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515FA6" w14:textId="1F7FD1AB" w:rsidR="00C26A29" w:rsidRPr="002B38D1" w:rsidRDefault="00C26A29" w:rsidP="00983946">
      <w:pPr>
        <w:widowControl w:val="0"/>
        <w:ind w:right="900" w:firstLine="284"/>
        <w:jc w:val="center"/>
        <w:rPr>
          <w:rFonts w:eastAsia="Arial"/>
          <w:b/>
          <w:bCs/>
          <w:color w:val="4472C4" w:themeColor="accent1"/>
          <w:sz w:val="32"/>
          <w:szCs w:val="32"/>
          <w:u w:val="single"/>
          <w:lang w:val="mn-MN"/>
        </w:rPr>
      </w:pPr>
      <w:r w:rsidRPr="002B38D1">
        <w:rPr>
          <w:b/>
          <w:bCs/>
          <w:noProof/>
          <w:color w:val="4472C4" w:themeColor="accent1"/>
          <w:sz w:val="32"/>
          <w:szCs w:val="32"/>
          <w:lang w:val="mn-MN"/>
        </w:rPr>
        <w:drawing>
          <wp:anchor distT="0" distB="0" distL="0" distR="0" simplePos="0" relativeHeight="251658241" behindDoc="1" locked="0" layoutInCell="1" allowOverlap="1" wp14:anchorId="61B945A2" wp14:editId="1BB134C4">
            <wp:simplePos x="0" y="0"/>
            <wp:positionH relativeFrom="margin">
              <wp:align>left</wp:align>
            </wp:positionH>
            <wp:positionV relativeFrom="margin">
              <wp:align>top</wp:align>
            </wp:positionV>
            <wp:extent cx="655320" cy="790403"/>
            <wp:effectExtent l="0" t="0" r="5080" b="0"/>
            <wp:wrapSquare wrapText="bothSides"/>
            <wp:docPr id="33" name="Image 1" descr="A blue and black logo&#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1" descr="A blue and black logo&#10;&#10;AI-generated content may be incorrect."/>
                    <pic:cNvPicPr/>
                  </pic:nvPicPr>
                  <pic:blipFill>
                    <a:blip r:embed="rId11" cstate="print"/>
                    <a:stretch>
                      <a:fillRect/>
                    </a:stretch>
                  </pic:blipFill>
                  <pic:spPr>
                    <a:xfrm>
                      <a:off x="0" y="0"/>
                      <a:ext cx="655320" cy="790403"/>
                    </a:xfrm>
                    <a:prstGeom prst="rect">
                      <a:avLst/>
                    </a:prstGeom>
                  </pic:spPr>
                </pic:pic>
              </a:graphicData>
            </a:graphic>
            <wp14:sizeRelH relativeFrom="margin">
              <wp14:pctWidth>0</wp14:pctWidth>
            </wp14:sizeRelH>
          </wp:anchor>
        </w:drawing>
      </w:r>
      <w:r w:rsidRPr="002B38D1">
        <w:rPr>
          <w:rFonts w:eastAsia="Arial"/>
          <w:b/>
          <w:bCs/>
          <w:color w:val="4472C4" w:themeColor="accent1"/>
          <w:sz w:val="32"/>
          <w:szCs w:val="32"/>
          <w:u w:val="single"/>
          <w:lang w:val="mn-MN"/>
        </w:rPr>
        <w:t>САНХҮҮ ЭДИЙН ЗАСГИЙН ИХ СУРГУУЛЬ</w:t>
      </w:r>
    </w:p>
    <w:sdt>
      <w:sdtPr>
        <w:rPr>
          <w:rFonts w:eastAsia="Arial"/>
          <w:color w:val="4472C4" w:themeColor="accent1"/>
          <w:kern w:val="2"/>
          <w:sz w:val="28"/>
          <w:szCs w:val="28"/>
          <w:lang w:val="mn-MN"/>
          <w14:ligatures w14:val="standardContextual"/>
        </w:rPr>
        <w:id w:val="-984922455"/>
        <w:docPartObj>
          <w:docPartGallery w:val="Page Numbers (Top of Page)"/>
          <w:docPartUnique/>
        </w:docPartObj>
      </w:sdtPr>
      <w:sdtEndPr>
        <w:rPr>
          <w:rFonts w:eastAsia="Times New Roman"/>
          <w:noProof/>
          <w:kern w:val="0"/>
          <w:sz w:val="24"/>
          <w:szCs w:val="24"/>
          <w14:ligatures w14:val="none"/>
        </w:rPr>
      </w:sdtEndPr>
      <w:sdtContent>
        <w:p w14:paraId="33CF2D43" w14:textId="77777777" w:rsidR="00C26A29" w:rsidRPr="008824F4" w:rsidRDefault="00C26A29" w:rsidP="000A12BF">
          <w:pPr>
            <w:pStyle w:val="BodyText"/>
            <w:spacing w:line="14" w:lineRule="auto"/>
            <w:jc w:val="center"/>
            <w:rPr>
              <w:color w:val="4472C4" w:themeColor="accent1"/>
              <w:sz w:val="28"/>
              <w:szCs w:val="28"/>
              <w:cs/>
              <w:lang w:val="mn-MN"/>
            </w:rPr>
          </w:pPr>
        </w:p>
        <w:p w14:paraId="2E082188" w14:textId="77777777" w:rsidR="00C26A29" w:rsidRPr="008824F4" w:rsidRDefault="00C26A29" w:rsidP="000A12BF">
          <w:pPr>
            <w:pStyle w:val="Header"/>
            <w:ind w:right="1050"/>
            <w:jc w:val="center"/>
            <w:rPr>
              <w:color w:val="4472C4" w:themeColor="accent1"/>
              <w:sz w:val="28"/>
              <w:szCs w:val="28"/>
              <w:cs/>
              <w:lang w:val="mn-MN"/>
            </w:rPr>
          </w:pPr>
          <w:r w:rsidRPr="008824F4">
            <w:rPr>
              <w:color w:val="4472C4" w:themeColor="accent1"/>
              <w:sz w:val="28"/>
              <w:szCs w:val="28"/>
              <w:lang w:val="mn-MN"/>
            </w:rPr>
            <w:t>ЭРХ ЗҮЙН ТЭНХИМ</w:t>
          </w:r>
        </w:p>
        <w:p w14:paraId="08FB2F1C" w14:textId="77777777" w:rsidR="00C26A29" w:rsidRPr="00255530" w:rsidRDefault="00000000" w:rsidP="000A12BF">
          <w:pPr>
            <w:widowControl w:val="0"/>
            <w:spacing w:line="276" w:lineRule="auto"/>
            <w:ind w:right="900"/>
            <w:jc w:val="center"/>
            <w:rPr>
              <w:color w:val="4472C4" w:themeColor="accent1"/>
              <w:lang w:val="mn-MN"/>
            </w:rPr>
          </w:pPr>
        </w:p>
      </w:sdtContent>
    </w:sdt>
    <w:p w14:paraId="274AEA57" w14:textId="77777777" w:rsidR="00C26A29" w:rsidRPr="00255530" w:rsidRDefault="00C26A29" w:rsidP="000A12BF">
      <w:pPr>
        <w:spacing w:line="276" w:lineRule="auto"/>
        <w:ind w:right="900"/>
        <w:jc w:val="center"/>
        <w:rPr>
          <w:color w:val="4472C4" w:themeColor="accent1"/>
          <w:lang w:val="mn-MN"/>
        </w:rPr>
      </w:pPr>
    </w:p>
    <w:p w14:paraId="000CC2AF" w14:textId="77777777" w:rsidR="00C26A29" w:rsidRPr="00255530" w:rsidRDefault="00C26A29" w:rsidP="000A12BF">
      <w:pPr>
        <w:spacing w:line="276" w:lineRule="auto"/>
        <w:ind w:right="900"/>
        <w:jc w:val="center"/>
        <w:rPr>
          <w:color w:val="4472C4" w:themeColor="accent1"/>
          <w:lang w:val="mn-MN"/>
        </w:rPr>
      </w:pPr>
    </w:p>
    <w:p w14:paraId="04955419" w14:textId="77777777" w:rsidR="00C26A29" w:rsidRPr="00255530" w:rsidRDefault="00C26A29" w:rsidP="000A12BF">
      <w:pPr>
        <w:spacing w:line="276" w:lineRule="auto"/>
        <w:ind w:right="900"/>
        <w:jc w:val="center"/>
        <w:rPr>
          <w:color w:val="4472C4" w:themeColor="accent1"/>
          <w:lang w:val="mn-MN"/>
        </w:rPr>
      </w:pPr>
    </w:p>
    <w:p w14:paraId="6FC7F01D" w14:textId="77777777" w:rsidR="00C26A29" w:rsidRPr="00255530" w:rsidRDefault="00C26A29" w:rsidP="000A12BF">
      <w:pPr>
        <w:spacing w:line="276" w:lineRule="auto"/>
        <w:ind w:right="900"/>
        <w:jc w:val="center"/>
        <w:rPr>
          <w:color w:val="4472C4" w:themeColor="accent1"/>
          <w:lang w:val="mn-MN"/>
        </w:rPr>
      </w:pPr>
    </w:p>
    <w:p w14:paraId="64537666" w14:textId="77777777" w:rsidR="00C26A29" w:rsidRPr="00255530" w:rsidRDefault="00C26A29" w:rsidP="000A12BF">
      <w:pPr>
        <w:spacing w:line="276" w:lineRule="auto"/>
        <w:ind w:right="900"/>
        <w:jc w:val="center"/>
        <w:rPr>
          <w:color w:val="4472C4" w:themeColor="accent1"/>
          <w:lang w:val="mn-MN"/>
        </w:rPr>
      </w:pPr>
    </w:p>
    <w:p w14:paraId="70F2040A" w14:textId="77777777" w:rsidR="00C26A29" w:rsidRPr="00255530" w:rsidRDefault="00C26A29" w:rsidP="000A12BF">
      <w:pPr>
        <w:spacing w:line="276" w:lineRule="auto"/>
        <w:ind w:right="900"/>
        <w:jc w:val="center"/>
        <w:rPr>
          <w:color w:val="4472C4" w:themeColor="accent1"/>
          <w:lang w:val="mn-MN"/>
        </w:rPr>
      </w:pPr>
    </w:p>
    <w:p w14:paraId="0F91DD6F" w14:textId="77777777" w:rsidR="00C26A29" w:rsidRPr="00255530" w:rsidRDefault="00C26A29" w:rsidP="000A12BF">
      <w:pPr>
        <w:spacing w:line="276" w:lineRule="auto"/>
        <w:ind w:right="900"/>
        <w:jc w:val="center"/>
        <w:rPr>
          <w:color w:val="4472C4" w:themeColor="accent1"/>
          <w:lang w:val="mn-MN"/>
        </w:rPr>
      </w:pPr>
    </w:p>
    <w:p w14:paraId="69E8B115" w14:textId="77777777" w:rsidR="00C26A29" w:rsidRPr="00255530" w:rsidRDefault="00C26A29" w:rsidP="000A12BF">
      <w:pPr>
        <w:spacing w:line="276" w:lineRule="auto"/>
        <w:ind w:right="900"/>
        <w:jc w:val="center"/>
        <w:rPr>
          <w:color w:val="4472C4" w:themeColor="accent1"/>
          <w:lang w:val="mn-MN"/>
        </w:rPr>
      </w:pPr>
    </w:p>
    <w:p w14:paraId="1EDE5097" w14:textId="3985221D" w:rsidR="00C26A29" w:rsidRPr="00485C2A" w:rsidRDefault="00727A2D" w:rsidP="000A12BF">
      <w:pPr>
        <w:spacing w:line="276" w:lineRule="auto"/>
        <w:ind w:right="900"/>
        <w:jc w:val="center"/>
        <w:rPr>
          <w:b/>
          <w:color w:val="4472C4" w:themeColor="accent1"/>
          <w:sz w:val="28"/>
          <w:szCs w:val="28"/>
          <w:lang w:val="mn-MN"/>
        </w:rPr>
      </w:pPr>
      <w:r w:rsidRPr="00485C2A">
        <w:rPr>
          <w:b/>
          <w:color w:val="4472C4" w:themeColor="accent1"/>
          <w:sz w:val="28"/>
          <w:szCs w:val="28"/>
          <w:lang w:val="mn-MN"/>
        </w:rPr>
        <w:t>Дэд</w:t>
      </w:r>
    </w:p>
    <w:p w14:paraId="51C68227" w14:textId="7B92345C" w:rsidR="00C26A29" w:rsidRPr="00485C2A" w:rsidRDefault="00C26A29" w:rsidP="000A12BF">
      <w:pPr>
        <w:spacing w:line="276" w:lineRule="auto"/>
        <w:ind w:right="900"/>
        <w:jc w:val="center"/>
        <w:rPr>
          <w:b/>
          <w:color w:val="4472C4" w:themeColor="accent1"/>
          <w:sz w:val="28"/>
          <w:szCs w:val="28"/>
          <w:cs/>
          <w:lang w:val="mn-MN"/>
        </w:rPr>
      </w:pPr>
      <w:r w:rsidRPr="00485C2A">
        <w:rPr>
          <w:b/>
          <w:color w:val="4472C4" w:themeColor="accent1"/>
          <w:sz w:val="28"/>
          <w:szCs w:val="28"/>
          <w:lang w:val="mn-MN"/>
        </w:rPr>
        <w:t>Д</w:t>
      </w:r>
      <w:r w:rsidR="00727A2D" w:rsidRPr="00485C2A">
        <w:rPr>
          <w:b/>
          <w:color w:val="4472C4" w:themeColor="accent1"/>
          <w:sz w:val="28"/>
          <w:szCs w:val="28"/>
          <w:lang w:val="mn-MN"/>
        </w:rPr>
        <w:t xml:space="preserve">угардорж </w:t>
      </w:r>
      <w:r w:rsidR="002B38D1">
        <w:rPr>
          <w:b/>
          <w:color w:val="4472C4" w:themeColor="accent1"/>
          <w:sz w:val="28"/>
          <w:szCs w:val="28"/>
          <w:lang w:val="mn-MN"/>
        </w:rPr>
        <w:t>ОЮУНБИЛЭГ</w:t>
      </w:r>
    </w:p>
    <w:p w14:paraId="477BEF14" w14:textId="6DB34A24" w:rsidR="00C26A29" w:rsidRPr="00255530" w:rsidRDefault="002B38D1" w:rsidP="000A12BF">
      <w:pPr>
        <w:spacing w:line="276" w:lineRule="auto"/>
        <w:ind w:right="-1"/>
        <w:jc w:val="center"/>
        <w:rPr>
          <w:color w:val="4472C4" w:themeColor="accent1"/>
          <w:cs/>
          <w:lang w:val="mn-MN"/>
        </w:rPr>
      </w:pPr>
      <w:r w:rsidRPr="00255530">
        <w:rPr>
          <w:b/>
          <w:noProof/>
          <w:color w:val="4472C4" w:themeColor="accent1"/>
          <w:lang w:val="mn-MN"/>
        </w:rPr>
        <mc:AlternateContent>
          <mc:Choice Requires="wps">
            <w:drawing>
              <wp:anchor distT="0" distB="0" distL="0" distR="0" simplePos="0" relativeHeight="251658240" behindDoc="0" locked="0" layoutInCell="1" allowOverlap="1" wp14:anchorId="7841FFAB" wp14:editId="29A54C23">
                <wp:simplePos x="0" y="0"/>
                <wp:positionH relativeFrom="rightMargin">
                  <wp:posOffset>350520</wp:posOffset>
                </wp:positionH>
                <wp:positionV relativeFrom="page">
                  <wp:posOffset>3465195</wp:posOffset>
                </wp:positionV>
                <wp:extent cx="636814" cy="822960"/>
                <wp:effectExtent l="0" t="0" r="0" b="2540"/>
                <wp:wrapNone/>
                <wp:docPr id="27"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6814" cy="822960"/>
                        </a:xfrm>
                        <a:custGeom>
                          <a:avLst/>
                          <a:gdLst/>
                          <a:ahLst/>
                          <a:cxnLst/>
                          <a:rect l="l" t="t" r="r" b="b"/>
                          <a:pathLst>
                            <a:path w="539750" h="685800">
                              <a:moveTo>
                                <a:pt x="539750" y="0"/>
                              </a:moveTo>
                              <a:lnTo>
                                <a:pt x="0" y="0"/>
                              </a:lnTo>
                              <a:lnTo>
                                <a:pt x="0" y="685800"/>
                              </a:lnTo>
                              <a:lnTo>
                                <a:pt x="539750" y="685800"/>
                              </a:lnTo>
                              <a:lnTo>
                                <a:pt x="539750" y="0"/>
                              </a:lnTo>
                              <a:close/>
                            </a:path>
                          </a:pathLst>
                        </a:custGeom>
                        <a:solidFill>
                          <a:srgbClr val="2F5597"/>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210A4C" id="Graphic 3" o:spid="_x0000_s1026" style="position:absolute;margin-left:27.6pt;margin-top:272.85pt;width:50.15pt;height:64.8pt;z-index:251658240;visibility:visible;mso-wrap-style:square;mso-width-percent:0;mso-height-percent:0;mso-wrap-distance-left:0;mso-wrap-distance-top:0;mso-wrap-distance-right:0;mso-wrap-distance-bottom:0;mso-position-horizontal:absolute;mso-position-horizontal-relative:right-margin-area;mso-position-vertical:absolute;mso-position-vertical-relative:page;mso-width-percent:0;mso-height-percent:0;mso-width-relative:margin;mso-height-relative:margin;v-text-anchor:top" coordsize="539750,685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9NlLAIAAMAEAAAOAAAAZHJzL2Uyb0RvYy54bWysVMFu2zAMvQ/YPwi6L3bSJU2MOMXQIsOA&#10;oivQDDsrshwbk0WNUuL070fJUWpspw27SJT1RD4+kl7fnTvNTgpdC6bk00nOmTISqtYcSv5tt/2w&#10;5Mx5YSqhwaiSvyrH7zbv3617W6gZNKArhYycGFf0tuSN97bIMicb1Qk3AasMXdaAnfB0xENWoejJ&#10;e6ezWZ4vsh6wsghSOUdfH4ZLvon+61pJ/7WunfJMl5y4+bhiXPdhzTZrURxQ2KaVFxriH1h0ojUU&#10;9OrqQXjBjtj+4aprJYKD2k8kdBnUdStVzIGymea/ZfPSCKtiLiSOs1eZ3P9zK59OL/YZA3VnH0H+&#10;cKRI1ltXXG/CwV0w5xq7gCXi7BxVfL2qqM6eSfq4uFkspx85k3S1nM1Wi6hyJor0WB6d/6wgOhKn&#10;R+eHIlTJEk2y5NkkE6mUoYg6FtFzRkVEzqiI+6GIVvjwLrALJutLPr9Z3c6p6g2RWs6XeR5L1MFJ&#10;7SDifEgioVImxPQNos0YSr5GqHSXdhvdDZhLvCCmKBIg7QNwFPfv0EnP5E5qcGqIFDKPIa9qUPix&#10;3g50W21brWPF8bC/18hOgoSdbefz1W3Qkp6MYLEZhvqHTthD9fqMrKeRKbn7eRSoONNfDPVkmK9k&#10;YDL2yUCv7yFOYZQend+dvwu0zJJZck/t8wSp40WRGoPIBMCADS8NfDp6qNvQNZHbwOhyoDGJCVxG&#10;Oszh+BxRbz+ezS8AAAD//wMAUEsDBBQABgAIAAAAIQD32vsZ4AAAAAoBAAAPAAAAZHJzL2Rvd25y&#10;ZXYueG1sTI9NT8MwDIbvSPyHyEjcWMogHSpNJ8THBU1C20Bcs9ZrqyVO1aRd9+/xTuNkWX78+nG+&#10;nJwVI/ah9aThfpaAQCp91VKt4Xv7cfcEIkRDlbGeUMMJAyyL66vcZJU/0hrHTawFh1DIjIYmxi6T&#10;MpQNOhNmvkPi2d73zkRu+1pWvTlyuLNyniSpdKYlvtCYDl8bLA+bwbHGuF+9WXlYbz/fV+nP1+/Q&#10;tadB69ub6eUZRMQpXmA46/MOFOy08wNVQVgNSs2Z5PqoFiDOgFIKxE5DulAPIItc/n+h+AMAAP//&#10;AwBQSwECLQAUAAYACAAAACEAtoM4kv4AAADhAQAAEwAAAAAAAAAAAAAAAAAAAAAAW0NvbnRlbnRf&#10;VHlwZXNdLnhtbFBLAQItABQABgAIAAAAIQA4/SH/1gAAAJQBAAALAAAAAAAAAAAAAAAAAC8BAABf&#10;cmVscy8ucmVsc1BLAQItABQABgAIAAAAIQA4k9NlLAIAAMAEAAAOAAAAAAAAAAAAAAAAAC4CAABk&#10;cnMvZTJvRG9jLnhtbFBLAQItABQABgAIAAAAIQD32vsZ4AAAAAoBAAAPAAAAAAAAAAAAAAAAAIYE&#10;AABkcnMvZG93bnJldi54bWxQSwUGAAAAAAQABADzAAAAkwUAAAAA&#10;" path="m539750,l,,,685800r539750,l539750,xe" fillcolor="#2f5597" stroked="f">
                <v:path arrowok="t"/>
                <w10:wrap anchorx="margin" anchory="page"/>
              </v:shape>
            </w:pict>
          </mc:Fallback>
        </mc:AlternateContent>
      </w:r>
    </w:p>
    <w:p w14:paraId="197D0834" w14:textId="6E347682" w:rsidR="00C26A29" w:rsidRPr="009E23EB" w:rsidRDefault="002B38D1" w:rsidP="00983946">
      <w:pPr>
        <w:spacing w:after="240" w:line="276" w:lineRule="auto"/>
        <w:ind w:left="426" w:right="134" w:hanging="426"/>
        <w:jc w:val="center"/>
        <w:rPr>
          <w:b/>
          <w:bCs/>
          <w:color w:val="4472C4" w:themeColor="accent1"/>
          <w:sz w:val="36"/>
          <w:szCs w:val="36"/>
          <w:lang w:val="mn-MN"/>
        </w:rPr>
      </w:pPr>
      <w:r w:rsidRPr="00485C2A">
        <w:rPr>
          <w:b/>
          <w:bCs/>
          <w:color w:val="4472C4" w:themeColor="accent1"/>
          <w:sz w:val="36"/>
          <w:szCs w:val="36"/>
          <w:lang w:val="mn-MN"/>
        </w:rPr>
        <w:t>ГЭМТ ХЭРГИЙН ХӨӨН ХЭЛЭЛЦЭХ ХУГАЦААНЫ ЭРҮҮГИЙН ЭРХ ЗҮЙН ПРОЦЕССЫН АСУУДЛУУД</w:t>
      </w:r>
      <w:r>
        <w:rPr>
          <w:b/>
          <w:bCs/>
          <w:color w:val="4472C4" w:themeColor="accent1"/>
          <w:sz w:val="36"/>
          <w:szCs w:val="36"/>
          <w:lang w:val="mn-MN"/>
        </w:rPr>
        <w:t xml:space="preserve">                                                    </w:t>
      </w:r>
    </w:p>
    <w:p w14:paraId="6CB075CD" w14:textId="77777777" w:rsidR="00C26A29" w:rsidRPr="00255530" w:rsidRDefault="00C26A29" w:rsidP="000A12BF">
      <w:pPr>
        <w:spacing w:line="276" w:lineRule="auto"/>
        <w:ind w:right="900"/>
        <w:jc w:val="center"/>
        <w:rPr>
          <w:color w:val="4472C4" w:themeColor="accent1"/>
          <w:lang w:val="mn-MN"/>
        </w:rPr>
      </w:pPr>
      <w:r w:rsidRPr="00255530">
        <w:rPr>
          <w:noProof/>
          <w:color w:val="4472C4" w:themeColor="accent1"/>
          <w:lang w:val="mn-MN"/>
        </w:rPr>
        <w:drawing>
          <wp:inline distT="0" distB="0" distL="0" distR="0" wp14:anchorId="17915486" wp14:editId="3D645513">
            <wp:extent cx="542925" cy="542925"/>
            <wp:effectExtent l="0" t="0" r="0" b="0"/>
            <wp:docPr id="10" name="image4.jpg" descr="master.jpg"/>
            <wp:cNvGraphicFramePr/>
            <a:graphic xmlns:a="http://schemas.openxmlformats.org/drawingml/2006/main">
              <a:graphicData uri="http://schemas.openxmlformats.org/drawingml/2006/picture">
                <pic:pic xmlns:pic="http://schemas.openxmlformats.org/drawingml/2006/picture">
                  <pic:nvPicPr>
                    <pic:cNvPr id="0" name="image4.jpg" descr="master.jpg"/>
                    <pic:cNvPicPr preferRelativeResize="0"/>
                  </pic:nvPicPr>
                  <pic:blipFill>
                    <a:blip r:embed="rId12"/>
                    <a:srcRect/>
                    <a:stretch>
                      <a:fillRect/>
                    </a:stretch>
                  </pic:blipFill>
                  <pic:spPr>
                    <a:xfrm>
                      <a:off x="0" y="0"/>
                      <a:ext cx="542925" cy="542925"/>
                    </a:xfrm>
                    <a:prstGeom prst="rect">
                      <a:avLst/>
                    </a:prstGeom>
                    <a:ln/>
                  </pic:spPr>
                </pic:pic>
              </a:graphicData>
            </a:graphic>
          </wp:inline>
        </w:drawing>
      </w:r>
    </w:p>
    <w:p w14:paraId="48A41B2E" w14:textId="77777777" w:rsidR="00C26A29" w:rsidRPr="00255530" w:rsidRDefault="00C26A29" w:rsidP="000A12BF">
      <w:pPr>
        <w:spacing w:line="276" w:lineRule="auto"/>
        <w:ind w:right="900"/>
        <w:jc w:val="center"/>
        <w:rPr>
          <w:color w:val="4472C4" w:themeColor="accent1"/>
          <w:lang w:val="mn-MN"/>
        </w:rPr>
      </w:pPr>
    </w:p>
    <w:p w14:paraId="5AB38827" w14:textId="77777777" w:rsidR="00C26A29" w:rsidRPr="002B38D1" w:rsidRDefault="00C26A29" w:rsidP="000A12BF">
      <w:pPr>
        <w:spacing w:line="276" w:lineRule="auto"/>
        <w:ind w:right="900"/>
        <w:jc w:val="center"/>
        <w:rPr>
          <w:color w:val="4472C4" w:themeColor="accent1"/>
          <w:sz w:val="28"/>
          <w:szCs w:val="28"/>
          <w:lang w:val="mn-MN"/>
        </w:rPr>
      </w:pPr>
      <w:r w:rsidRPr="002B38D1">
        <w:rPr>
          <w:color w:val="4472C4" w:themeColor="accent1"/>
          <w:sz w:val="28"/>
          <w:szCs w:val="28"/>
          <w:lang w:val="mn-MN"/>
        </w:rPr>
        <w:t>Мэргэжлийн индекс</w:t>
      </w:r>
    </w:p>
    <w:p w14:paraId="347B3535" w14:textId="4040C1E6" w:rsidR="00C26A29" w:rsidRPr="002B38D1" w:rsidRDefault="00C26A29" w:rsidP="000A12BF">
      <w:pPr>
        <w:spacing w:line="276" w:lineRule="auto"/>
        <w:ind w:right="900"/>
        <w:jc w:val="center"/>
        <w:rPr>
          <w:color w:val="4472C4" w:themeColor="accent1"/>
          <w:sz w:val="28"/>
          <w:szCs w:val="28"/>
          <w:lang w:val="mn-MN"/>
        </w:rPr>
      </w:pPr>
      <w:r w:rsidRPr="002B38D1">
        <w:rPr>
          <w:color w:val="4472C4" w:themeColor="accent1"/>
          <w:sz w:val="28"/>
          <w:szCs w:val="28"/>
          <w:lang w:val="mn-MN"/>
        </w:rPr>
        <w:t>042101</w:t>
      </w:r>
    </w:p>
    <w:p w14:paraId="75B50173" w14:textId="77777777" w:rsidR="00C26A29" w:rsidRPr="002B38D1" w:rsidRDefault="00C26A29" w:rsidP="000A12BF">
      <w:pPr>
        <w:spacing w:line="276" w:lineRule="auto"/>
        <w:ind w:right="900"/>
        <w:jc w:val="center"/>
        <w:rPr>
          <w:color w:val="4472C4" w:themeColor="accent1"/>
          <w:sz w:val="28"/>
          <w:szCs w:val="28"/>
          <w:cs/>
          <w:lang w:val="mn-MN"/>
        </w:rPr>
      </w:pPr>
    </w:p>
    <w:p w14:paraId="3C0598C1" w14:textId="69081139" w:rsidR="00C26A29" w:rsidRPr="002B38D1" w:rsidRDefault="00C26A29" w:rsidP="000A12BF">
      <w:pPr>
        <w:spacing w:line="276" w:lineRule="auto"/>
        <w:ind w:right="900"/>
        <w:jc w:val="center"/>
        <w:rPr>
          <w:color w:val="4472C4" w:themeColor="accent1"/>
          <w:sz w:val="28"/>
          <w:szCs w:val="28"/>
          <w:cs/>
          <w:lang w:val="mn-MN"/>
        </w:rPr>
      </w:pPr>
      <w:r w:rsidRPr="002B38D1">
        <w:rPr>
          <w:color w:val="4472C4" w:themeColor="accent1"/>
          <w:sz w:val="28"/>
          <w:szCs w:val="28"/>
          <w:lang w:val="mn-MN"/>
        </w:rPr>
        <w:t>Эрх Зүйн бакалаврын</w:t>
      </w:r>
      <w:r w:rsidRPr="002B38D1">
        <w:rPr>
          <w:color w:val="4472C4" w:themeColor="accent1"/>
          <w:sz w:val="28"/>
          <w:szCs w:val="28"/>
          <w:cs/>
          <w:lang w:val="mn-MN"/>
        </w:rPr>
        <w:t xml:space="preserve"> </w:t>
      </w:r>
      <w:r w:rsidRPr="002B38D1">
        <w:rPr>
          <w:color w:val="4472C4" w:themeColor="accent1"/>
          <w:sz w:val="28"/>
          <w:szCs w:val="28"/>
          <w:lang w:val="mn-MN"/>
        </w:rPr>
        <w:t>зэрэг</w:t>
      </w:r>
    </w:p>
    <w:p w14:paraId="3DC2073E" w14:textId="77777777" w:rsidR="00C26A29" w:rsidRPr="002B38D1" w:rsidRDefault="00C26A29" w:rsidP="000A12BF">
      <w:pPr>
        <w:spacing w:line="276" w:lineRule="auto"/>
        <w:ind w:right="900"/>
        <w:jc w:val="center"/>
        <w:rPr>
          <w:color w:val="4472C4" w:themeColor="accent1"/>
          <w:sz w:val="28"/>
          <w:szCs w:val="28"/>
          <w:lang w:val="mn-MN"/>
        </w:rPr>
      </w:pPr>
      <w:r w:rsidRPr="002B38D1">
        <w:rPr>
          <w:color w:val="4472C4" w:themeColor="accent1"/>
          <w:sz w:val="28"/>
          <w:szCs w:val="28"/>
          <w:lang w:val="mn-MN"/>
        </w:rPr>
        <w:t>Горилсон</w:t>
      </w:r>
      <w:r w:rsidRPr="002B38D1">
        <w:rPr>
          <w:color w:val="4472C4" w:themeColor="accent1"/>
          <w:sz w:val="28"/>
          <w:szCs w:val="28"/>
          <w:cs/>
          <w:lang w:val="mn-MN"/>
        </w:rPr>
        <w:t xml:space="preserve"> </w:t>
      </w:r>
      <w:r w:rsidRPr="002B38D1">
        <w:rPr>
          <w:color w:val="4472C4" w:themeColor="accent1"/>
          <w:sz w:val="28"/>
          <w:szCs w:val="28"/>
          <w:lang w:val="mn-MN"/>
        </w:rPr>
        <w:t>дипломын төсөл</w:t>
      </w:r>
    </w:p>
    <w:p w14:paraId="579CBB46" w14:textId="77777777" w:rsidR="00C26A29" w:rsidRPr="002B38D1" w:rsidRDefault="00C26A29" w:rsidP="000A12BF">
      <w:pPr>
        <w:spacing w:line="276" w:lineRule="auto"/>
        <w:ind w:right="900"/>
        <w:jc w:val="center"/>
        <w:rPr>
          <w:color w:val="4472C4" w:themeColor="accent1"/>
          <w:sz w:val="28"/>
          <w:szCs w:val="28"/>
          <w:lang w:val="mn-MN"/>
        </w:rPr>
      </w:pPr>
    </w:p>
    <w:p w14:paraId="32C95FE5" w14:textId="77777777" w:rsidR="00C26A29" w:rsidRPr="002B38D1" w:rsidRDefault="00C26A29" w:rsidP="000A12BF">
      <w:pPr>
        <w:spacing w:line="276" w:lineRule="auto"/>
        <w:ind w:right="900"/>
        <w:jc w:val="center"/>
        <w:rPr>
          <w:color w:val="4472C4" w:themeColor="accent1"/>
          <w:sz w:val="28"/>
          <w:szCs w:val="28"/>
          <w:cs/>
          <w:lang w:val="mn-MN"/>
        </w:rPr>
      </w:pPr>
    </w:p>
    <w:p w14:paraId="7270AA82" w14:textId="77777777" w:rsidR="00C26A29" w:rsidRPr="002B38D1" w:rsidRDefault="00C26A29" w:rsidP="000A12BF">
      <w:pPr>
        <w:spacing w:line="276" w:lineRule="auto"/>
        <w:ind w:right="900"/>
        <w:jc w:val="center"/>
        <w:rPr>
          <w:color w:val="4472C4" w:themeColor="accent1"/>
          <w:sz w:val="28"/>
          <w:szCs w:val="28"/>
          <w:lang w:val="mn-MN"/>
        </w:rPr>
      </w:pPr>
      <w:r w:rsidRPr="002B38D1">
        <w:rPr>
          <w:color w:val="4472C4" w:themeColor="accent1"/>
          <w:sz w:val="28"/>
          <w:szCs w:val="28"/>
          <w:lang w:val="mn-MN"/>
        </w:rPr>
        <w:t>Удирдсан</w:t>
      </w:r>
    </w:p>
    <w:p w14:paraId="674A20A8" w14:textId="7891F697" w:rsidR="00C26A29" w:rsidRPr="002B38D1" w:rsidRDefault="00727A2D" w:rsidP="000A12BF">
      <w:pPr>
        <w:spacing w:line="276" w:lineRule="auto"/>
        <w:ind w:right="900"/>
        <w:jc w:val="center"/>
        <w:rPr>
          <w:color w:val="4472C4" w:themeColor="accent1"/>
          <w:sz w:val="28"/>
          <w:szCs w:val="28"/>
          <w:lang w:val="mn-MN"/>
        </w:rPr>
      </w:pPr>
      <w:r w:rsidRPr="002B38D1">
        <w:rPr>
          <w:color w:val="4472C4" w:themeColor="accent1"/>
          <w:sz w:val="28"/>
          <w:szCs w:val="28"/>
          <w:lang w:val="mn-MN"/>
        </w:rPr>
        <w:t>С.Батхүлэг</w:t>
      </w:r>
      <w:r w:rsidR="00C26A29" w:rsidRPr="002B38D1">
        <w:rPr>
          <w:color w:val="4472C4" w:themeColor="accent1"/>
          <w:sz w:val="28"/>
          <w:szCs w:val="28"/>
          <w:lang w:val="mn-MN"/>
        </w:rPr>
        <w:t>/</w:t>
      </w:r>
      <w:r w:rsidR="00E95A04" w:rsidRPr="002B38D1">
        <w:rPr>
          <w:color w:val="4472C4" w:themeColor="accent1"/>
          <w:sz w:val="28"/>
          <w:szCs w:val="28"/>
          <w:lang w:val="mn-MN"/>
        </w:rPr>
        <w:t>P</w:t>
      </w:r>
      <w:r w:rsidR="00575C24" w:rsidRPr="002B38D1">
        <w:rPr>
          <w:color w:val="4472C4" w:themeColor="accent1"/>
          <w:sz w:val="28"/>
          <w:szCs w:val="28"/>
          <w:lang w:val="mn-MN"/>
        </w:rPr>
        <w:t>h</w:t>
      </w:r>
      <w:r w:rsidR="00E95A04" w:rsidRPr="002B38D1">
        <w:rPr>
          <w:color w:val="4472C4" w:themeColor="accent1"/>
          <w:sz w:val="28"/>
          <w:szCs w:val="28"/>
          <w:lang w:val="mn-MN"/>
        </w:rPr>
        <w:t>.D</w:t>
      </w:r>
      <w:r w:rsidR="00C26A29" w:rsidRPr="002B38D1">
        <w:rPr>
          <w:color w:val="4472C4" w:themeColor="accent1"/>
          <w:sz w:val="28"/>
          <w:szCs w:val="28"/>
          <w:lang w:val="mn-MN"/>
        </w:rPr>
        <w:t>/</w:t>
      </w:r>
    </w:p>
    <w:p w14:paraId="21D3A85F" w14:textId="77777777" w:rsidR="00C26A29" w:rsidRPr="002B38D1" w:rsidRDefault="00C26A29" w:rsidP="000A12BF">
      <w:pPr>
        <w:spacing w:line="276" w:lineRule="auto"/>
        <w:ind w:right="900"/>
        <w:jc w:val="center"/>
        <w:rPr>
          <w:color w:val="4472C4" w:themeColor="accent1"/>
          <w:sz w:val="28"/>
          <w:szCs w:val="28"/>
          <w:lang w:val="mn-MN"/>
        </w:rPr>
      </w:pPr>
    </w:p>
    <w:p w14:paraId="4FEF0819" w14:textId="77777777" w:rsidR="00C26A29" w:rsidRPr="002B38D1" w:rsidRDefault="00C26A29" w:rsidP="000A12BF">
      <w:pPr>
        <w:spacing w:line="276" w:lineRule="auto"/>
        <w:ind w:right="900"/>
        <w:jc w:val="center"/>
        <w:rPr>
          <w:color w:val="4472C4" w:themeColor="accent1"/>
          <w:sz w:val="28"/>
          <w:szCs w:val="28"/>
          <w:lang w:val="mn-MN"/>
        </w:rPr>
      </w:pPr>
    </w:p>
    <w:p w14:paraId="1970FA03" w14:textId="77777777" w:rsidR="00C26A29" w:rsidRPr="002B38D1" w:rsidRDefault="00C26A29" w:rsidP="000A12BF">
      <w:pPr>
        <w:spacing w:line="276" w:lineRule="auto"/>
        <w:ind w:right="900"/>
        <w:jc w:val="center"/>
        <w:rPr>
          <w:color w:val="4472C4" w:themeColor="accent1"/>
          <w:sz w:val="28"/>
          <w:szCs w:val="28"/>
          <w:lang w:val="mn-MN"/>
        </w:rPr>
      </w:pPr>
    </w:p>
    <w:p w14:paraId="1E341724" w14:textId="77777777" w:rsidR="00C26A29" w:rsidRPr="002B38D1" w:rsidRDefault="00C26A29" w:rsidP="000A12BF">
      <w:pPr>
        <w:spacing w:line="276" w:lineRule="auto"/>
        <w:ind w:right="900"/>
        <w:jc w:val="center"/>
        <w:rPr>
          <w:color w:val="4472C4" w:themeColor="accent1"/>
          <w:sz w:val="28"/>
          <w:szCs w:val="28"/>
          <w:lang w:val="mn-MN"/>
        </w:rPr>
      </w:pPr>
    </w:p>
    <w:p w14:paraId="74853128" w14:textId="77777777" w:rsidR="00C26A29" w:rsidRPr="002B38D1" w:rsidRDefault="00C26A29" w:rsidP="000A12BF">
      <w:pPr>
        <w:spacing w:line="276" w:lineRule="auto"/>
        <w:ind w:right="900"/>
        <w:jc w:val="center"/>
        <w:rPr>
          <w:color w:val="4472C4" w:themeColor="accent1"/>
          <w:sz w:val="28"/>
          <w:szCs w:val="28"/>
          <w:lang w:val="mn-MN"/>
        </w:rPr>
      </w:pPr>
    </w:p>
    <w:p w14:paraId="69A58340" w14:textId="77777777" w:rsidR="00FF3E42" w:rsidRPr="002B38D1" w:rsidRDefault="00FF3E42" w:rsidP="000A12BF">
      <w:pPr>
        <w:spacing w:line="276" w:lineRule="auto"/>
        <w:ind w:right="900"/>
        <w:jc w:val="center"/>
        <w:rPr>
          <w:color w:val="4472C4" w:themeColor="accent1"/>
          <w:sz w:val="28"/>
          <w:szCs w:val="28"/>
          <w:lang w:val="mn-MN"/>
        </w:rPr>
      </w:pPr>
    </w:p>
    <w:p w14:paraId="2EAFC695" w14:textId="77777777" w:rsidR="00FF3E42" w:rsidRPr="002B38D1" w:rsidRDefault="00FF3E42" w:rsidP="000A12BF">
      <w:pPr>
        <w:spacing w:line="276" w:lineRule="auto"/>
        <w:ind w:right="900"/>
        <w:jc w:val="center"/>
        <w:rPr>
          <w:color w:val="4472C4" w:themeColor="accent1"/>
          <w:sz w:val="28"/>
          <w:szCs w:val="28"/>
          <w:lang w:val="mn-MN"/>
        </w:rPr>
      </w:pPr>
    </w:p>
    <w:p w14:paraId="34BBD2A1" w14:textId="77777777" w:rsidR="00C26A29" w:rsidRPr="002B38D1" w:rsidRDefault="00C26A29" w:rsidP="000A12BF">
      <w:pPr>
        <w:spacing w:line="276" w:lineRule="auto"/>
        <w:ind w:right="900"/>
        <w:jc w:val="center"/>
        <w:rPr>
          <w:color w:val="4472C4" w:themeColor="accent1"/>
          <w:sz w:val="28"/>
          <w:szCs w:val="28"/>
          <w:lang w:val="mn-MN"/>
        </w:rPr>
      </w:pPr>
    </w:p>
    <w:p w14:paraId="248C3126" w14:textId="60E607A4" w:rsidR="00C26A29" w:rsidRPr="00FF3E42" w:rsidRDefault="000A39B1" w:rsidP="000A39B1">
      <w:pPr>
        <w:spacing w:before="120" w:line="276" w:lineRule="auto"/>
        <w:ind w:right="900"/>
        <w:jc w:val="center"/>
        <w:rPr>
          <w:color w:val="0074BC"/>
          <w:lang w:val="mn-MN"/>
        </w:rPr>
      </w:pPr>
      <w:r w:rsidRPr="002B38D1">
        <w:rPr>
          <w:color w:val="4472C4" w:themeColor="accent1"/>
          <w:sz w:val="28"/>
          <w:szCs w:val="28"/>
          <w:lang w:val="mn-MN"/>
        </w:rPr>
        <w:br/>
      </w:r>
      <w:r w:rsidR="00C26A29" w:rsidRPr="002B38D1">
        <w:rPr>
          <w:color w:val="4472C4" w:themeColor="accent1"/>
          <w:sz w:val="28"/>
          <w:szCs w:val="28"/>
          <w:lang w:val="mn-MN"/>
        </w:rPr>
        <w:t>Улаанбаатар. 202</w:t>
      </w:r>
      <w:r w:rsidR="00727A2D" w:rsidRPr="002B38D1">
        <w:rPr>
          <w:color w:val="4472C4" w:themeColor="accent1"/>
          <w:sz w:val="28"/>
          <w:szCs w:val="28"/>
          <w:lang w:val="mn-MN"/>
        </w:rPr>
        <w:t>5</w:t>
      </w:r>
      <w:r w:rsidR="00C26A29" w:rsidRPr="00FF3E42">
        <w:rPr>
          <w:lang w:val="mn-MN"/>
        </w:rPr>
        <w:br w:type="page"/>
      </w:r>
    </w:p>
    <w:p w14:paraId="31463D4C" w14:textId="77777777" w:rsidR="00C26A29" w:rsidRPr="002B38D1" w:rsidRDefault="00C26A29" w:rsidP="00D212C4">
      <w:pPr>
        <w:widowControl w:val="0"/>
        <w:ind w:right="900" w:firstLine="284"/>
        <w:jc w:val="center"/>
        <w:rPr>
          <w:b/>
          <w:bCs/>
          <w:color w:val="000000" w:themeColor="text1"/>
          <w:sz w:val="32"/>
          <w:szCs w:val="32"/>
          <w:u w:val="single"/>
          <w:lang w:val="mn-MN"/>
        </w:rPr>
      </w:pPr>
      <w:r w:rsidRPr="002B38D1">
        <w:rPr>
          <w:noProof/>
          <w:sz w:val="32"/>
          <w:szCs w:val="32"/>
          <w:lang w:val="mn-MN"/>
        </w:rPr>
        <w:lastRenderedPageBreak/>
        <w:drawing>
          <wp:anchor distT="0" distB="0" distL="0" distR="0" simplePos="0" relativeHeight="251658242" behindDoc="1" locked="0" layoutInCell="1" allowOverlap="1" wp14:anchorId="4D207CD0" wp14:editId="72611944">
            <wp:simplePos x="0" y="0"/>
            <wp:positionH relativeFrom="margin">
              <wp:align>left</wp:align>
            </wp:positionH>
            <wp:positionV relativeFrom="margin">
              <wp:align>top</wp:align>
            </wp:positionV>
            <wp:extent cx="655320" cy="790403"/>
            <wp:effectExtent l="0" t="0" r="5080" b="0"/>
            <wp:wrapSquare wrapText="bothSides"/>
            <wp:docPr id="38" name="Image 1" descr="A blue and black logo&#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1" descr="A blue and black logo&#10;&#10;AI-generated content may be incorrect."/>
                    <pic:cNvPicPr/>
                  </pic:nvPicPr>
                  <pic:blipFill>
                    <a:blip r:embed="rId11" cstate="print">
                      <a:biLevel thresh="25000"/>
                    </a:blip>
                    <a:stretch>
                      <a:fillRect/>
                    </a:stretch>
                  </pic:blipFill>
                  <pic:spPr>
                    <a:xfrm>
                      <a:off x="0" y="0"/>
                      <a:ext cx="655320" cy="790403"/>
                    </a:xfrm>
                    <a:prstGeom prst="rect">
                      <a:avLst/>
                    </a:prstGeom>
                  </pic:spPr>
                </pic:pic>
              </a:graphicData>
            </a:graphic>
            <wp14:sizeRelH relativeFrom="margin">
              <wp14:pctWidth>0</wp14:pctWidth>
            </wp14:sizeRelH>
          </wp:anchor>
        </w:drawing>
      </w:r>
      <w:r w:rsidRPr="002B38D1">
        <w:rPr>
          <w:b/>
          <w:bCs/>
          <w:color w:val="000000" w:themeColor="text1"/>
          <w:sz w:val="32"/>
          <w:szCs w:val="32"/>
          <w:u w:val="single"/>
          <w:lang w:val="mn-MN"/>
        </w:rPr>
        <w:t>САНХҮҮ ЭДИЙН ЗАСГИЙН ИХ СУРГУУЛЬ</w:t>
      </w:r>
    </w:p>
    <w:p w14:paraId="6EAA52D1" w14:textId="77777777" w:rsidR="00C26A29" w:rsidRPr="008824F4" w:rsidRDefault="00C26A29" w:rsidP="000A12BF">
      <w:pPr>
        <w:widowControl w:val="0"/>
        <w:ind w:right="900"/>
        <w:jc w:val="center"/>
        <w:rPr>
          <w:sz w:val="28"/>
          <w:szCs w:val="28"/>
          <w:lang w:val="mn-MN"/>
        </w:rPr>
      </w:pPr>
      <w:r w:rsidRPr="008824F4">
        <w:rPr>
          <w:color w:val="000000" w:themeColor="text1"/>
          <w:sz w:val="28"/>
          <w:szCs w:val="28"/>
          <w:lang w:val="mn-MN"/>
        </w:rPr>
        <w:t>ЭРХ ЗҮЙН ТЭНХИМ</w:t>
      </w:r>
    </w:p>
    <w:sdt>
      <w:sdtPr>
        <w:rPr>
          <w:rFonts w:eastAsia="Arial"/>
          <w:kern w:val="2"/>
          <w:lang w:val="mn-MN"/>
          <w14:ligatures w14:val="standardContextual"/>
        </w:rPr>
        <w:id w:val="-1496414558"/>
        <w:docPartObj>
          <w:docPartGallery w:val="Page Numbers (Top of Page)"/>
          <w:docPartUnique/>
        </w:docPartObj>
      </w:sdtPr>
      <w:sdtEndPr>
        <w:rPr>
          <w:rFonts w:eastAsia="Times New Roman"/>
          <w:noProof/>
          <w:kern w:val="0"/>
          <w14:ligatures w14:val="none"/>
        </w:rPr>
      </w:sdtEndPr>
      <w:sdtContent>
        <w:p w14:paraId="1737FD56" w14:textId="77777777" w:rsidR="00C26A29" w:rsidRPr="00255530" w:rsidRDefault="00C26A29" w:rsidP="000A12BF">
          <w:pPr>
            <w:pStyle w:val="BodyText"/>
            <w:spacing w:line="276" w:lineRule="auto"/>
            <w:jc w:val="center"/>
            <w:rPr>
              <w:cs/>
              <w:lang w:val="mn-MN"/>
            </w:rPr>
          </w:pPr>
        </w:p>
        <w:p w14:paraId="59FE84D0" w14:textId="77777777" w:rsidR="00C26A29" w:rsidRPr="00255530" w:rsidRDefault="00C26A29" w:rsidP="000A12BF">
          <w:pPr>
            <w:pStyle w:val="Header"/>
            <w:spacing w:line="276" w:lineRule="auto"/>
            <w:ind w:right="1050"/>
            <w:jc w:val="center"/>
            <w:rPr>
              <w:cs/>
              <w:lang w:val="mn-MN"/>
            </w:rPr>
          </w:pPr>
        </w:p>
        <w:p w14:paraId="1439FEB9" w14:textId="77777777" w:rsidR="00C26A29" w:rsidRPr="00255530" w:rsidRDefault="00000000" w:rsidP="000A12BF">
          <w:pPr>
            <w:tabs>
              <w:tab w:val="left" w:pos="596"/>
            </w:tabs>
            <w:spacing w:line="276" w:lineRule="auto"/>
            <w:ind w:right="900"/>
            <w:jc w:val="center"/>
            <w:rPr>
              <w:color w:val="1A8489"/>
              <w:cs/>
              <w:lang w:val="mn-MN"/>
            </w:rPr>
          </w:pPr>
        </w:p>
      </w:sdtContent>
    </w:sdt>
    <w:p w14:paraId="09645E46" w14:textId="77777777" w:rsidR="00C26A29" w:rsidRDefault="00C26A29" w:rsidP="004A5C49">
      <w:pPr>
        <w:spacing w:line="276" w:lineRule="auto"/>
        <w:ind w:right="900"/>
        <w:rPr>
          <w:color w:val="0074BC"/>
        </w:rPr>
      </w:pPr>
    </w:p>
    <w:p w14:paraId="35A820C6" w14:textId="77777777" w:rsidR="00FF3E42" w:rsidRDefault="00FF3E42" w:rsidP="004A5C49">
      <w:pPr>
        <w:spacing w:line="276" w:lineRule="auto"/>
        <w:ind w:right="900"/>
        <w:rPr>
          <w:color w:val="0074BC"/>
        </w:rPr>
      </w:pPr>
    </w:p>
    <w:p w14:paraId="671349BB" w14:textId="77777777" w:rsidR="00FF3E42" w:rsidRDefault="00FF3E42" w:rsidP="004A5C49">
      <w:pPr>
        <w:spacing w:line="276" w:lineRule="auto"/>
        <w:ind w:right="900"/>
        <w:rPr>
          <w:color w:val="0074BC"/>
        </w:rPr>
      </w:pPr>
    </w:p>
    <w:p w14:paraId="30CFBBEF" w14:textId="77777777" w:rsidR="00FF3E42" w:rsidRDefault="00FF3E42" w:rsidP="004A5C49">
      <w:pPr>
        <w:spacing w:line="276" w:lineRule="auto"/>
        <w:ind w:right="900"/>
        <w:rPr>
          <w:color w:val="0074BC"/>
        </w:rPr>
      </w:pPr>
    </w:p>
    <w:p w14:paraId="66D1E79D" w14:textId="77777777" w:rsidR="00FF3E42" w:rsidRDefault="00FF3E42" w:rsidP="004A5C49">
      <w:pPr>
        <w:spacing w:line="276" w:lineRule="auto"/>
        <w:ind w:right="900"/>
        <w:rPr>
          <w:color w:val="0074BC"/>
        </w:rPr>
      </w:pPr>
    </w:p>
    <w:p w14:paraId="6C151E7B" w14:textId="77777777" w:rsidR="00FF3E42" w:rsidRPr="004A5C49" w:rsidRDefault="00FF3E42" w:rsidP="004A5C49">
      <w:pPr>
        <w:spacing w:line="276" w:lineRule="auto"/>
        <w:ind w:right="900"/>
        <w:rPr>
          <w:color w:val="0074BC"/>
        </w:rPr>
      </w:pPr>
    </w:p>
    <w:p w14:paraId="6A816165" w14:textId="41312C4E" w:rsidR="00C26A29" w:rsidRPr="00575C24" w:rsidRDefault="00727A2D" w:rsidP="000A12BF">
      <w:pPr>
        <w:spacing w:line="276" w:lineRule="auto"/>
        <w:ind w:right="900"/>
        <w:jc w:val="center"/>
        <w:rPr>
          <w:b/>
          <w:color w:val="000000" w:themeColor="text1"/>
          <w:sz w:val="28"/>
          <w:szCs w:val="28"/>
          <w:lang w:val="mn-MN"/>
        </w:rPr>
      </w:pPr>
      <w:r w:rsidRPr="00575C24">
        <w:rPr>
          <w:b/>
          <w:color w:val="000000" w:themeColor="text1"/>
          <w:sz w:val="28"/>
          <w:szCs w:val="28"/>
          <w:lang w:val="mn-MN"/>
        </w:rPr>
        <w:t>Дэд</w:t>
      </w:r>
    </w:p>
    <w:p w14:paraId="008241DA" w14:textId="2C3E6EFB" w:rsidR="00C26A29" w:rsidRPr="00575C24" w:rsidRDefault="00727A2D" w:rsidP="000A12BF">
      <w:pPr>
        <w:spacing w:line="276" w:lineRule="auto"/>
        <w:ind w:right="900"/>
        <w:jc w:val="center"/>
        <w:rPr>
          <w:b/>
          <w:color w:val="000000" w:themeColor="text1"/>
          <w:sz w:val="28"/>
          <w:szCs w:val="28"/>
          <w:cs/>
          <w:lang w:val="mn-MN"/>
        </w:rPr>
      </w:pPr>
      <w:r w:rsidRPr="00575C24">
        <w:rPr>
          <w:b/>
          <w:color w:val="000000" w:themeColor="text1"/>
          <w:sz w:val="28"/>
          <w:szCs w:val="28"/>
          <w:lang w:val="mn-MN"/>
        </w:rPr>
        <w:t xml:space="preserve">Дугардорж </w:t>
      </w:r>
      <w:r w:rsidR="002B38D1" w:rsidRPr="00575C24">
        <w:rPr>
          <w:b/>
          <w:color w:val="000000" w:themeColor="text1"/>
          <w:sz w:val="28"/>
          <w:szCs w:val="28"/>
          <w:lang w:val="mn-MN"/>
        </w:rPr>
        <w:t>ОЮУНБИЛЭГ</w:t>
      </w:r>
    </w:p>
    <w:p w14:paraId="2024F9BA" w14:textId="77777777" w:rsidR="00C26A29" w:rsidRPr="00255530" w:rsidRDefault="00C26A29" w:rsidP="000A12BF">
      <w:pPr>
        <w:spacing w:line="276" w:lineRule="auto"/>
        <w:ind w:right="-1"/>
        <w:jc w:val="center"/>
        <w:rPr>
          <w:color w:val="000000" w:themeColor="text1"/>
          <w:cs/>
          <w:lang w:val="mn-MN"/>
        </w:rPr>
      </w:pPr>
    </w:p>
    <w:p w14:paraId="06419CE1" w14:textId="1D3293CC" w:rsidR="00C26A29" w:rsidRPr="00575C24" w:rsidRDefault="002B38D1" w:rsidP="000A12BF">
      <w:pPr>
        <w:spacing w:before="224" w:line="276" w:lineRule="auto"/>
        <w:ind w:right="902"/>
        <w:jc w:val="center"/>
        <w:rPr>
          <w:b/>
          <w:color w:val="000000" w:themeColor="text1"/>
          <w:sz w:val="36"/>
          <w:szCs w:val="36"/>
          <w:lang w:val="mn-MN"/>
        </w:rPr>
      </w:pPr>
      <w:r w:rsidRPr="00575C24">
        <w:rPr>
          <w:b/>
          <w:color w:val="000000" w:themeColor="text1"/>
          <w:sz w:val="36"/>
          <w:szCs w:val="36"/>
          <w:lang w:val="mn-MN"/>
        </w:rPr>
        <w:t>ГЭМТ ХЭРГИЙН ХӨӨН ХЭЛЭЛЦЭХ ХУГАЦААНЫ ЭРҮҮГИЙН ЭРХ ЗҮЙН ПРОЦЕССЫН АСУУДЛУУД</w:t>
      </w:r>
    </w:p>
    <w:p w14:paraId="4B2D4A62" w14:textId="0E7B0634" w:rsidR="00850711" w:rsidRDefault="00850711" w:rsidP="000A12BF">
      <w:pPr>
        <w:spacing w:before="1" w:line="276" w:lineRule="auto"/>
        <w:ind w:left="3011" w:right="3244"/>
        <w:jc w:val="center"/>
        <w:rPr>
          <w:b/>
          <w:color w:val="000000" w:themeColor="text1"/>
          <w:lang w:val="mn-MN"/>
        </w:rPr>
      </w:pPr>
      <w:r w:rsidRPr="00255530">
        <w:rPr>
          <w:noProof/>
          <w:lang w:val="mn-MN"/>
        </w:rPr>
        <w:drawing>
          <wp:anchor distT="0" distB="0" distL="0" distR="0" simplePos="0" relativeHeight="251658243" behindDoc="0" locked="0" layoutInCell="1" allowOverlap="1" wp14:anchorId="12134084" wp14:editId="2D043A1C">
            <wp:simplePos x="0" y="0"/>
            <wp:positionH relativeFrom="page">
              <wp:posOffset>3596152</wp:posOffset>
            </wp:positionH>
            <wp:positionV relativeFrom="paragraph">
              <wp:posOffset>70485</wp:posOffset>
            </wp:positionV>
            <wp:extent cx="356869" cy="356870"/>
            <wp:effectExtent l="0" t="0" r="5715" b="5080"/>
            <wp:wrapNone/>
            <wp:docPr id="31" name="Image 5" descr="A black letter in a circle&#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5" descr="A black letter in a circle&#10;&#10;AI-generated content may be incorrect."/>
                    <pic:cNvPicPr/>
                  </pic:nvPicPr>
                  <pic:blipFill>
                    <a:blip r:embed="rId13" cstate="print"/>
                    <a:stretch>
                      <a:fillRect/>
                    </a:stretch>
                  </pic:blipFill>
                  <pic:spPr>
                    <a:xfrm>
                      <a:off x="0" y="0"/>
                      <a:ext cx="356869" cy="356870"/>
                    </a:xfrm>
                    <a:prstGeom prst="rect">
                      <a:avLst/>
                    </a:prstGeom>
                  </pic:spPr>
                </pic:pic>
              </a:graphicData>
            </a:graphic>
          </wp:anchor>
        </w:drawing>
      </w:r>
    </w:p>
    <w:p w14:paraId="30BB068E" w14:textId="77777777" w:rsidR="00850711" w:rsidRDefault="00850711" w:rsidP="000A12BF">
      <w:pPr>
        <w:spacing w:before="1" w:line="276" w:lineRule="auto"/>
        <w:ind w:left="3011" w:right="3244"/>
        <w:jc w:val="center"/>
        <w:rPr>
          <w:spacing w:val="-2"/>
          <w:lang w:val="mn-MN"/>
        </w:rPr>
      </w:pPr>
    </w:p>
    <w:p w14:paraId="1D2870B6" w14:textId="77777777" w:rsidR="00850711" w:rsidRDefault="00850711" w:rsidP="000A12BF">
      <w:pPr>
        <w:spacing w:before="1" w:line="276" w:lineRule="auto"/>
        <w:ind w:left="3011" w:right="3244"/>
        <w:jc w:val="center"/>
        <w:rPr>
          <w:spacing w:val="-2"/>
          <w:lang w:val="mn-MN"/>
        </w:rPr>
      </w:pPr>
    </w:p>
    <w:p w14:paraId="6B301B86" w14:textId="77777777" w:rsidR="002B38D1" w:rsidRPr="002B38D1" w:rsidRDefault="00C26A29" w:rsidP="008A4307">
      <w:pPr>
        <w:spacing w:before="1" w:line="276" w:lineRule="auto"/>
        <w:ind w:left="3011" w:right="3244"/>
        <w:jc w:val="center"/>
        <w:rPr>
          <w:spacing w:val="-2"/>
          <w:sz w:val="28"/>
          <w:szCs w:val="28"/>
          <w:lang w:val="mn-MN"/>
        </w:rPr>
      </w:pPr>
      <w:r w:rsidRPr="002B38D1">
        <w:rPr>
          <w:spacing w:val="-2"/>
          <w:sz w:val="28"/>
          <w:szCs w:val="28"/>
          <w:lang w:val="mn-MN"/>
        </w:rPr>
        <w:t>Мэргэжлийн</w:t>
      </w:r>
      <w:r w:rsidRPr="002B38D1">
        <w:rPr>
          <w:spacing w:val="-16"/>
          <w:sz w:val="28"/>
          <w:szCs w:val="28"/>
          <w:lang w:val="mn-MN"/>
        </w:rPr>
        <w:t xml:space="preserve"> </w:t>
      </w:r>
      <w:r w:rsidRPr="002B38D1">
        <w:rPr>
          <w:spacing w:val="-2"/>
          <w:sz w:val="28"/>
          <w:szCs w:val="28"/>
          <w:lang w:val="mn-MN"/>
        </w:rPr>
        <w:t xml:space="preserve">индекс </w:t>
      </w:r>
    </w:p>
    <w:p w14:paraId="1E2C08AE" w14:textId="3EF22988" w:rsidR="00C26A29" w:rsidRPr="002B38D1" w:rsidRDefault="00C26A29" w:rsidP="008A4307">
      <w:pPr>
        <w:spacing w:before="1" w:line="276" w:lineRule="auto"/>
        <w:ind w:left="3011" w:right="3244"/>
        <w:jc w:val="center"/>
        <w:rPr>
          <w:spacing w:val="-2"/>
          <w:sz w:val="28"/>
          <w:szCs w:val="28"/>
          <w:cs/>
          <w:lang w:val="mn-MN"/>
        </w:rPr>
      </w:pPr>
      <w:r w:rsidRPr="002B38D1">
        <w:rPr>
          <w:spacing w:val="-2"/>
          <w:sz w:val="28"/>
          <w:szCs w:val="28"/>
          <w:lang w:val="mn-MN"/>
        </w:rPr>
        <w:t>042101</w:t>
      </w:r>
    </w:p>
    <w:p w14:paraId="1A55C3BF" w14:textId="77777777" w:rsidR="00C26A29" w:rsidRPr="002B38D1" w:rsidRDefault="00C26A29" w:rsidP="008A4307">
      <w:pPr>
        <w:spacing w:before="1" w:line="276" w:lineRule="auto"/>
        <w:ind w:right="3244"/>
        <w:rPr>
          <w:sz w:val="28"/>
          <w:szCs w:val="28"/>
          <w:cs/>
          <w:lang w:val="mn-MN"/>
        </w:rPr>
      </w:pPr>
    </w:p>
    <w:p w14:paraId="67432344" w14:textId="3D3F6F43" w:rsidR="00C26A29" w:rsidRPr="002B38D1" w:rsidRDefault="00C26A29" w:rsidP="00074182">
      <w:pPr>
        <w:spacing w:before="224" w:line="276" w:lineRule="auto"/>
        <w:ind w:left="2977" w:right="2692"/>
        <w:rPr>
          <w:sz w:val="28"/>
          <w:szCs w:val="28"/>
          <w:lang w:val="mn-MN"/>
        </w:rPr>
      </w:pPr>
      <w:r w:rsidRPr="002B38D1">
        <w:rPr>
          <w:sz w:val="28"/>
          <w:szCs w:val="28"/>
          <w:lang w:val="mn-MN"/>
        </w:rPr>
        <w:t>Эрх Зүйн Бакалаврын Зэрэг</w:t>
      </w:r>
    </w:p>
    <w:p w14:paraId="15ACE057" w14:textId="77777777" w:rsidR="00C26A29" w:rsidRPr="002B38D1" w:rsidRDefault="00C26A29" w:rsidP="00074182">
      <w:pPr>
        <w:spacing w:line="276" w:lineRule="auto"/>
        <w:ind w:left="2977" w:right="2692"/>
        <w:rPr>
          <w:sz w:val="28"/>
          <w:szCs w:val="28"/>
          <w:cs/>
          <w:lang w:val="mn-MN"/>
        </w:rPr>
      </w:pPr>
      <w:r w:rsidRPr="002B38D1">
        <w:rPr>
          <w:sz w:val="28"/>
          <w:szCs w:val="28"/>
          <w:lang w:val="mn-MN"/>
        </w:rPr>
        <w:t>Горилсон Дипломын Төсөл</w:t>
      </w:r>
    </w:p>
    <w:p w14:paraId="24272E04" w14:textId="77777777" w:rsidR="00C26A29" w:rsidRPr="002B38D1" w:rsidRDefault="00C26A29" w:rsidP="000A12BF">
      <w:pPr>
        <w:spacing w:line="276" w:lineRule="auto"/>
        <w:ind w:left="2977" w:right="2692"/>
        <w:jc w:val="center"/>
        <w:rPr>
          <w:sz w:val="28"/>
          <w:szCs w:val="28"/>
          <w:cs/>
          <w:lang w:val="mn-MN"/>
        </w:rPr>
      </w:pPr>
    </w:p>
    <w:p w14:paraId="0ED75EA8" w14:textId="77777777" w:rsidR="00C26A29" w:rsidRPr="002B38D1" w:rsidRDefault="00C26A29" w:rsidP="000A12BF">
      <w:pPr>
        <w:spacing w:line="276" w:lineRule="auto"/>
        <w:ind w:right="2692"/>
        <w:jc w:val="center"/>
        <w:rPr>
          <w:sz w:val="28"/>
          <w:szCs w:val="28"/>
          <w:lang w:val="mn-MN"/>
        </w:rPr>
      </w:pPr>
    </w:p>
    <w:tbl>
      <w:tblPr>
        <w:tblW w:w="0" w:type="auto"/>
        <w:tblInd w:w="675" w:type="dxa"/>
        <w:tblLayout w:type="fixed"/>
        <w:tblCellMar>
          <w:left w:w="0" w:type="dxa"/>
          <w:right w:w="0" w:type="dxa"/>
        </w:tblCellMar>
        <w:tblLook w:val="01E0" w:firstRow="1" w:lastRow="1" w:firstColumn="1" w:lastColumn="1" w:noHBand="0" w:noVBand="0"/>
      </w:tblPr>
      <w:tblGrid>
        <w:gridCol w:w="1689"/>
        <w:gridCol w:w="3471"/>
        <w:gridCol w:w="2936"/>
      </w:tblGrid>
      <w:tr w:rsidR="00C26A29" w:rsidRPr="002B38D1" w14:paraId="79D13AAF" w14:textId="77777777">
        <w:trPr>
          <w:trHeight w:val="461"/>
        </w:trPr>
        <w:tc>
          <w:tcPr>
            <w:tcW w:w="1689" w:type="dxa"/>
          </w:tcPr>
          <w:p w14:paraId="6014A13C" w14:textId="498C64AC" w:rsidR="00C26A29" w:rsidRPr="002B38D1" w:rsidRDefault="00C26A29" w:rsidP="000A12BF">
            <w:pPr>
              <w:pStyle w:val="TableParagraph"/>
              <w:spacing w:line="276" w:lineRule="auto"/>
              <w:ind w:left="50"/>
              <w:jc w:val="center"/>
              <w:rPr>
                <w:spacing w:val="-2"/>
                <w:sz w:val="28"/>
                <w:szCs w:val="28"/>
                <w:lang w:val="mn-MN"/>
              </w:rPr>
            </w:pPr>
            <w:r w:rsidRPr="002B38D1">
              <w:rPr>
                <w:spacing w:val="-2"/>
                <w:sz w:val="28"/>
                <w:szCs w:val="28"/>
                <w:lang w:val="mn-MN"/>
              </w:rPr>
              <w:t>Удирдагч:</w:t>
            </w:r>
          </w:p>
        </w:tc>
        <w:tc>
          <w:tcPr>
            <w:tcW w:w="3471" w:type="dxa"/>
          </w:tcPr>
          <w:p w14:paraId="7B837212" w14:textId="32326151" w:rsidR="00C26A29" w:rsidRPr="002B38D1" w:rsidRDefault="00C26A29" w:rsidP="000A12BF">
            <w:pPr>
              <w:pStyle w:val="TableParagraph"/>
              <w:spacing w:line="276" w:lineRule="auto"/>
              <w:ind w:left="0" w:right="27"/>
              <w:jc w:val="center"/>
              <w:rPr>
                <w:spacing w:val="-2"/>
                <w:sz w:val="28"/>
                <w:szCs w:val="28"/>
                <w:lang w:val="mn-MN"/>
              </w:rPr>
            </w:pPr>
            <w:r w:rsidRPr="002B38D1">
              <w:rPr>
                <w:spacing w:val="-2"/>
                <w:sz w:val="28"/>
                <w:szCs w:val="28"/>
                <w:lang w:val="mn-MN"/>
              </w:rPr>
              <w:t>……………………………..</w:t>
            </w:r>
          </w:p>
        </w:tc>
        <w:tc>
          <w:tcPr>
            <w:tcW w:w="2936" w:type="dxa"/>
          </w:tcPr>
          <w:p w14:paraId="57C9F538" w14:textId="4BE41341" w:rsidR="00C26A29" w:rsidRPr="002B38D1" w:rsidRDefault="00727A2D" w:rsidP="000A12BF">
            <w:pPr>
              <w:pStyle w:val="TableParagraph"/>
              <w:spacing w:line="276" w:lineRule="auto"/>
              <w:ind w:left="139"/>
              <w:jc w:val="center"/>
              <w:rPr>
                <w:spacing w:val="-2"/>
                <w:sz w:val="28"/>
                <w:szCs w:val="28"/>
                <w:lang w:val="mn-MN"/>
              </w:rPr>
            </w:pPr>
            <w:r w:rsidRPr="002B38D1">
              <w:rPr>
                <w:spacing w:val="-5"/>
                <w:sz w:val="28"/>
                <w:szCs w:val="28"/>
                <w:lang w:val="mn-MN"/>
              </w:rPr>
              <w:t xml:space="preserve">С.Батхүлэг </w:t>
            </w:r>
            <w:r w:rsidR="00102FF8" w:rsidRPr="002B38D1">
              <w:rPr>
                <w:spacing w:val="-5"/>
                <w:sz w:val="28"/>
                <w:szCs w:val="28"/>
                <w:lang w:val="mn-MN"/>
              </w:rPr>
              <w:t>/</w:t>
            </w:r>
            <w:r w:rsidR="00E95A04" w:rsidRPr="002B38D1">
              <w:rPr>
                <w:color w:val="4472C4" w:themeColor="accent1"/>
                <w:sz w:val="28"/>
                <w:szCs w:val="28"/>
                <w:lang w:val="mn-MN"/>
              </w:rPr>
              <w:t xml:space="preserve"> </w:t>
            </w:r>
            <w:r w:rsidR="00E95A04" w:rsidRPr="002B38D1">
              <w:rPr>
                <w:color w:val="000000" w:themeColor="text1"/>
                <w:sz w:val="28"/>
                <w:szCs w:val="28"/>
                <w:lang w:val="mn-MN"/>
              </w:rPr>
              <w:t>P</w:t>
            </w:r>
            <w:r w:rsidR="00575C24" w:rsidRPr="002B38D1">
              <w:rPr>
                <w:color w:val="000000" w:themeColor="text1"/>
                <w:sz w:val="28"/>
                <w:szCs w:val="28"/>
                <w:lang w:val="en-US"/>
              </w:rPr>
              <w:t>h.</w:t>
            </w:r>
            <w:r w:rsidR="00E95A04" w:rsidRPr="002B38D1">
              <w:rPr>
                <w:color w:val="000000" w:themeColor="text1"/>
                <w:sz w:val="28"/>
                <w:szCs w:val="28"/>
                <w:lang w:val="mn-MN"/>
              </w:rPr>
              <w:t>D</w:t>
            </w:r>
            <w:r w:rsidR="00E95A04" w:rsidRPr="002B38D1">
              <w:rPr>
                <w:color w:val="000000" w:themeColor="text1"/>
                <w:spacing w:val="-5"/>
                <w:sz w:val="28"/>
                <w:szCs w:val="28"/>
                <w:lang w:val="mn-MN"/>
              </w:rPr>
              <w:t xml:space="preserve"> </w:t>
            </w:r>
            <w:r w:rsidR="00102FF8" w:rsidRPr="002B38D1">
              <w:rPr>
                <w:spacing w:val="-5"/>
                <w:sz w:val="28"/>
                <w:szCs w:val="28"/>
                <w:lang w:val="mn-MN"/>
              </w:rPr>
              <w:t>/</w:t>
            </w:r>
          </w:p>
        </w:tc>
      </w:tr>
      <w:tr w:rsidR="00C26A29" w:rsidRPr="002B38D1" w14:paraId="78D20694" w14:textId="77777777">
        <w:trPr>
          <w:trHeight w:val="461"/>
        </w:trPr>
        <w:tc>
          <w:tcPr>
            <w:tcW w:w="1689" w:type="dxa"/>
          </w:tcPr>
          <w:p w14:paraId="6AC54781" w14:textId="77777777" w:rsidR="00C26A29" w:rsidRPr="002B38D1" w:rsidRDefault="00C26A29" w:rsidP="000A12BF">
            <w:pPr>
              <w:pStyle w:val="TableParagraph"/>
              <w:spacing w:before="139" w:line="276" w:lineRule="auto"/>
              <w:ind w:left="50"/>
              <w:jc w:val="center"/>
              <w:rPr>
                <w:sz w:val="28"/>
                <w:szCs w:val="28"/>
                <w:lang w:val="mn-MN"/>
              </w:rPr>
            </w:pPr>
            <w:r w:rsidRPr="002B38D1">
              <w:rPr>
                <w:spacing w:val="-2"/>
                <w:sz w:val="28"/>
                <w:szCs w:val="28"/>
                <w:lang w:val="mn-MN"/>
              </w:rPr>
              <w:t>Шүүмжлэгч:</w:t>
            </w:r>
          </w:p>
        </w:tc>
        <w:tc>
          <w:tcPr>
            <w:tcW w:w="3471" w:type="dxa"/>
          </w:tcPr>
          <w:p w14:paraId="2D550A7D" w14:textId="77777777" w:rsidR="00C26A29" w:rsidRPr="002B38D1" w:rsidRDefault="00C26A29" w:rsidP="000A12BF">
            <w:pPr>
              <w:pStyle w:val="TableParagraph"/>
              <w:spacing w:before="139" w:line="276" w:lineRule="auto"/>
              <w:ind w:left="0" w:right="27"/>
              <w:jc w:val="center"/>
              <w:rPr>
                <w:sz w:val="28"/>
                <w:szCs w:val="28"/>
                <w:lang w:val="mn-MN"/>
              </w:rPr>
            </w:pPr>
            <w:r w:rsidRPr="002B38D1">
              <w:rPr>
                <w:spacing w:val="-2"/>
                <w:sz w:val="28"/>
                <w:szCs w:val="28"/>
                <w:lang w:val="mn-MN"/>
              </w:rPr>
              <w:t>……………………………..</w:t>
            </w:r>
          </w:p>
        </w:tc>
        <w:tc>
          <w:tcPr>
            <w:tcW w:w="2936" w:type="dxa"/>
          </w:tcPr>
          <w:p w14:paraId="3280232B" w14:textId="555CCBD9" w:rsidR="00C26A29" w:rsidRPr="002B38D1" w:rsidRDefault="00C26A29" w:rsidP="000A12BF">
            <w:pPr>
              <w:pStyle w:val="TableParagraph"/>
              <w:spacing w:before="139" w:line="276" w:lineRule="auto"/>
              <w:ind w:left="139"/>
              <w:jc w:val="center"/>
              <w:rPr>
                <w:sz w:val="28"/>
                <w:szCs w:val="28"/>
                <w:lang w:val="mn-MN"/>
              </w:rPr>
            </w:pPr>
          </w:p>
        </w:tc>
      </w:tr>
    </w:tbl>
    <w:p w14:paraId="2C53536D" w14:textId="77777777" w:rsidR="00C26A29" w:rsidRPr="002B38D1" w:rsidRDefault="00C26A29" w:rsidP="000A12BF">
      <w:pPr>
        <w:spacing w:before="360" w:after="360" w:line="276" w:lineRule="auto"/>
        <w:ind w:right="900"/>
        <w:jc w:val="center"/>
        <w:rPr>
          <w:sz w:val="28"/>
          <w:szCs w:val="28"/>
          <w:lang w:val="mn-MN"/>
        </w:rPr>
      </w:pPr>
    </w:p>
    <w:p w14:paraId="6F92A11C" w14:textId="50710BD5" w:rsidR="000E2E01" w:rsidRPr="002B38D1" w:rsidRDefault="000E2E01" w:rsidP="000A12BF">
      <w:pPr>
        <w:jc w:val="center"/>
        <w:rPr>
          <w:sz w:val="28"/>
          <w:szCs w:val="28"/>
          <w:lang w:val="mn-MN"/>
        </w:rPr>
      </w:pPr>
    </w:p>
    <w:p w14:paraId="75B7F683" w14:textId="77777777" w:rsidR="00FF3E42" w:rsidRPr="002B38D1" w:rsidRDefault="00FF3E42" w:rsidP="000A12BF">
      <w:pPr>
        <w:jc w:val="center"/>
        <w:rPr>
          <w:sz w:val="28"/>
          <w:szCs w:val="28"/>
          <w:lang w:val="mn-MN"/>
        </w:rPr>
      </w:pPr>
    </w:p>
    <w:p w14:paraId="16F11560" w14:textId="77777777" w:rsidR="00FF3E42" w:rsidRPr="002B38D1" w:rsidRDefault="00FF3E42" w:rsidP="000A12BF">
      <w:pPr>
        <w:jc w:val="center"/>
        <w:rPr>
          <w:sz w:val="28"/>
          <w:szCs w:val="28"/>
          <w:lang w:val="mn-MN"/>
        </w:rPr>
      </w:pPr>
    </w:p>
    <w:p w14:paraId="239B2DE5" w14:textId="38876F2C" w:rsidR="00FF3E42" w:rsidRPr="002B38D1" w:rsidRDefault="00421315" w:rsidP="000A12BF">
      <w:pPr>
        <w:jc w:val="center"/>
        <w:rPr>
          <w:sz w:val="28"/>
          <w:szCs w:val="28"/>
          <w:lang w:val="mn-MN"/>
        </w:rPr>
      </w:pPr>
      <w:r w:rsidRPr="002B38D1">
        <w:rPr>
          <w:sz w:val="28"/>
          <w:szCs w:val="28"/>
          <w:lang w:val="mn-MN"/>
        </w:rPr>
        <w:br/>
      </w:r>
    </w:p>
    <w:p w14:paraId="122F2944" w14:textId="619D2270" w:rsidR="00FF3E42" w:rsidRPr="002B38D1" w:rsidRDefault="00FF3E42" w:rsidP="000A12BF">
      <w:pPr>
        <w:jc w:val="center"/>
        <w:rPr>
          <w:sz w:val="28"/>
          <w:szCs w:val="28"/>
          <w:lang w:val="mn-MN"/>
        </w:rPr>
      </w:pPr>
    </w:p>
    <w:p w14:paraId="6740597A" w14:textId="77777777" w:rsidR="00FF3E42" w:rsidRPr="002B38D1" w:rsidRDefault="00FF3E42" w:rsidP="000A12BF">
      <w:pPr>
        <w:jc w:val="center"/>
        <w:rPr>
          <w:sz w:val="28"/>
          <w:szCs w:val="28"/>
          <w:lang w:val="mn-MN"/>
        </w:rPr>
      </w:pPr>
    </w:p>
    <w:p w14:paraId="7384396D" w14:textId="54ABB308" w:rsidR="007C6A84" w:rsidRPr="002B38D1" w:rsidRDefault="00102FF8" w:rsidP="000A12BF">
      <w:pPr>
        <w:spacing w:line="276" w:lineRule="auto"/>
        <w:ind w:right="902"/>
        <w:jc w:val="center"/>
        <w:outlineLvl w:val="8"/>
        <w:rPr>
          <w:sz w:val="28"/>
          <w:szCs w:val="28"/>
          <w:lang w:val="mn-MN"/>
        </w:rPr>
        <w:sectPr w:rsidR="007C6A84" w:rsidRPr="002B38D1" w:rsidSect="00BC4998">
          <w:headerReference w:type="even" r:id="rId14"/>
          <w:headerReference w:type="default" r:id="rId15"/>
          <w:headerReference w:type="first" r:id="rId16"/>
          <w:pgSz w:w="11900" w:h="16840"/>
          <w:pgMar w:top="851" w:right="1134" w:bottom="1134" w:left="1701" w:header="709" w:footer="709" w:gutter="0"/>
          <w:pgNumType w:fmt="lowerRoman" w:start="1"/>
          <w:cols w:space="720"/>
          <w:docGrid w:linePitch="360"/>
        </w:sectPr>
      </w:pPr>
      <w:r w:rsidRPr="002B38D1">
        <w:rPr>
          <w:sz w:val="28"/>
          <w:szCs w:val="28"/>
          <w:lang w:val="mn-MN"/>
        </w:rPr>
        <w:t>Улаанбаатар. 2</w:t>
      </w:r>
      <w:r w:rsidR="00FF3E42" w:rsidRPr="002B38D1">
        <w:rPr>
          <w:sz w:val="28"/>
          <w:szCs w:val="28"/>
          <w:lang w:val="mn-MN"/>
        </w:rPr>
        <w:t>0</w:t>
      </w:r>
      <w:r w:rsidR="009343E6" w:rsidRPr="002B38D1">
        <w:rPr>
          <w:sz w:val="28"/>
          <w:szCs w:val="28"/>
          <w:lang w:val="mn-MN"/>
        </w:rPr>
        <w:t>25</w:t>
      </w:r>
    </w:p>
    <w:p w14:paraId="4E627CF7" w14:textId="671F126F" w:rsidR="001356A7" w:rsidRPr="00255530" w:rsidRDefault="001356A7" w:rsidP="009343E6">
      <w:pPr>
        <w:pStyle w:val="TOCHeading"/>
        <w:spacing w:before="0"/>
        <w:jc w:val="both"/>
        <w:rPr>
          <w:rFonts w:ascii="Times New Roman" w:hAnsi="Times New Roman" w:cs="Times New Roman"/>
          <w:sz w:val="24"/>
          <w:szCs w:val="24"/>
          <w:lang w:val="mn-MN"/>
        </w:rPr>
      </w:pPr>
      <w:bookmarkStart w:id="0" w:name="_Toc163171423"/>
    </w:p>
    <w:bookmarkStart w:id="1" w:name="_Toc198656583" w:displacedByCustomXml="next"/>
    <w:bookmarkStart w:id="2" w:name="_Toc198660404" w:displacedByCustomXml="next"/>
    <w:bookmarkStart w:id="3" w:name="_Toc198659824" w:displacedByCustomXml="next"/>
    <w:sdt>
      <w:sdtPr>
        <w:rPr>
          <w:b w:val="0"/>
          <w:bCs w:val="0"/>
          <w:kern w:val="0"/>
          <w:sz w:val="24"/>
          <w:szCs w:val="24"/>
        </w:rPr>
        <w:id w:val="1254470393"/>
        <w:docPartObj>
          <w:docPartGallery w:val="Table of Contents"/>
          <w:docPartUnique/>
        </w:docPartObj>
      </w:sdtPr>
      <w:sdtContent>
        <w:bookmarkEnd w:id="1" w:displacedByCustomXml="prev"/>
        <w:p w14:paraId="31A6D2FC" w14:textId="7E0B511B" w:rsidR="00A80A68" w:rsidRPr="00A80A68" w:rsidRDefault="009C7D70" w:rsidP="00A80A68">
          <w:pPr>
            <w:pStyle w:val="Heading1"/>
            <w:spacing w:before="0" w:beforeAutospacing="0" w:after="240" w:afterAutospacing="0"/>
            <w:jc w:val="both"/>
            <w:rPr>
              <w:b w:val="0"/>
              <w:bCs w:val="0"/>
              <w:noProof/>
            </w:rPr>
          </w:pPr>
          <w:r w:rsidRPr="00A80A68">
            <w:rPr>
              <w:sz w:val="24"/>
              <w:szCs w:val="24"/>
              <w:lang w:val="mn-MN"/>
            </w:rPr>
            <w:t>ГАРЧГИЙН ТОВЬЁГ</w:t>
          </w:r>
          <w:bookmarkEnd w:id="3"/>
          <w:bookmarkEnd w:id="2"/>
          <w:r w:rsidR="006F250D" w:rsidRPr="00A80A68">
            <w:rPr>
              <w:b w:val="0"/>
              <w:bCs w:val="0"/>
              <w:sz w:val="24"/>
              <w:szCs w:val="24"/>
            </w:rPr>
            <w:fldChar w:fldCharType="begin"/>
          </w:r>
          <w:r w:rsidR="006F250D" w:rsidRPr="00A80A68">
            <w:rPr>
              <w:b w:val="0"/>
              <w:bCs w:val="0"/>
              <w:sz w:val="24"/>
              <w:szCs w:val="24"/>
            </w:rPr>
            <w:instrText xml:space="preserve"> TOC \o "1-3" \h \z \u </w:instrText>
          </w:r>
          <w:r w:rsidR="006F250D" w:rsidRPr="00A80A68">
            <w:rPr>
              <w:b w:val="0"/>
              <w:bCs w:val="0"/>
              <w:sz w:val="24"/>
              <w:szCs w:val="24"/>
            </w:rPr>
            <w:fldChar w:fldCharType="separate"/>
          </w:r>
        </w:p>
        <w:p w14:paraId="67F8C97D" w14:textId="59F959FB"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05" w:history="1">
            <w:r w:rsidRPr="00A80A68">
              <w:rPr>
                <w:rStyle w:val="Hyperlink"/>
                <w:rFonts w:ascii="Times New Roman" w:hAnsi="Times New Roman" w:cs="Times New Roman"/>
                <w:b w:val="0"/>
                <w:bCs w:val="0"/>
                <w:i w:val="0"/>
                <w:iCs w:val="0"/>
                <w:noProof/>
                <w:lang w:val="mn-MN"/>
              </w:rPr>
              <w:t>МЭДЭГДЭЛ</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_Toc198660405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i</w:t>
            </w:r>
            <w:r w:rsidRPr="00A80A68">
              <w:rPr>
                <w:rFonts w:ascii="Times New Roman" w:hAnsi="Times New Roman" w:cs="Times New Roman"/>
                <w:b w:val="0"/>
                <w:bCs w:val="0"/>
                <w:i w:val="0"/>
                <w:iCs w:val="0"/>
                <w:noProof/>
                <w:webHidden/>
              </w:rPr>
              <w:fldChar w:fldCharType="end"/>
            </w:r>
          </w:hyperlink>
        </w:p>
        <w:p w14:paraId="4E56A63D" w14:textId="53C5655D"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06" w:history="1">
            <w:r w:rsidRPr="00A80A68">
              <w:rPr>
                <w:rStyle w:val="Hyperlink"/>
                <w:rFonts w:ascii="Times New Roman" w:hAnsi="Times New Roman" w:cs="Times New Roman"/>
                <w:b w:val="0"/>
                <w:bCs w:val="0"/>
                <w:i w:val="0"/>
                <w:iCs w:val="0"/>
                <w:noProof/>
                <w:lang w:val="mn-MN"/>
              </w:rPr>
              <w:t>ХҮСНЭГТЭН МЭДЭЭЛЛИЙН ЖАГСААЛТ</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_Toc198660406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ii</w:t>
            </w:r>
            <w:r w:rsidRPr="00A80A68">
              <w:rPr>
                <w:rFonts w:ascii="Times New Roman" w:hAnsi="Times New Roman" w:cs="Times New Roman"/>
                <w:b w:val="0"/>
                <w:bCs w:val="0"/>
                <w:i w:val="0"/>
                <w:iCs w:val="0"/>
                <w:noProof/>
                <w:webHidden/>
              </w:rPr>
              <w:fldChar w:fldCharType="end"/>
            </w:r>
          </w:hyperlink>
        </w:p>
        <w:p w14:paraId="6D34463A" w14:textId="4DE673E5"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07" w:history="1">
            <w:r w:rsidRPr="00A80A68">
              <w:rPr>
                <w:rStyle w:val="Hyperlink"/>
                <w:rFonts w:ascii="Times New Roman" w:hAnsi="Times New Roman" w:cs="Times New Roman"/>
                <w:b w:val="0"/>
                <w:bCs w:val="0"/>
                <w:i w:val="0"/>
                <w:iCs w:val="0"/>
                <w:noProof/>
              </w:rPr>
              <w:t>ЗУРГАН МЭДЭЭЛЛИЙН ЖАГСААЛТ</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_Toc198660407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iii</w:t>
            </w:r>
            <w:r w:rsidRPr="00A80A68">
              <w:rPr>
                <w:rFonts w:ascii="Times New Roman" w:hAnsi="Times New Roman" w:cs="Times New Roman"/>
                <w:b w:val="0"/>
                <w:bCs w:val="0"/>
                <w:i w:val="0"/>
                <w:iCs w:val="0"/>
                <w:noProof/>
                <w:webHidden/>
              </w:rPr>
              <w:fldChar w:fldCharType="end"/>
            </w:r>
          </w:hyperlink>
        </w:p>
        <w:p w14:paraId="097717A2" w14:textId="1678226D"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08" w:history="1">
            <w:r w:rsidRPr="00A80A68">
              <w:rPr>
                <w:rStyle w:val="Hyperlink"/>
                <w:rFonts w:ascii="Times New Roman" w:hAnsi="Times New Roman" w:cs="Times New Roman"/>
                <w:b w:val="0"/>
                <w:bCs w:val="0"/>
                <w:i w:val="0"/>
                <w:iCs w:val="0"/>
                <w:noProof/>
                <w:lang w:val="mn-MN"/>
              </w:rPr>
              <w:t>ТАЛАРХАЛ</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_Toc198660408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iv</w:t>
            </w:r>
            <w:r w:rsidRPr="00A80A68">
              <w:rPr>
                <w:rFonts w:ascii="Times New Roman" w:hAnsi="Times New Roman" w:cs="Times New Roman"/>
                <w:b w:val="0"/>
                <w:bCs w:val="0"/>
                <w:i w:val="0"/>
                <w:iCs w:val="0"/>
                <w:noProof/>
                <w:webHidden/>
              </w:rPr>
              <w:fldChar w:fldCharType="end"/>
            </w:r>
          </w:hyperlink>
        </w:p>
        <w:p w14:paraId="38D25F5E" w14:textId="76BDA8D0"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09" w:history="1">
            <w:r w:rsidRPr="00A80A68">
              <w:rPr>
                <w:rStyle w:val="Hyperlink"/>
                <w:rFonts w:ascii="Times New Roman" w:hAnsi="Times New Roman" w:cs="Times New Roman"/>
                <w:b w:val="0"/>
                <w:bCs w:val="0"/>
                <w:i w:val="0"/>
                <w:iCs w:val="0"/>
                <w:noProof/>
                <w:lang w:val="mn-MN"/>
              </w:rPr>
              <w:t>ТОВЧ ХУРААНГУЙ</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_Toc198660409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v</w:t>
            </w:r>
            <w:r w:rsidRPr="00A80A68">
              <w:rPr>
                <w:rFonts w:ascii="Times New Roman" w:hAnsi="Times New Roman" w:cs="Times New Roman"/>
                <w:b w:val="0"/>
                <w:bCs w:val="0"/>
                <w:i w:val="0"/>
                <w:iCs w:val="0"/>
                <w:noProof/>
                <w:webHidden/>
              </w:rPr>
              <w:fldChar w:fldCharType="end"/>
            </w:r>
          </w:hyperlink>
        </w:p>
        <w:p w14:paraId="79A177DB" w14:textId="208E77B2"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10" w:history="1">
            <w:r w:rsidRPr="00A80A68">
              <w:rPr>
                <w:rStyle w:val="Hyperlink"/>
                <w:rFonts w:ascii="Times New Roman" w:hAnsi="Times New Roman" w:cs="Times New Roman"/>
                <w:b w:val="0"/>
                <w:bCs w:val="0"/>
                <w:i w:val="0"/>
                <w:iCs w:val="0"/>
                <w:noProof/>
                <w:lang w:val="mn-MN"/>
              </w:rPr>
              <w:t>ОРШИЛ</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_Toc198660410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1</w:t>
            </w:r>
            <w:r w:rsidRPr="00A80A68">
              <w:rPr>
                <w:rFonts w:ascii="Times New Roman" w:hAnsi="Times New Roman" w:cs="Times New Roman"/>
                <w:b w:val="0"/>
                <w:bCs w:val="0"/>
                <w:i w:val="0"/>
                <w:iCs w:val="0"/>
                <w:noProof/>
                <w:webHidden/>
              </w:rPr>
              <w:fldChar w:fldCharType="end"/>
            </w:r>
          </w:hyperlink>
        </w:p>
        <w:p w14:paraId="427FFD2D" w14:textId="571468B9" w:rsidR="00A80A68" w:rsidRPr="00A80A68" w:rsidRDefault="00A80A68" w:rsidP="00A80A68">
          <w:pPr>
            <w:pStyle w:val="TOC2"/>
            <w:rPr>
              <w:rFonts w:eastAsiaTheme="minorEastAsia"/>
              <w:noProof/>
              <w:kern w:val="2"/>
              <w:sz w:val="24"/>
              <w:szCs w:val="24"/>
              <w14:ligatures w14:val="standardContextual"/>
            </w:rPr>
          </w:pPr>
          <w:hyperlink w:anchor="_Toc198660411" w:history="1">
            <w:r w:rsidRPr="00A80A68">
              <w:rPr>
                <w:rStyle w:val="Hyperlink"/>
                <w:rFonts w:ascii="Times New Roman" w:hAnsi="Times New Roman" w:cs="Times New Roman"/>
                <w:b w:val="0"/>
                <w:bCs w:val="0"/>
                <w:noProof/>
                <w:lang w:val="mn-MN"/>
              </w:rPr>
              <w:t>Судалгааны ажлын зорилго</w:t>
            </w:r>
            <w:r w:rsidRPr="00A80A68">
              <w:rPr>
                <w:noProof/>
                <w:webHidden/>
              </w:rPr>
              <w:tab/>
            </w:r>
            <w:r w:rsidRPr="00A80A68">
              <w:rPr>
                <w:noProof/>
                <w:webHidden/>
              </w:rPr>
              <w:fldChar w:fldCharType="begin"/>
            </w:r>
            <w:r w:rsidRPr="00A80A68">
              <w:rPr>
                <w:noProof/>
                <w:webHidden/>
              </w:rPr>
              <w:instrText xml:space="preserve"> PAGEREF _Toc198660411 \h </w:instrText>
            </w:r>
            <w:r w:rsidRPr="00A80A68">
              <w:rPr>
                <w:noProof/>
                <w:webHidden/>
              </w:rPr>
            </w:r>
            <w:r w:rsidRPr="00A80A68">
              <w:rPr>
                <w:noProof/>
                <w:webHidden/>
              </w:rPr>
              <w:fldChar w:fldCharType="separate"/>
            </w:r>
            <w:r w:rsidR="002B38D1">
              <w:rPr>
                <w:noProof/>
                <w:webHidden/>
              </w:rPr>
              <w:t>1</w:t>
            </w:r>
            <w:r w:rsidRPr="00A80A68">
              <w:rPr>
                <w:noProof/>
                <w:webHidden/>
              </w:rPr>
              <w:fldChar w:fldCharType="end"/>
            </w:r>
          </w:hyperlink>
        </w:p>
        <w:p w14:paraId="4320817D" w14:textId="090F2EA5" w:rsidR="00A80A68" w:rsidRPr="00A80A68" w:rsidRDefault="00A80A68" w:rsidP="00A80A68">
          <w:pPr>
            <w:pStyle w:val="TOC2"/>
            <w:rPr>
              <w:rFonts w:eastAsiaTheme="minorEastAsia"/>
              <w:noProof/>
              <w:kern w:val="2"/>
              <w:sz w:val="24"/>
              <w:szCs w:val="24"/>
              <w14:ligatures w14:val="standardContextual"/>
            </w:rPr>
          </w:pPr>
          <w:hyperlink w:anchor="_Toc198660412" w:history="1">
            <w:r w:rsidRPr="00A80A68">
              <w:rPr>
                <w:rStyle w:val="Hyperlink"/>
                <w:rFonts w:ascii="Times New Roman" w:hAnsi="Times New Roman" w:cs="Times New Roman"/>
                <w:b w:val="0"/>
                <w:bCs w:val="0"/>
                <w:noProof/>
                <w:lang w:val="mn-MN"/>
              </w:rPr>
              <w:t>Судалгааны ажлын зорилт</w:t>
            </w:r>
            <w:r w:rsidRPr="00A80A68">
              <w:rPr>
                <w:noProof/>
                <w:webHidden/>
              </w:rPr>
              <w:tab/>
            </w:r>
            <w:r w:rsidRPr="00A80A68">
              <w:rPr>
                <w:noProof/>
                <w:webHidden/>
              </w:rPr>
              <w:fldChar w:fldCharType="begin"/>
            </w:r>
            <w:r w:rsidRPr="00A80A68">
              <w:rPr>
                <w:noProof/>
                <w:webHidden/>
              </w:rPr>
              <w:instrText xml:space="preserve"> PAGEREF _Toc198660412 \h </w:instrText>
            </w:r>
            <w:r w:rsidRPr="00A80A68">
              <w:rPr>
                <w:noProof/>
                <w:webHidden/>
              </w:rPr>
            </w:r>
            <w:r w:rsidRPr="00A80A68">
              <w:rPr>
                <w:noProof/>
                <w:webHidden/>
              </w:rPr>
              <w:fldChar w:fldCharType="separate"/>
            </w:r>
            <w:r w:rsidR="002B38D1">
              <w:rPr>
                <w:noProof/>
                <w:webHidden/>
              </w:rPr>
              <w:t>1</w:t>
            </w:r>
            <w:r w:rsidRPr="00A80A68">
              <w:rPr>
                <w:noProof/>
                <w:webHidden/>
              </w:rPr>
              <w:fldChar w:fldCharType="end"/>
            </w:r>
          </w:hyperlink>
        </w:p>
        <w:p w14:paraId="51145F97" w14:textId="284C027D" w:rsidR="00A80A68" w:rsidRPr="00A80A68" w:rsidRDefault="00A80A68" w:rsidP="00A80A68">
          <w:pPr>
            <w:pStyle w:val="TOC2"/>
            <w:rPr>
              <w:rFonts w:eastAsiaTheme="minorEastAsia"/>
              <w:noProof/>
              <w:kern w:val="2"/>
              <w:sz w:val="24"/>
              <w:szCs w:val="24"/>
              <w14:ligatures w14:val="standardContextual"/>
            </w:rPr>
          </w:pPr>
          <w:hyperlink w:anchor="_Toc198660413" w:history="1">
            <w:r w:rsidRPr="00A80A68">
              <w:rPr>
                <w:rStyle w:val="Hyperlink"/>
                <w:rFonts w:ascii="Times New Roman" w:hAnsi="Times New Roman" w:cs="Times New Roman"/>
                <w:b w:val="0"/>
                <w:bCs w:val="0"/>
                <w:noProof/>
                <w:lang w:val="mn-MN"/>
              </w:rPr>
              <w:t>Судалгааны арга зүй</w:t>
            </w:r>
            <w:r w:rsidRPr="00A80A68">
              <w:rPr>
                <w:noProof/>
                <w:webHidden/>
              </w:rPr>
              <w:tab/>
            </w:r>
            <w:r w:rsidRPr="00A80A68">
              <w:rPr>
                <w:noProof/>
                <w:webHidden/>
              </w:rPr>
              <w:fldChar w:fldCharType="begin"/>
            </w:r>
            <w:r w:rsidRPr="00A80A68">
              <w:rPr>
                <w:noProof/>
                <w:webHidden/>
              </w:rPr>
              <w:instrText xml:space="preserve"> PAGEREF _Toc198660413 \h </w:instrText>
            </w:r>
            <w:r w:rsidRPr="00A80A68">
              <w:rPr>
                <w:noProof/>
                <w:webHidden/>
              </w:rPr>
            </w:r>
            <w:r w:rsidRPr="00A80A68">
              <w:rPr>
                <w:noProof/>
                <w:webHidden/>
              </w:rPr>
              <w:fldChar w:fldCharType="separate"/>
            </w:r>
            <w:r w:rsidR="002B38D1">
              <w:rPr>
                <w:noProof/>
                <w:webHidden/>
              </w:rPr>
              <w:t>2</w:t>
            </w:r>
            <w:r w:rsidRPr="00A80A68">
              <w:rPr>
                <w:noProof/>
                <w:webHidden/>
              </w:rPr>
              <w:fldChar w:fldCharType="end"/>
            </w:r>
          </w:hyperlink>
        </w:p>
        <w:p w14:paraId="15A41320" w14:textId="5F6E7A20"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14" w:history="1">
            <w:r w:rsidRPr="00A80A68">
              <w:rPr>
                <w:rStyle w:val="Hyperlink"/>
                <w:rFonts w:ascii="Times New Roman" w:hAnsi="Times New Roman" w:cs="Times New Roman"/>
                <w:b w:val="0"/>
                <w:bCs w:val="0"/>
                <w:i w:val="0"/>
                <w:iCs w:val="0"/>
                <w:noProof/>
                <w:lang w:val="mn-MN"/>
              </w:rPr>
              <w:t>I БҮЛЭГ. СУДЛАГДСАН БАЙДАЛ</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_Toc198660414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4</w:t>
            </w:r>
            <w:r w:rsidRPr="00A80A68">
              <w:rPr>
                <w:rFonts w:ascii="Times New Roman" w:hAnsi="Times New Roman" w:cs="Times New Roman"/>
                <w:b w:val="0"/>
                <w:bCs w:val="0"/>
                <w:i w:val="0"/>
                <w:iCs w:val="0"/>
                <w:noProof/>
                <w:webHidden/>
              </w:rPr>
              <w:fldChar w:fldCharType="end"/>
            </w:r>
          </w:hyperlink>
        </w:p>
        <w:p w14:paraId="527E8259" w14:textId="169E1653" w:rsidR="00A80A68" w:rsidRPr="00A80A68" w:rsidRDefault="00A80A68" w:rsidP="00A80A68">
          <w:pPr>
            <w:pStyle w:val="TOC2"/>
            <w:rPr>
              <w:rFonts w:eastAsiaTheme="minorEastAsia"/>
              <w:noProof/>
              <w:kern w:val="2"/>
              <w:sz w:val="24"/>
              <w:szCs w:val="24"/>
              <w14:ligatures w14:val="standardContextual"/>
            </w:rPr>
          </w:pPr>
          <w:hyperlink w:anchor="_Toc198660415" w:history="1">
            <w:r w:rsidRPr="00A80A68">
              <w:rPr>
                <w:rStyle w:val="Hyperlink"/>
                <w:rFonts w:ascii="Times New Roman" w:hAnsi="Times New Roman" w:cs="Times New Roman"/>
                <w:b w:val="0"/>
                <w:bCs w:val="0"/>
                <w:noProof/>
                <w:lang w:val="mn-MN"/>
              </w:rPr>
              <w:t>1.1 Эрүүгийн эрх зүй дэх гэмт хэргийн хөөн хэлэлцэх хугацааны онол түүхэн уламжлал эрүүгийн  эрх зүй дэх хөөн хэлэлцэх хугацааны зохицуулалт</w:t>
            </w:r>
            <w:r w:rsidRPr="00A80A68">
              <w:rPr>
                <w:noProof/>
                <w:webHidden/>
              </w:rPr>
              <w:tab/>
            </w:r>
            <w:r w:rsidRPr="00A80A68">
              <w:rPr>
                <w:noProof/>
                <w:webHidden/>
              </w:rPr>
              <w:fldChar w:fldCharType="begin"/>
            </w:r>
            <w:r w:rsidRPr="00A80A68">
              <w:rPr>
                <w:noProof/>
                <w:webHidden/>
              </w:rPr>
              <w:instrText xml:space="preserve"> PAGEREF _Toc198660415 \h </w:instrText>
            </w:r>
            <w:r w:rsidRPr="00A80A68">
              <w:rPr>
                <w:noProof/>
                <w:webHidden/>
              </w:rPr>
            </w:r>
            <w:r w:rsidRPr="00A80A68">
              <w:rPr>
                <w:noProof/>
                <w:webHidden/>
              </w:rPr>
              <w:fldChar w:fldCharType="separate"/>
            </w:r>
            <w:r w:rsidR="002B38D1">
              <w:rPr>
                <w:noProof/>
                <w:webHidden/>
              </w:rPr>
              <w:t>4</w:t>
            </w:r>
            <w:r w:rsidRPr="00A80A68">
              <w:rPr>
                <w:noProof/>
                <w:webHidden/>
              </w:rPr>
              <w:fldChar w:fldCharType="end"/>
            </w:r>
          </w:hyperlink>
        </w:p>
        <w:p w14:paraId="5A5B745C" w14:textId="0F9C9D43" w:rsidR="00A80A68" w:rsidRPr="00A80A68" w:rsidRDefault="00A80A68" w:rsidP="00A80A68">
          <w:pPr>
            <w:pStyle w:val="TOC2"/>
            <w:rPr>
              <w:rFonts w:eastAsiaTheme="minorEastAsia"/>
              <w:noProof/>
              <w:kern w:val="2"/>
              <w:sz w:val="24"/>
              <w:szCs w:val="24"/>
              <w14:ligatures w14:val="standardContextual"/>
            </w:rPr>
          </w:pPr>
          <w:hyperlink w:anchor="_Toc198660416" w:history="1">
            <w:r w:rsidRPr="00A80A68">
              <w:rPr>
                <w:rStyle w:val="Hyperlink"/>
                <w:rFonts w:ascii="Times New Roman" w:hAnsi="Times New Roman" w:cs="Times New Roman"/>
                <w:b w:val="0"/>
                <w:bCs w:val="0"/>
                <w:noProof/>
                <w:lang w:val="mn-MN"/>
              </w:rPr>
              <w:t>1.2. Эрүүгийн хуулийн 1.10 дугаар зүйлийн агуулга ба 2020 оны нэмэлт, өөрчлөлтийн утга, зорилго</w:t>
            </w:r>
            <w:r w:rsidRPr="00A80A68">
              <w:rPr>
                <w:noProof/>
                <w:webHidden/>
              </w:rPr>
              <w:tab/>
            </w:r>
            <w:r w:rsidRPr="00A80A68">
              <w:rPr>
                <w:noProof/>
                <w:webHidden/>
              </w:rPr>
              <w:fldChar w:fldCharType="begin"/>
            </w:r>
            <w:r w:rsidRPr="00A80A68">
              <w:rPr>
                <w:noProof/>
                <w:webHidden/>
              </w:rPr>
              <w:instrText xml:space="preserve"> PAGEREF _Toc198660416 \h </w:instrText>
            </w:r>
            <w:r w:rsidRPr="00A80A68">
              <w:rPr>
                <w:noProof/>
                <w:webHidden/>
              </w:rPr>
            </w:r>
            <w:r w:rsidRPr="00A80A68">
              <w:rPr>
                <w:noProof/>
                <w:webHidden/>
              </w:rPr>
              <w:fldChar w:fldCharType="separate"/>
            </w:r>
            <w:r w:rsidR="002B38D1">
              <w:rPr>
                <w:noProof/>
                <w:webHidden/>
              </w:rPr>
              <w:t>10</w:t>
            </w:r>
            <w:r w:rsidRPr="00A80A68">
              <w:rPr>
                <w:noProof/>
                <w:webHidden/>
              </w:rPr>
              <w:fldChar w:fldCharType="end"/>
            </w:r>
          </w:hyperlink>
        </w:p>
        <w:p w14:paraId="018BDA12" w14:textId="559F85A4"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17" w:history="1">
            <w:r w:rsidRPr="00A80A68">
              <w:rPr>
                <w:rStyle w:val="Hyperlink"/>
                <w:rFonts w:ascii="Times New Roman" w:hAnsi="Times New Roman" w:cs="Times New Roman"/>
                <w:b w:val="0"/>
                <w:bCs w:val="0"/>
                <w:i w:val="0"/>
                <w:iCs w:val="0"/>
                <w:noProof/>
                <w:lang w:val="mn-MN"/>
              </w:rPr>
              <w:t>II. БҮЛЭГ. СУДЛАГДСАН БАЙДАЛ</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_Toc198660417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24</w:t>
            </w:r>
            <w:r w:rsidRPr="00A80A68">
              <w:rPr>
                <w:rFonts w:ascii="Times New Roman" w:hAnsi="Times New Roman" w:cs="Times New Roman"/>
                <w:b w:val="0"/>
                <w:bCs w:val="0"/>
                <w:i w:val="0"/>
                <w:iCs w:val="0"/>
                <w:noProof/>
                <w:webHidden/>
              </w:rPr>
              <w:fldChar w:fldCharType="end"/>
            </w:r>
          </w:hyperlink>
        </w:p>
        <w:p w14:paraId="6D39A68C" w14:textId="43FFD641" w:rsidR="00A80A68" w:rsidRPr="00A80A68" w:rsidRDefault="00A80A68" w:rsidP="00A80A68">
          <w:pPr>
            <w:pStyle w:val="TOC2"/>
            <w:rPr>
              <w:rFonts w:eastAsiaTheme="minorEastAsia"/>
              <w:noProof/>
              <w:kern w:val="2"/>
              <w:sz w:val="24"/>
              <w:szCs w:val="24"/>
              <w14:ligatures w14:val="standardContextual"/>
            </w:rPr>
          </w:pPr>
          <w:hyperlink w:anchor="_Toc198660418" w:history="1">
            <w:r w:rsidRPr="00A80A68">
              <w:rPr>
                <w:rStyle w:val="Hyperlink"/>
                <w:rFonts w:ascii="Times New Roman" w:hAnsi="Times New Roman" w:cs="Times New Roman"/>
                <w:b w:val="0"/>
                <w:bCs w:val="0"/>
                <w:noProof/>
                <w:lang w:val="mn-MN"/>
              </w:rPr>
              <w:t>2.1 Хөөн хэлэлцэх хугацааг эрүүгийн процессын эрх зүйн үүднээс авч үзэх нь эрүүгийн хэрэг хянан шийдвэрлэх тухай хууль дахь зохицуулалт</w:t>
            </w:r>
            <w:r w:rsidRPr="00A80A68">
              <w:rPr>
                <w:noProof/>
                <w:webHidden/>
              </w:rPr>
              <w:tab/>
            </w:r>
            <w:r w:rsidRPr="00A80A68">
              <w:rPr>
                <w:noProof/>
                <w:webHidden/>
              </w:rPr>
              <w:fldChar w:fldCharType="begin"/>
            </w:r>
            <w:r w:rsidRPr="00A80A68">
              <w:rPr>
                <w:noProof/>
                <w:webHidden/>
              </w:rPr>
              <w:instrText xml:space="preserve"> PAGEREF _Toc198660418 \h </w:instrText>
            </w:r>
            <w:r w:rsidRPr="00A80A68">
              <w:rPr>
                <w:noProof/>
                <w:webHidden/>
              </w:rPr>
            </w:r>
            <w:r w:rsidRPr="00A80A68">
              <w:rPr>
                <w:noProof/>
                <w:webHidden/>
              </w:rPr>
              <w:fldChar w:fldCharType="separate"/>
            </w:r>
            <w:r w:rsidR="002B38D1">
              <w:rPr>
                <w:noProof/>
                <w:webHidden/>
              </w:rPr>
              <w:t>24</w:t>
            </w:r>
            <w:r w:rsidRPr="00A80A68">
              <w:rPr>
                <w:noProof/>
                <w:webHidden/>
              </w:rPr>
              <w:fldChar w:fldCharType="end"/>
            </w:r>
          </w:hyperlink>
        </w:p>
        <w:p w14:paraId="57B74A09" w14:textId="3ACDFDFF" w:rsidR="00A80A68" w:rsidRPr="00A80A68" w:rsidRDefault="00A80A68" w:rsidP="00A80A68">
          <w:pPr>
            <w:pStyle w:val="TOC2"/>
            <w:rPr>
              <w:rFonts w:eastAsiaTheme="minorEastAsia"/>
              <w:noProof/>
              <w:kern w:val="2"/>
              <w:sz w:val="24"/>
              <w:szCs w:val="24"/>
              <w14:ligatures w14:val="standardContextual"/>
            </w:rPr>
          </w:pPr>
          <w:hyperlink w:anchor="_Toc198660419" w:history="1">
            <w:r w:rsidRPr="00A80A68">
              <w:rPr>
                <w:rStyle w:val="Hyperlink"/>
                <w:rFonts w:ascii="Times New Roman" w:hAnsi="Times New Roman" w:cs="Times New Roman"/>
                <w:b w:val="0"/>
                <w:bCs w:val="0"/>
                <w:noProof/>
                <w:lang w:val="mn-MN"/>
              </w:rPr>
              <w:t>2.2 Гадаадын зарим орны эрүүгийн хууль тогтоомжинд хөөн хэлэлцэх хугацааны талаар тусгасан байдал</w:t>
            </w:r>
            <w:r w:rsidRPr="00A80A68">
              <w:rPr>
                <w:noProof/>
                <w:webHidden/>
              </w:rPr>
              <w:tab/>
            </w:r>
            <w:r w:rsidRPr="00A80A68">
              <w:rPr>
                <w:noProof/>
                <w:webHidden/>
              </w:rPr>
              <w:fldChar w:fldCharType="begin"/>
            </w:r>
            <w:r w:rsidRPr="00A80A68">
              <w:rPr>
                <w:noProof/>
                <w:webHidden/>
              </w:rPr>
              <w:instrText xml:space="preserve"> PAGEREF _Toc198660419 \h </w:instrText>
            </w:r>
            <w:r w:rsidRPr="00A80A68">
              <w:rPr>
                <w:noProof/>
                <w:webHidden/>
              </w:rPr>
            </w:r>
            <w:r w:rsidRPr="00A80A68">
              <w:rPr>
                <w:noProof/>
                <w:webHidden/>
              </w:rPr>
              <w:fldChar w:fldCharType="separate"/>
            </w:r>
            <w:r w:rsidR="002B38D1">
              <w:rPr>
                <w:noProof/>
                <w:webHidden/>
              </w:rPr>
              <w:t>31</w:t>
            </w:r>
            <w:r w:rsidRPr="00A80A68">
              <w:rPr>
                <w:noProof/>
                <w:webHidden/>
              </w:rPr>
              <w:fldChar w:fldCharType="end"/>
            </w:r>
          </w:hyperlink>
        </w:p>
        <w:p w14:paraId="2DA02658" w14:textId="115A4879"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20" w:history="1">
            <w:r w:rsidRPr="00A80A68">
              <w:rPr>
                <w:rStyle w:val="Hyperlink"/>
                <w:rFonts w:ascii="Times New Roman" w:hAnsi="Times New Roman" w:cs="Times New Roman"/>
                <w:b w:val="0"/>
                <w:bCs w:val="0"/>
                <w:i w:val="0"/>
                <w:iCs w:val="0"/>
                <w:noProof/>
                <w:lang w:val="mn-MN"/>
              </w:rPr>
              <w:t>САНАЛ</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_Toc198660420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48</w:t>
            </w:r>
            <w:r w:rsidRPr="00A80A68">
              <w:rPr>
                <w:rFonts w:ascii="Times New Roman" w:hAnsi="Times New Roman" w:cs="Times New Roman"/>
                <w:b w:val="0"/>
                <w:bCs w:val="0"/>
                <w:i w:val="0"/>
                <w:iCs w:val="0"/>
                <w:noProof/>
                <w:webHidden/>
              </w:rPr>
              <w:fldChar w:fldCharType="end"/>
            </w:r>
          </w:hyperlink>
        </w:p>
        <w:p w14:paraId="73EBC719" w14:textId="08D6B30B"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21" w:history="1">
            <w:r w:rsidRPr="00A80A68">
              <w:rPr>
                <w:rStyle w:val="Hyperlink"/>
                <w:rFonts w:ascii="Times New Roman" w:hAnsi="Times New Roman" w:cs="Times New Roman"/>
                <w:b w:val="0"/>
                <w:bCs w:val="0"/>
                <w:i w:val="0"/>
                <w:iCs w:val="0"/>
                <w:noProof/>
                <w:lang w:val="mn-MN"/>
              </w:rPr>
              <w:t>ДҮГНЭЛТ</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_Toc198660421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50</w:t>
            </w:r>
            <w:r w:rsidRPr="00A80A68">
              <w:rPr>
                <w:rFonts w:ascii="Times New Roman" w:hAnsi="Times New Roman" w:cs="Times New Roman"/>
                <w:b w:val="0"/>
                <w:bCs w:val="0"/>
                <w:i w:val="0"/>
                <w:iCs w:val="0"/>
                <w:noProof/>
                <w:webHidden/>
              </w:rPr>
              <w:fldChar w:fldCharType="end"/>
            </w:r>
          </w:hyperlink>
        </w:p>
        <w:p w14:paraId="3741EEB6" w14:textId="0EA40662" w:rsidR="00A80A68" w:rsidRPr="00A80A68" w:rsidRDefault="00A80A68" w:rsidP="00A80A68">
          <w:pPr>
            <w:pStyle w:val="TOC1"/>
            <w:tabs>
              <w:tab w:val="clear" w:pos="8488"/>
              <w:tab w:val="right" w:leader="dot" w:pos="8505"/>
            </w:tabs>
            <w:rPr>
              <w:rFonts w:ascii="Times New Roman" w:eastAsiaTheme="minorEastAsia" w:hAnsi="Times New Roman" w:cs="Times New Roman"/>
              <w:b w:val="0"/>
              <w:bCs w:val="0"/>
              <w:i w:val="0"/>
              <w:iCs w:val="0"/>
              <w:noProof/>
              <w:kern w:val="2"/>
              <w14:ligatures w14:val="standardContextual"/>
            </w:rPr>
          </w:pPr>
          <w:hyperlink w:anchor="_Toc198660422" w:history="1">
            <w:r w:rsidRPr="00A80A68">
              <w:rPr>
                <w:rStyle w:val="Hyperlink"/>
                <w:rFonts w:ascii="Times New Roman" w:hAnsi="Times New Roman" w:cs="Times New Roman"/>
                <w:b w:val="0"/>
                <w:bCs w:val="0"/>
                <w:i w:val="0"/>
                <w:iCs w:val="0"/>
                <w:noProof/>
                <w:lang w:val="mn-MN"/>
              </w:rPr>
              <w:t>НОМ ЗҮЙ</w:t>
            </w:r>
            <w:r w:rsidRPr="00A80A68">
              <w:rPr>
                <w:rFonts w:ascii="Times New Roman" w:hAnsi="Times New Roman" w:cs="Times New Roman"/>
                <w:b w:val="0"/>
                <w:bCs w:val="0"/>
                <w:i w:val="0"/>
                <w:iCs w:val="0"/>
                <w:noProof/>
                <w:webHidden/>
              </w:rPr>
              <w:tab/>
            </w:r>
            <w:r w:rsidRPr="00A80A68">
              <w:rPr>
                <w:rFonts w:ascii="Times New Roman" w:hAnsi="Times New Roman" w:cs="Times New Roman"/>
                <w:b w:val="0"/>
                <w:bCs w:val="0"/>
                <w:i w:val="0"/>
                <w:iCs w:val="0"/>
                <w:noProof/>
                <w:webHidden/>
              </w:rPr>
              <w:fldChar w:fldCharType="begin"/>
            </w:r>
            <w:r w:rsidRPr="00A80A68">
              <w:rPr>
                <w:rFonts w:ascii="Times New Roman" w:hAnsi="Times New Roman" w:cs="Times New Roman"/>
                <w:b w:val="0"/>
                <w:bCs w:val="0"/>
                <w:i w:val="0"/>
                <w:iCs w:val="0"/>
                <w:noProof/>
                <w:webHidden/>
              </w:rPr>
              <w:instrText xml:space="preserve"> PAGEREF _Toc198660422 \h </w:instrText>
            </w:r>
            <w:r w:rsidRPr="00A80A68">
              <w:rPr>
                <w:rFonts w:ascii="Times New Roman" w:hAnsi="Times New Roman" w:cs="Times New Roman"/>
                <w:b w:val="0"/>
                <w:bCs w:val="0"/>
                <w:i w:val="0"/>
                <w:iCs w:val="0"/>
                <w:noProof/>
                <w:webHidden/>
              </w:rPr>
            </w:r>
            <w:r w:rsidRPr="00A80A68">
              <w:rPr>
                <w:rFonts w:ascii="Times New Roman" w:hAnsi="Times New Roman" w:cs="Times New Roman"/>
                <w:b w:val="0"/>
                <w:bCs w:val="0"/>
                <w:i w:val="0"/>
                <w:iCs w:val="0"/>
                <w:noProof/>
                <w:webHidden/>
              </w:rPr>
              <w:fldChar w:fldCharType="separate"/>
            </w:r>
            <w:r w:rsidR="002B38D1">
              <w:rPr>
                <w:rFonts w:ascii="Times New Roman" w:hAnsi="Times New Roman" w:cs="Times New Roman"/>
                <w:b w:val="0"/>
                <w:bCs w:val="0"/>
                <w:i w:val="0"/>
                <w:iCs w:val="0"/>
                <w:noProof/>
                <w:webHidden/>
              </w:rPr>
              <w:t>52</w:t>
            </w:r>
            <w:r w:rsidRPr="00A80A68">
              <w:rPr>
                <w:rFonts w:ascii="Times New Roman" w:hAnsi="Times New Roman" w:cs="Times New Roman"/>
                <w:b w:val="0"/>
                <w:bCs w:val="0"/>
                <w:i w:val="0"/>
                <w:iCs w:val="0"/>
                <w:noProof/>
                <w:webHidden/>
              </w:rPr>
              <w:fldChar w:fldCharType="end"/>
            </w:r>
          </w:hyperlink>
        </w:p>
        <w:p w14:paraId="17C96704" w14:textId="766CC182" w:rsidR="006F250D" w:rsidRPr="00ED4D9D" w:rsidRDefault="006F250D" w:rsidP="00F906B7">
          <w:pPr>
            <w:tabs>
              <w:tab w:val="right" w:leader="dot" w:pos="9065"/>
            </w:tabs>
            <w:spacing w:before="120" w:after="120" w:line="360" w:lineRule="auto"/>
            <w:jc w:val="both"/>
          </w:pPr>
          <w:r w:rsidRPr="00A80A68">
            <w:rPr>
              <w:noProof/>
            </w:rPr>
            <w:fldChar w:fldCharType="end"/>
          </w:r>
        </w:p>
      </w:sdtContent>
    </w:sdt>
    <w:p w14:paraId="5FDCBC01" w14:textId="62C90660" w:rsidR="00F8024A" w:rsidRPr="00255530" w:rsidRDefault="00F8024A" w:rsidP="00AD7628">
      <w:pPr>
        <w:tabs>
          <w:tab w:val="left" w:pos="2550"/>
        </w:tabs>
        <w:ind w:left="357"/>
        <w:jc w:val="both"/>
        <w:rPr>
          <w:lang w:val="mn-MN"/>
        </w:rPr>
        <w:sectPr w:rsidR="00F8024A" w:rsidRPr="00255530" w:rsidSect="00582405">
          <w:headerReference w:type="even" r:id="rId17"/>
          <w:headerReference w:type="default" r:id="rId18"/>
          <w:footerReference w:type="even" r:id="rId19"/>
          <w:footerReference w:type="default" r:id="rId20"/>
          <w:pgSz w:w="11900" w:h="16840"/>
          <w:pgMar w:top="1110" w:right="1694" w:bottom="1134" w:left="1701" w:header="709" w:footer="709" w:gutter="0"/>
          <w:pgNumType w:fmt="upperRoman" w:start="1"/>
          <w:cols w:space="708"/>
          <w:docGrid w:linePitch="360"/>
        </w:sectPr>
      </w:pPr>
    </w:p>
    <w:p w14:paraId="5D508865" w14:textId="52009D6B" w:rsidR="000E2E01" w:rsidRPr="00255530" w:rsidRDefault="000E2E01" w:rsidP="00A80A68">
      <w:pPr>
        <w:pStyle w:val="Heading1"/>
        <w:jc w:val="center"/>
        <w:rPr>
          <w:rStyle w:val="eop"/>
          <w:sz w:val="24"/>
          <w:szCs w:val="24"/>
          <w:lang w:val="mn-MN"/>
        </w:rPr>
      </w:pPr>
      <w:bookmarkStart w:id="4" w:name="_Toc186761098"/>
      <w:bookmarkStart w:id="5" w:name="_Toc196745337"/>
      <w:bookmarkStart w:id="6" w:name="_Toc198585253"/>
      <w:bookmarkStart w:id="7" w:name="_Toc198635196"/>
      <w:bookmarkStart w:id="8" w:name="_Toc198660405"/>
      <w:r w:rsidRPr="00255530">
        <w:rPr>
          <w:rStyle w:val="eop"/>
          <w:sz w:val="24"/>
          <w:szCs w:val="24"/>
          <w:lang w:val="mn-MN"/>
        </w:rPr>
        <w:lastRenderedPageBreak/>
        <w:t>МЭДЭГДЭЛ</w:t>
      </w:r>
      <w:bookmarkEnd w:id="4"/>
      <w:bookmarkEnd w:id="5"/>
      <w:bookmarkEnd w:id="6"/>
      <w:bookmarkEnd w:id="7"/>
      <w:bookmarkEnd w:id="8"/>
    </w:p>
    <w:p w14:paraId="758D7A08" w14:textId="77777777" w:rsidR="000E2E01" w:rsidRPr="00255530" w:rsidRDefault="000E2E01" w:rsidP="00A6333F">
      <w:pPr>
        <w:spacing w:line="360" w:lineRule="auto"/>
        <w:ind w:firstLine="567"/>
        <w:jc w:val="both"/>
        <w:rPr>
          <w:lang w:val="mn-MN"/>
        </w:rPr>
      </w:pPr>
      <w:r w:rsidRPr="00255530">
        <w:rPr>
          <w:lang w:val="mn-MN"/>
        </w:rPr>
        <w:t xml:space="preserve">Энэхүү дипломын төсөл нь миний өөрийн бүтээл болохыг баталж байна. Энэхүү бүтээл нь СЭЗИС-ийн оюуны өмч болох бөгөөд дипломын төслийг номын сангаар дамжуулан нийтийн хүртээл болгохыг зөвшөөрч байна. </w:t>
      </w:r>
    </w:p>
    <w:p w14:paraId="4F8F81F6" w14:textId="77777777" w:rsidR="000E2E01" w:rsidRPr="00255530" w:rsidRDefault="000E2E01" w:rsidP="00C318EF">
      <w:pPr>
        <w:spacing w:line="360" w:lineRule="auto"/>
        <w:ind w:firstLine="720"/>
        <w:jc w:val="both"/>
        <w:rPr>
          <w:lang w:val="mn-MN"/>
        </w:rPr>
      </w:pPr>
    </w:p>
    <w:p w14:paraId="4F799A5A" w14:textId="0A06B222" w:rsidR="000E2E01" w:rsidRPr="00255530" w:rsidRDefault="000E2E01" w:rsidP="00C318EF">
      <w:pPr>
        <w:spacing w:line="360" w:lineRule="auto"/>
        <w:ind w:firstLine="720"/>
        <w:jc w:val="both"/>
        <w:rPr>
          <w:lang w:val="mn-MN"/>
        </w:rPr>
      </w:pPr>
      <w:r w:rsidRPr="00255530">
        <w:rPr>
          <w:lang w:val="mn-MN"/>
        </w:rPr>
        <w:t>Нэр: Д</w:t>
      </w:r>
      <w:r w:rsidR="00B165CA">
        <w:t>.</w:t>
      </w:r>
      <w:r w:rsidR="00B165CA">
        <w:rPr>
          <w:lang w:val="mn-MN"/>
        </w:rPr>
        <w:t>Оюунбилэг</w:t>
      </w:r>
      <w:r w:rsidR="004C7BE7" w:rsidRPr="00255530">
        <w:rPr>
          <w:lang w:val="mn-MN"/>
        </w:rPr>
        <w:t xml:space="preserve"> </w:t>
      </w:r>
      <w:r w:rsidRPr="00255530">
        <w:rPr>
          <w:lang w:val="mn-MN"/>
        </w:rPr>
        <w:t xml:space="preserve"> </w:t>
      </w:r>
    </w:p>
    <w:p w14:paraId="07233C53" w14:textId="33BA5651" w:rsidR="000E2E01" w:rsidRPr="00255530" w:rsidRDefault="000E2E01" w:rsidP="00C318EF">
      <w:pPr>
        <w:spacing w:line="360" w:lineRule="auto"/>
        <w:ind w:firstLine="720"/>
        <w:jc w:val="both"/>
        <w:rPr>
          <w:lang w:val="mn-MN"/>
        </w:rPr>
      </w:pPr>
      <w:r w:rsidRPr="00255530">
        <w:rPr>
          <w:lang w:val="mn-MN"/>
        </w:rPr>
        <w:t xml:space="preserve">Гарын үсэг: </w:t>
      </w:r>
      <w:r w:rsidRPr="00255530">
        <w:rPr>
          <w:lang w:val="mn-MN"/>
        </w:rPr>
        <w:tab/>
      </w:r>
      <w:r w:rsidRPr="00255530">
        <w:rPr>
          <w:lang w:val="mn-MN"/>
        </w:rPr>
        <w:tab/>
      </w:r>
      <w:r w:rsidRPr="00255530">
        <w:rPr>
          <w:lang w:val="mn-MN"/>
        </w:rPr>
        <w:tab/>
      </w:r>
      <w:r w:rsidRPr="00255530">
        <w:rPr>
          <w:lang w:val="mn-MN"/>
        </w:rPr>
        <w:tab/>
      </w:r>
      <w:r w:rsidRPr="00255530">
        <w:rPr>
          <w:lang w:val="mn-MN"/>
        </w:rPr>
        <w:tab/>
      </w:r>
      <w:r w:rsidRPr="00255530">
        <w:rPr>
          <w:lang w:val="mn-MN"/>
        </w:rPr>
        <w:tab/>
      </w:r>
      <w:r w:rsidRPr="00255530">
        <w:rPr>
          <w:lang w:val="mn-MN"/>
        </w:rPr>
        <w:tab/>
        <w:t>Огноо:</w:t>
      </w:r>
      <w:r w:rsidR="00764F3C">
        <w:rPr>
          <w:lang w:val="mn-MN"/>
        </w:rPr>
        <w:t>2025.06.10</w:t>
      </w:r>
    </w:p>
    <w:p w14:paraId="11581D03" w14:textId="77777777" w:rsidR="00D20B06" w:rsidRPr="00255530" w:rsidRDefault="00D20B06" w:rsidP="00C318EF">
      <w:pPr>
        <w:spacing w:line="360" w:lineRule="auto"/>
        <w:ind w:firstLine="720"/>
        <w:jc w:val="both"/>
        <w:rPr>
          <w:lang w:val="mn-MN"/>
        </w:rPr>
      </w:pPr>
    </w:p>
    <w:p w14:paraId="58F90F45" w14:textId="77777777" w:rsidR="00D20B06" w:rsidRPr="00255530" w:rsidRDefault="00D20B06" w:rsidP="00C318EF">
      <w:pPr>
        <w:spacing w:line="360" w:lineRule="auto"/>
        <w:ind w:firstLine="720"/>
        <w:jc w:val="both"/>
        <w:rPr>
          <w:lang w:val="mn-MN"/>
        </w:rPr>
      </w:pPr>
    </w:p>
    <w:p w14:paraId="4F5BF876" w14:textId="77777777" w:rsidR="00D20B06" w:rsidRPr="00255530" w:rsidRDefault="00D20B06" w:rsidP="00C318EF">
      <w:pPr>
        <w:spacing w:line="360" w:lineRule="auto"/>
        <w:ind w:firstLine="720"/>
        <w:jc w:val="both"/>
        <w:rPr>
          <w:lang w:val="mn-MN"/>
        </w:rPr>
      </w:pPr>
    </w:p>
    <w:p w14:paraId="3DE4CD16" w14:textId="77777777" w:rsidR="00D20B06" w:rsidRPr="00255530" w:rsidRDefault="00D20B06" w:rsidP="00C318EF">
      <w:pPr>
        <w:spacing w:line="360" w:lineRule="auto"/>
        <w:ind w:firstLine="720"/>
        <w:jc w:val="both"/>
        <w:rPr>
          <w:lang w:val="mn-MN"/>
        </w:rPr>
      </w:pPr>
    </w:p>
    <w:p w14:paraId="4B63D01D" w14:textId="77777777" w:rsidR="00D20B06" w:rsidRPr="00255530" w:rsidRDefault="00D20B06" w:rsidP="00C318EF">
      <w:pPr>
        <w:spacing w:line="360" w:lineRule="auto"/>
        <w:ind w:firstLine="720"/>
        <w:jc w:val="both"/>
        <w:rPr>
          <w:lang w:val="mn-MN"/>
        </w:rPr>
      </w:pPr>
    </w:p>
    <w:p w14:paraId="0EC61949" w14:textId="77777777" w:rsidR="00D20B06" w:rsidRPr="00255530" w:rsidRDefault="00D20B06" w:rsidP="00C318EF">
      <w:pPr>
        <w:spacing w:line="360" w:lineRule="auto"/>
        <w:ind w:firstLine="720"/>
        <w:jc w:val="both"/>
        <w:rPr>
          <w:lang w:val="mn-MN"/>
        </w:rPr>
      </w:pPr>
    </w:p>
    <w:p w14:paraId="756D06A5" w14:textId="77777777" w:rsidR="00D20B06" w:rsidRPr="00255530" w:rsidRDefault="00D20B06" w:rsidP="00C318EF">
      <w:pPr>
        <w:spacing w:line="360" w:lineRule="auto"/>
        <w:ind w:firstLine="720"/>
        <w:jc w:val="both"/>
        <w:rPr>
          <w:lang w:val="mn-MN"/>
        </w:rPr>
      </w:pPr>
    </w:p>
    <w:p w14:paraId="371DB6A5" w14:textId="77777777" w:rsidR="00D20B06" w:rsidRPr="00255530" w:rsidRDefault="00D20B06" w:rsidP="00C318EF">
      <w:pPr>
        <w:spacing w:line="360" w:lineRule="auto"/>
        <w:ind w:firstLine="720"/>
        <w:jc w:val="both"/>
        <w:rPr>
          <w:lang w:val="mn-MN"/>
        </w:rPr>
      </w:pPr>
    </w:p>
    <w:p w14:paraId="0C188E8A" w14:textId="77777777" w:rsidR="00D20B06" w:rsidRPr="00255530" w:rsidRDefault="00D20B06" w:rsidP="00C318EF">
      <w:pPr>
        <w:spacing w:line="360" w:lineRule="auto"/>
        <w:ind w:firstLine="720"/>
        <w:jc w:val="both"/>
        <w:rPr>
          <w:lang w:val="mn-MN"/>
        </w:rPr>
      </w:pPr>
    </w:p>
    <w:p w14:paraId="7AF6424B" w14:textId="77777777" w:rsidR="00D20B06" w:rsidRPr="00255530" w:rsidRDefault="00D20B06" w:rsidP="00C318EF">
      <w:pPr>
        <w:spacing w:line="360" w:lineRule="auto"/>
        <w:ind w:firstLine="720"/>
        <w:jc w:val="both"/>
        <w:rPr>
          <w:lang w:val="mn-MN"/>
        </w:rPr>
      </w:pPr>
    </w:p>
    <w:p w14:paraId="208D30E0" w14:textId="77777777" w:rsidR="00D20B06" w:rsidRPr="00255530" w:rsidRDefault="00D20B06" w:rsidP="00C318EF">
      <w:pPr>
        <w:spacing w:line="360" w:lineRule="auto"/>
        <w:ind w:firstLine="720"/>
        <w:jc w:val="both"/>
        <w:rPr>
          <w:lang w:val="mn-MN"/>
        </w:rPr>
      </w:pPr>
    </w:p>
    <w:p w14:paraId="784FD378" w14:textId="77777777" w:rsidR="00D20B06" w:rsidRPr="00255530" w:rsidRDefault="00D20B06" w:rsidP="00C318EF">
      <w:pPr>
        <w:spacing w:line="360" w:lineRule="auto"/>
        <w:ind w:firstLine="720"/>
        <w:jc w:val="both"/>
        <w:rPr>
          <w:lang w:val="mn-MN"/>
        </w:rPr>
      </w:pPr>
    </w:p>
    <w:p w14:paraId="62C30B07" w14:textId="77777777" w:rsidR="00D20B06" w:rsidRPr="00255530" w:rsidRDefault="00D20B06" w:rsidP="00C318EF">
      <w:pPr>
        <w:spacing w:line="360" w:lineRule="auto"/>
        <w:ind w:firstLine="720"/>
        <w:jc w:val="both"/>
        <w:rPr>
          <w:lang w:val="mn-MN"/>
        </w:rPr>
      </w:pPr>
    </w:p>
    <w:p w14:paraId="40ED36FC" w14:textId="378EB9A7" w:rsidR="008355B6" w:rsidRDefault="008355B6">
      <w:pPr>
        <w:rPr>
          <w:lang w:val="mn-MN"/>
        </w:rPr>
      </w:pPr>
      <w:r>
        <w:rPr>
          <w:lang w:val="mn-MN"/>
        </w:rPr>
        <w:br w:type="page"/>
      </w:r>
    </w:p>
    <w:p w14:paraId="72E988E6" w14:textId="776C5EA9" w:rsidR="00ED4D9D" w:rsidRPr="00D46BFE" w:rsidRDefault="00473E76" w:rsidP="00D46BFE">
      <w:pPr>
        <w:pStyle w:val="Heading1"/>
        <w:rPr>
          <w:sz w:val="24"/>
          <w:szCs w:val="24"/>
          <w:lang w:val="mn-MN"/>
        </w:rPr>
      </w:pPr>
      <w:bookmarkStart w:id="9" w:name="_Toc198660406"/>
      <w:r w:rsidRPr="00D46BFE">
        <w:rPr>
          <w:sz w:val="24"/>
          <w:szCs w:val="24"/>
          <w:lang w:val="mn-MN"/>
        </w:rPr>
        <w:lastRenderedPageBreak/>
        <w:t>ХҮСНЭГТЭН МЭДЭЭЛЛИЙН ЖАГСААЛТ</w:t>
      </w:r>
      <w:bookmarkEnd w:id="9"/>
    </w:p>
    <w:p w14:paraId="78BC32B8" w14:textId="0E7A48FC" w:rsidR="00580025" w:rsidRPr="00580025" w:rsidRDefault="00580025" w:rsidP="00531A51">
      <w:pPr>
        <w:pStyle w:val="TableofFigures"/>
        <w:tabs>
          <w:tab w:val="right" w:leader="dot" w:pos="9055"/>
        </w:tabs>
        <w:spacing w:before="120" w:after="120" w:line="360" w:lineRule="auto"/>
        <w:ind w:left="1418" w:hanging="1418"/>
        <w:jc w:val="both"/>
        <w:rPr>
          <w:rFonts w:eastAsiaTheme="minorEastAsia"/>
          <w:iCs/>
          <w:noProof/>
          <w:kern w:val="2"/>
          <w14:ligatures w14:val="standardContextual"/>
        </w:rPr>
      </w:pPr>
      <w:r w:rsidRPr="00580025">
        <w:rPr>
          <w:iCs/>
          <w:color w:val="000000" w:themeColor="text1"/>
          <w:szCs w:val="18"/>
          <w:lang w:val="mn-MN"/>
        </w:rPr>
        <w:fldChar w:fldCharType="begin"/>
      </w:r>
      <w:r w:rsidRPr="00580025">
        <w:rPr>
          <w:iCs/>
          <w:color w:val="000000" w:themeColor="text1"/>
          <w:szCs w:val="18"/>
          <w:lang w:val="mn-MN"/>
        </w:rPr>
        <w:instrText xml:space="preserve"> TOC \h \z \c "Хүснэгт" </w:instrText>
      </w:r>
      <w:r w:rsidRPr="00580025">
        <w:rPr>
          <w:iCs/>
          <w:color w:val="000000" w:themeColor="text1"/>
          <w:szCs w:val="18"/>
          <w:lang w:val="mn-MN"/>
        </w:rPr>
        <w:fldChar w:fldCharType="separate"/>
      </w:r>
      <w:hyperlink w:anchor="_Toc198658939" w:history="1">
        <w:r w:rsidRPr="00580025">
          <w:rPr>
            <w:rStyle w:val="Hyperlink"/>
            <w:rFonts w:eastAsiaTheme="majorEastAsia"/>
            <w:iCs/>
            <w:noProof/>
          </w:rPr>
          <w:t>Хүснэгт. 1.1. 2002, 2015 оны Эрүүгийн хуулийн хөөн хэлэлцэх хугацааны гол ялгаа.</w:t>
        </w:r>
        <w:r w:rsidRPr="00580025">
          <w:rPr>
            <w:rStyle w:val="Hyperlink"/>
            <w:rFonts w:eastAsiaTheme="majorEastAsia"/>
            <w:iCs/>
            <w:noProof/>
            <w:lang w:val="mn-MN"/>
          </w:rPr>
          <w:t>2002, 2015 оны Эрүүгийн хуулийн хөөн хэлэлцэх хугацааны гол ялгаа.</w:t>
        </w:r>
        <w:r w:rsidRPr="00580025">
          <w:rPr>
            <w:iCs/>
            <w:noProof/>
            <w:webHidden/>
          </w:rPr>
          <w:tab/>
        </w:r>
        <w:r w:rsidRPr="00580025">
          <w:rPr>
            <w:iCs/>
            <w:noProof/>
            <w:webHidden/>
          </w:rPr>
          <w:fldChar w:fldCharType="begin"/>
        </w:r>
        <w:r w:rsidRPr="00580025">
          <w:rPr>
            <w:iCs/>
            <w:noProof/>
            <w:webHidden/>
          </w:rPr>
          <w:instrText xml:space="preserve"> PAGEREF _Toc198658939 \h </w:instrText>
        </w:r>
        <w:r w:rsidRPr="00580025">
          <w:rPr>
            <w:iCs/>
            <w:noProof/>
            <w:webHidden/>
          </w:rPr>
        </w:r>
        <w:r w:rsidRPr="00580025">
          <w:rPr>
            <w:iCs/>
            <w:noProof/>
            <w:webHidden/>
          </w:rPr>
          <w:fldChar w:fldCharType="separate"/>
        </w:r>
        <w:r w:rsidR="002B38D1">
          <w:rPr>
            <w:iCs/>
            <w:noProof/>
            <w:webHidden/>
          </w:rPr>
          <w:t>10</w:t>
        </w:r>
        <w:r w:rsidRPr="00580025">
          <w:rPr>
            <w:iCs/>
            <w:noProof/>
            <w:webHidden/>
          </w:rPr>
          <w:fldChar w:fldCharType="end"/>
        </w:r>
      </w:hyperlink>
    </w:p>
    <w:p w14:paraId="66F2B9E6" w14:textId="55B36C4F" w:rsidR="00580025" w:rsidRPr="00580025" w:rsidRDefault="00580025" w:rsidP="00580025">
      <w:pPr>
        <w:pStyle w:val="TableofFigures"/>
        <w:tabs>
          <w:tab w:val="right" w:leader="dot" w:pos="9055"/>
        </w:tabs>
        <w:spacing w:before="120" w:after="120" w:line="360" w:lineRule="auto"/>
        <w:jc w:val="both"/>
        <w:rPr>
          <w:rFonts w:eastAsiaTheme="minorEastAsia"/>
          <w:iCs/>
          <w:noProof/>
          <w:kern w:val="2"/>
          <w14:ligatures w14:val="standardContextual"/>
        </w:rPr>
      </w:pPr>
      <w:hyperlink w:anchor="_Toc198658940" w:history="1">
        <w:r w:rsidRPr="00580025">
          <w:rPr>
            <w:rStyle w:val="Hyperlink"/>
            <w:rFonts w:eastAsiaTheme="majorEastAsia"/>
            <w:iCs/>
            <w:noProof/>
          </w:rPr>
          <w:t>Хүснэгт 1.2 Үндсэн хуулийн цэц гомдол</w:t>
        </w:r>
        <w:r w:rsidRPr="00580025">
          <w:rPr>
            <w:iCs/>
            <w:noProof/>
            <w:webHidden/>
          </w:rPr>
          <w:tab/>
        </w:r>
        <w:r w:rsidRPr="00580025">
          <w:rPr>
            <w:iCs/>
            <w:noProof/>
            <w:webHidden/>
          </w:rPr>
          <w:fldChar w:fldCharType="begin"/>
        </w:r>
        <w:r w:rsidRPr="00580025">
          <w:rPr>
            <w:iCs/>
            <w:noProof/>
            <w:webHidden/>
          </w:rPr>
          <w:instrText xml:space="preserve"> PAGEREF _Toc198658940 \h </w:instrText>
        </w:r>
        <w:r w:rsidRPr="00580025">
          <w:rPr>
            <w:iCs/>
            <w:noProof/>
            <w:webHidden/>
          </w:rPr>
        </w:r>
        <w:r w:rsidRPr="00580025">
          <w:rPr>
            <w:iCs/>
            <w:noProof/>
            <w:webHidden/>
          </w:rPr>
          <w:fldChar w:fldCharType="separate"/>
        </w:r>
        <w:r w:rsidR="002B38D1">
          <w:rPr>
            <w:iCs/>
            <w:noProof/>
            <w:webHidden/>
          </w:rPr>
          <w:t>17</w:t>
        </w:r>
        <w:r w:rsidRPr="00580025">
          <w:rPr>
            <w:iCs/>
            <w:noProof/>
            <w:webHidden/>
          </w:rPr>
          <w:fldChar w:fldCharType="end"/>
        </w:r>
      </w:hyperlink>
    </w:p>
    <w:p w14:paraId="08D28C8B" w14:textId="74A6BB57" w:rsidR="00580025" w:rsidRPr="00580025" w:rsidRDefault="00580025" w:rsidP="00580025">
      <w:pPr>
        <w:pStyle w:val="TableofFigures"/>
        <w:tabs>
          <w:tab w:val="right" w:leader="dot" w:pos="9055"/>
        </w:tabs>
        <w:spacing w:before="120" w:after="120" w:line="360" w:lineRule="auto"/>
        <w:jc w:val="both"/>
        <w:rPr>
          <w:rFonts w:eastAsiaTheme="minorEastAsia"/>
          <w:iCs/>
          <w:noProof/>
          <w:kern w:val="2"/>
          <w14:ligatures w14:val="standardContextual"/>
        </w:rPr>
      </w:pPr>
      <w:hyperlink w:anchor="_Toc198658941" w:history="1">
        <w:r w:rsidRPr="00580025">
          <w:rPr>
            <w:rStyle w:val="Hyperlink"/>
            <w:rFonts w:eastAsiaTheme="majorEastAsia"/>
            <w:iCs/>
            <w:noProof/>
          </w:rPr>
          <w:t xml:space="preserve">Хүснэгт 2.1 </w:t>
        </w:r>
        <w:r w:rsidRPr="00580025">
          <w:rPr>
            <w:rStyle w:val="Hyperlink"/>
            <w:rFonts w:eastAsiaTheme="majorEastAsia"/>
            <w:iCs/>
            <w:noProof/>
            <w:lang w:val="mn-MN"/>
          </w:rPr>
          <w:t>Эрүүгийн хэргийн бүртгэл 2024 Улсын хэмжээнд</w:t>
        </w:r>
        <w:r w:rsidRPr="00580025">
          <w:rPr>
            <w:iCs/>
            <w:noProof/>
            <w:webHidden/>
          </w:rPr>
          <w:tab/>
        </w:r>
        <w:r w:rsidRPr="00580025">
          <w:rPr>
            <w:iCs/>
            <w:noProof/>
            <w:webHidden/>
          </w:rPr>
          <w:fldChar w:fldCharType="begin"/>
        </w:r>
        <w:r w:rsidRPr="00580025">
          <w:rPr>
            <w:iCs/>
            <w:noProof/>
            <w:webHidden/>
          </w:rPr>
          <w:instrText xml:space="preserve"> PAGEREF _Toc198658941 \h </w:instrText>
        </w:r>
        <w:r w:rsidRPr="00580025">
          <w:rPr>
            <w:iCs/>
            <w:noProof/>
            <w:webHidden/>
          </w:rPr>
        </w:r>
        <w:r w:rsidRPr="00580025">
          <w:rPr>
            <w:iCs/>
            <w:noProof/>
            <w:webHidden/>
          </w:rPr>
          <w:fldChar w:fldCharType="separate"/>
        </w:r>
        <w:r w:rsidR="002B38D1">
          <w:rPr>
            <w:iCs/>
            <w:noProof/>
            <w:webHidden/>
          </w:rPr>
          <w:t>24</w:t>
        </w:r>
        <w:r w:rsidRPr="00580025">
          <w:rPr>
            <w:iCs/>
            <w:noProof/>
            <w:webHidden/>
          </w:rPr>
          <w:fldChar w:fldCharType="end"/>
        </w:r>
      </w:hyperlink>
    </w:p>
    <w:p w14:paraId="106657C3" w14:textId="05144D32" w:rsidR="00580025" w:rsidRPr="00580025" w:rsidRDefault="00580025" w:rsidP="00580025">
      <w:pPr>
        <w:pStyle w:val="TableofFigures"/>
        <w:tabs>
          <w:tab w:val="right" w:leader="dot" w:pos="9055"/>
        </w:tabs>
        <w:spacing w:before="120" w:after="120" w:line="360" w:lineRule="auto"/>
        <w:jc w:val="both"/>
        <w:rPr>
          <w:rFonts w:eastAsiaTheme="minorEastAsia"/>
          <w:iCs/>
          <w:noProof/>
          <w:kern w:val="2"/>
          <w14:ligatures w14:val="standardContextual"/>
        </w:rPr>
      </w:pPr>
      <w:hyperlink w:anchor="_Toc198658942" w:history="1">
        <w:r w:rsidRPr="00580025">
          <w:rPr>
            <w:rStyle w:val="Hyperlink"/>
            <w:rFonts w:eastAsiaTheme="majorEastAsia"/>
            <w:iCs/>
            <w:noProof/>
          </w:rPr>
          <w:t>Хүснэгт 2.2 Улсын хэмжээнд бүртгэгдсэн гэмт хэргийн дүн</w:t>
        </w:r>
        <w:r w:rsidRPr="00580025">
          <w:rPr>
            <w:iCs/>
            <w:noProof/>
            <w:webHidden/>
          </w:rPr>
          <w:tab/>
        </w:r>
        <w:r w:rsidRPr="00580025">
          <w:rPr>
            <w:iCs/>
            <w:noProof/>
            <w:webHidden/>
          </w:rPr>
          <w:fldChar w:fldCharType="begin"/>
        </w:r>
        <w:r w:rsidRPr="00580025">
          <w:rPr>
            <w:iCs/>
            <w:noProof/>
            <w:webHidden/>
          </w:rPr>
          <w:instrText xml:space="preserve"> PAGEREF _Toc198658942 \h </w:instrText>
        </w:r>
        <w:r w:rsidRPr="00580025">
          <w:rPr>
            <w:iCs/>
            <w:noProof/>
            <w:webHidden/>
          </w:rPr>
        </w:r>
        <w:r w:rsidRPr="00580025">
          <w:rPr>
            <w:iCs/>
            <w:noProof/>
            <w:webHidden/>
          </w:rPr>
          <w:fldChar w:fldCharType="separate"/>
        </w:r>
        <w:r w:rsidR="002B38D1">
          <w:rPr>
            <w:iCs/>
            <w:noProof/>
            <w:webHidden/>
          </w:rPr>
          <w:t>27</w:t>
        </w:r>
        <w:r w:rsidRPr="00580025">
          <w:rPr>
            <w:iCs/>
            <w:noProof/>
            <w:webHidden/>
          </w:rPr>
          <w:fldChar w:fldCharType="end"/>
        </w:r>
      </w:hyperlink>
    </w:p>
    <w:p w14:paraId="41418E36" w14:textId="5B31E247" w:rsidR="00580025" w:rsidRPr="00580025" w:rsidRDefault="00580025" w:rsidP="00580025">
      <w:pPr>
        <w:pStyle w:val="TableofFigures"/>
        <w:tabs>
          <w:tab w:val="right" w:leader="dot" w:pos="9055"/>
        </w:tabs>
        <w:spacing w:before="120" w:after="120" w:line="360" w:lineRule="auto"/>
        <w:jc w:val="both"/>
        <w:rPr>
          <w:rFonts w:eastAsiaTheme="minorEastAsia"/>
          <w:iCs/>
          <w:noProof/>
          <w:kern w:val="2"/>
          <w14:ligatures w14:val="standardContextual"/>
        </w:rPr>
      </w:pPr>
      <w:hyperlink w:anchor="_Toc198658943" w:history="1">
        <w:r w:rsidRPr="00580025">
          <w:rPr>
            <w:rStyle w:val="Hyperlink"/>
            <w:rFonts w:eastAsiaTheme="majorEastAsia"/>
            <w:iCs/>
            <w:noProof/>
          </w:rPr>
          <w:t>Хүснэгт 2.3 Франц улсын хуульд заасан хөөн хэлэлцэх хугацаа</w:t>
        </w:r>
        <w:r w:rsidRPr="00580025">
          <w:rPr>
            <w:iCs/>
            <w:noProof/>
            <w:webHidden/>
          </w:rPr>
          <w:tab/>
        </w:r>
        <w:r w:rsidRPr="00580025">
          <w:rPr>
            <w:iCs/>
            <w:noProof/>
            <w:webHidden/>
          </w:rPr>
          <w:fldChar w:fldCharType="begin"/>
        </w:r>
        <w:r w:rsidRPr="00580025">
          <w:rPr>
            <w:iCs/>
            <w:noProof/>
            <w:webHidden/>
          </w:rPr>
          <w:instrText xml:space="preserve"> PAGEREF _Toc198658943 \h </w:instrText>
        </w:r>
        <w:r w:rsidRPr="00580025">
          <w:rPr>
            <w:iCs/>
            <w:noProof/>
            <w:webHidden/>
          </w:rPr>
        </w:r>
        <w:r w:rsidRPr="00580025">
          <w:rPr>
            <w:iCs/>
            <w:noProof/>
            <w:webHidden/>
          </w:rPr>
          <w:fldChar w:fldCharType="separate"/>
        </w:r>
        <w:r w:rsidR="002B38D1">
          <w:rPr>
            <w:iCs/>
            <w:noProof/>
            <w:webHidden/>
          </w:rPr>
          <w:t>39</w:t>
        </w:r>
        <w:r w:rsidRPr="00580025">
          <w:rPr>
            <w:iCs/>
            <w:noProof/>
            <w:webHidden/>
          </w:rPr>
          <w:fldChar w:fldCharType="end"/>
        </w:r>
      </w:hyperlink>
    </w:p>
    <w:p w14:paraId="0AF97434" w14:textId="7DC9964B" w:rsidR="00580025" w:rsidRPr="00580025" w:rsidRDefault="00580025" w:rsidP="00580025">
      <w:pPr>
        <w:pStyle w:val="TableofFigures"/>
        <w:tabs>
          <w:tab w:val="right" w:leader="dot" w:pos="9055"/>
        </w:tabs>
        <w:spacing w:before="120" w:after="120" w:line="360" w:lineRule="auto"/>
        <w:jc w:val="both"/>
        <w:rPr>
          <w:rFonts w:eastAsiaTheme="minorEastAsia"/>
          <w:iCs/>
          <w:noProof/>
          <w:kern w:val="2"/>
          <w14:ligatures w14:val="standardContextual"/>
        </w:rPr>
      </w:pPr>
      <w:hyperlink w:anchor="_Toc198658944" w:history="1">
        <w:r w:rsidRPr="00580025">
          <w:rPr>
            <w:rStyle w:val="Hyperlink"/>
            <w:rFonts w:eastAsiaTheme="majorEastAsia"/>
            <w:iCs/>
            <w:noProof/>
          </w:rPr>
          <w:t>Хүснэгт 2.4 Франц улсын хуульд заасан хөөн хэлэлцэх хугацаа</w:t>
        </w:r>
        <w:r w:rsidRPr="00580025">
          <w:rPr>
            <w:iCs/>
            <w:noProof/>
            <w:webHidden/>
          </w:rPr>
          <w:tab/>
        </w:r>
        <w:r w:rsidRPr="00580025">
          <w:rPr>
            <w:iCs/>
            <w:noProof/>
            <w:webHidden/>
          </w:rPr>
          <w:fldChar w:fldCharType="begin"/>
        </w:r>
        <w:r w:rsidRPr="00580025">
          <w:rPr>
            <w:iCs/>
            <w:noProof/>
            <w:webHidden/>
          </w:rPr>
          <w:instrText xml:space="preserve"> PAGEREF _Toc198658944 \h </w:instrText>
        </w:r>
        <w:r w:rsidRPr="00580025">
          <w:rPr>
            <w:iCs/>
            <w:noProof/>
            <w:webHidden/>
          </w:rPr>
        </w:r>
        <w:r w:rsidRPr="00580025">
          <w:rPr>
            <w:iCs/>
            <w:noProof/>
            <w:webHidden/>
          </w:rPr>
          <w:fldChar w:fldCharType="separate"/>
        </w:r>
        <w:r w:rsidR="002B38D1">
          <w:rPr>
            <w:iCs/>
            <w:noProof/>
            <w:webHidden/>
          </w:rPr>
          <w:t>40</w:t>
        </w:r>
        <w:r w:rsidRPr="00580025">
          <w:rPr>
            <w:iCs/>
            <w:noProof/>
            <w:webHidden/>
          </w:rPr>
          <w:fldChar w:fldCharType="end"/>
        </w:r>
      </w:hyperlink>
    </w:p>
    <w:p w14:paraId="1EEBA66A" w14:textId="0B558FAB" w:rsidR="00580025" w:rsidRPr="00580025" w:rsidRDefault="00580025" w:rsidP="00580025">
      <w:pPr>
        <w:pStyle w:val="TableofFigures"/>
        <w:tabs>
          <w:tab w:val="right" w:leader="dot" w:pos="9055"/>
        </w:tabs>
        <w:spacing w:before="120" w:after="120" w:line="360" w:lineRule="auto"/>
        <w:jc w:val="both"/>
        <w:rPr>
          <w:rFonts w:eastAsiaTheme="minorEastAsia"/>
          <w:iCs/>
          <w:noProof/>
          <w:kern w:val="2"/>
          <w14:ligatures w14:val="standardContextual"/>
        </w:rPr>
      </w:pPr>
      <w:hyperlink w:anchor="_Toc198658945" w:history="1">
        <w:r w:rsidRPr="00580025">
          <w:rPr>
            <w:rStyle w:val="Hyperlink"/>
            <w:rFonts w:eastAsiaTheme="majorEastAsia"/>
            <w:iCs/>
            <w:noProof/>
          </w:rPr>
          <w:t>Хүснэгт 2.5</w:t>
        </w:r>
        <w:r w:rsidRPr="00580025">
          <w:rPr>
            <w:rStyle w:val="Hyperlink"/>
            <w:rFonts w:eastAsiaTheme="majorEastAsia"/>
            <w:iCs/>
            <w:noProof/>
            <w:lang w:val="mn-MN"/>
          </w:rPr>
          <w:t xml:space="preserve"> Богино хугацаа (бууруулаагүй тусгай хугацаа):</w:t>
        </w:r>
        <w:r w:rsidRPr="00580025">
          <w:rPr>
            <w:iCs/>
            <w:noProof/>
            <w:webHidden/>
          </w:rPr>
          <w:tab/>
        </w:r>
        <w:r w:rsidRPr="00580025">
          <w:rPr>
            <w:iCs/>
            <w:noProof/>
            <w:webHidden/>
          </w:rPr>
          <w:fldChar w:fldCharType="begin"/>
        </w:r>
        <w:r w:rsidRPr="00580025">
          <w:rPr>
            <w:iCs/>
            <w:noProof/>
            <w:webHidden/>
          </w:rPr>
          <w:instrText xml:space="preserve"> PAGEREF _Toc198658945 \h </w:instrText>
        </w:r>
        <w:r w:rsidRPr="00580025">
          <w:rPr>
            <w:iCs/>
            <w:noProof/>
            <w:webHidden/>
          </w:rPr>
        </w:r>
        <w:r w:rsidRPr="00580025">
          <w:rPr>
            <w:iCs/>
            <w:noProof/>
            <w:webHidden/>
          </w:rPr>
          <w:fldChar w:fldCharType="separate"/>
        </w:r>
        <w:r w:rsidR="002B38D1">
          <w:rPr>
            <w:iCs/>
            <w:noProof/>
            <w:webHidden/>
          </w:rPr>
          <w:t>40</w:t>
        </w:r>
        <w:r w:rsidRPr="00580025">
          <w:rPr>
            <w:iCs/>
            <w:noProof/>
            <w:webHidden/>
          </w:rPr>
          <w:fldChar w:fldCharType="end"/>
        </w:r>
      </w:hyperlink>
    </w:p>
    <w:p w14:paraId="515BFAD6" w14:textId="6A86C8BA" w:rsidR="00580025" w:rsidRPr="00580025" w:rsidRDefault="00580025" w:rsidP="00580025">
      <w:pPr>
        <w:pStyle w:val="TableofFigures"/>
        <w:tabs>
          <w:tab w:val="right" w:leader="dot" w:pos="9055"/>
        </w:tabs>
        <w:spacing w:before="120" w:after="120" w:line="360" w:lineRule="auto"/>
        <w:jc w:val="both"/>
        <w:rPr>
          <w:rFonts w:eastAsiaTheme="minorEastAsia"/>
          <w:iCs/>
          <w:noProof/>
          <w:kern w:val="2"/>
          <w14:ligatures w14:val="standardContextual"/>
        </w:rPr>
      </w:pPr>
      <w:hyperlink w:anchor="_Toc198658946" w:history="1">
        <w:r w:rsidRPr="00580025">
          <w:rPr>
            <w:rStyle w:val="Hyperlink"/>
            <w:rFonts w:eastAsiaTheme="majorEastAsia"/>
            <w:iCs/>
            <w:noProof/>
          </w:rPr>
          <w:t xml:space="preserve">Хүснэгт 2.6 </w:t>
        </w:r>
        <w:r w:rsidRPr="00580025">
          <w:rPr>
            <w:rStyle w:val="Hyperlink"/>
            <w:rFonts w:eastAsiaTheme="majorEastAsia"/>
            <w:iCs/>
            <w:noProof/>
            <w:lang w:val="mn-MN"/>
          </w:rPr>
          <w:t>Франц Монголын харьцуулалт</w:t>
        </w:r>
        <w:r w:rsidRPr="00580025">
          <w:rPr>
            <w:iCs/>
            <w:noProof/>
            <w:webHidden/>
          </w:rPr>
          <w:tab/>
        </w:r>
        <w:r w:rsidRPr="00580025">
          <w:rPr>
            <w:iCs/>
            <w:noProof/>
            <w:webHidden/>
          </w:rPr>
          <w:fldChar w:fldCharType="begin"/>
        </w:r>
        <w:r w:rsidRPr="00580025">
          <w:rPr>
            <w:iCs/>
            <w:noProof/>
            <w:webHidden/>
          </w:rPr>
          <w:instrText xml:space="preserve"> PAGEREF _Toc198658946 \h </w:instrText>
        </w:r>
        <w:r w:rsidRPr="00580025">
          <w:rPr>
            <w:iCs/>
            <w:noProof/>
            <w:webHidden/>
          </w:rPr>
        </w:r>
        <w:r w:rsidRPr="00580025">
          <w:rPr>
            <w:iCs/>
            <w:noProof/>
            <w:webHidden/>
          </w:rPr>
          <w:fldChar w:fldCharType="separate"/>
        </w:r>
        <w:r w:rsidR="002B38D1">
          <w:rPr>
            <w:iCs/>
            <w:noProof/>
            <w:webHidden/>
          </w:rPr>
          <w:t>46</w:t>
        </w:r>
        <w:r w:rsidRPr="00580025">
          <w:rPr>
            <w:iCs/>
            <w:noProof/>
            <w:webHidden/>
          </w:rPr>
          <w:fldChar w:fldCharType="end"/>
        </w:r>
      </w:hyperlink>
    </w:p>
    <w:p w14:paraId="797505FE" w14:textId="50B2C4C6" w:rsidR="00D20B06" w:rsidRPr="00255530" w:rsidRDefault="00580025" w:rsidP="00580025">
      <w:pPr>
        <w:spacing w:before="120" w:after="120" w:line="360" w:lineRule="auto"/>
        <w:ind w:firstLine="720"/>
        <w:jc w:val="both"/>
        <w:rPr>
          <w:lang w:val="mn-MN"/>
        </w:rPr>
      </w:pPr>
      <w:r w:rsidRPr="00580025">
        <w:rPr>
          <w:iCs/>
          <w:color w:val="000000" w:themeColor="text1"/>
          <w:szCs w:val="18"/>
          <w:lang w:val="mn-MN"/>
        </w:rPr>
        <w:fldChar w:fldCharType="end"/>
      </w:r>
    </w:p>
    <w:p w14:paraId="66C7412B" w14:textId="77777777" w:rsidR="00D20B06" w:rsidRPr="00255530" w:rsidRDefault="00D20B06" w:rsidP="00C318EF">
      <w:pPr>
        <w:spacing w:line="360" w:lineRule="auto"/>
        <w:ind w:firstLine="720"/>
        <w:jc w:val="both"/>
        <w:rPr>
          <w:lang w:val="mn-MN"/>
        </w:rPr>
      </w:pPr>
    </w:p>
    <w:p w14:paraId="1B97BE32" w14:textId="77777777" w:rsidR="00D20B06" w:rsidRPr="00255530" w:rsidRDefault="00D20B06" w:rsidP="00C318EF">
      <w:pPr>
        <w:spacing w:line="360" w:lineRule="auto"/>
        <w:ind w:firstLine="720"/>
        <w:jc w:val="both"/>
        <w:rPr>
          <w:lang w:val="mn-MN"/>
        </w:rPr>
      </w:pPr>
    </w:p>
    <w:p w14:paraId="66700620" w14:textId="77777777" w:rsidR="00D20B06" w:rsidRPr="00255530" w:rsidRDefault="00D20B06" w:rsidP="00C318EF">
      <w:pPr>
        <w:spacing w:line="360" w:lineRule="auto"/>
        <w:ind w:firstLine="720"/>
        <w:jc w:val="both"/>
        <w:rPr>
          <w:lang w:val="mn-MN"/>
        </w:rPr>
      </w:pPr>
    </w:p>
    <w:p w14:paraId="2D11BAC3" w14:textId="77777777" w:rsidR="00D20B06" w:rsidRPr="00255530" w:rsidRDefault="00D20B06" w:rsidP="00C318EF">
      <w:pPr>
        <w:spacing w:line="360" w:lineRule="auto"/>
        <w:ind w:firstLine="720"/>
        <w:jc w:val="both"/>
        <w:rPr>
          <w:lang w:val="mn-MN"/>
        </w:rPr>
      </w:pPr>
    </w:p>
    <w:p w14:paraId="77DCB2EE" w14:textId="77777777" w:rsidR="00D20B06" w:rsidRPr="00255530" w:rsidRDefault="00D20B06" w:rsidP="00C318EF">
      <w:pPr>
        <w:spacing w:line="360" w:lineRule="auto"/>
        <w:ind w:firstLine="720"/>
        <w:jc w:val="both"/>
        <w:rPr>
          <w:lang w:val="mn-MN"/>
        </w:rPr>
      </w:pPr>
    </w:p>
    <w:p w14:paraId="0F06CC67" w14:textId="77777777" w:rsidR="00D20B06" w:rsidRPr="00255530" w:rsidRDefault="00D20B06" w:rsidP="00C318EF">
      <w:pPr>
        <w:spacing w:line="360" w:lineRule="auto"/>
        <w:ind w:firstLine="720"/>
        <w:jc w:val="both"/>
        <w:rPr>
          <w:lang w:val="mn-MN"/>
        </w:rPr>
      </w:pPr>
    </w:p>
    <w:p w14:paraId="29CCA1AE" w14:textId="77777777" w:rsidR="00D20B06" w:rsidRPr="00255530" w:rsidRDefault="00D20B06" w:rsidP="00C318EF">
      <w:pPr>
        <w:spacing w:line="360" w:lineRule="auto"/>
        <w:ind w:firstLine="720"/>
        <w:jc w:val="both"/>
        <w:rPr>
          <w:lang w:val="mn-MN"/>
        </w:rPr>
      </w:pPr>
    </w:p>
    <w:p w14:paraId="3FAF4B83" w14:textId="77777777" w:rsidR="00D20B06" w:rsidRPr="00255530" w:rsidRDefault="00D20B06" w:rsidP="00C318EF">
      <w:pPr>
        <w:spacing w:line="360" w:lineRule="auto"/>
        <w:ind w:firstLine="720"/>
        <w:jc w:val="both"/>
        <w:rPr>
          <w:lang w:val="mn-MN"/>
        </w:rPr>
      </w:pPr>
    </w:p>
    <w:p w14:paraId="27218BA9" w14:textId="77777777" w:rsidR="00D20B06" w:rsidRPr="00255530" w:rsidRDefault="00D20B06" w:rsidP="00C318EF">
      <w:pPr>
        <w:spacing w:line="360" w:lineRule="auto"/>
        <w:ind w:firstLine="720"/>
        <w:jc w:val="both"/>
        <w:rPr>
          <w:lang w:val="mn-MN"/>
        </w:rPr>
      </w:pPr>
    </w:p>
    <w:p w14:paraId="5477ACE4" w14:textId="77777777" w:rsidR="00D20B06" w:rsidRPr="00255530" w:rsidRDefault="00D20B06" w:rsidP="00C318EF">
      <w:pPr>
        <w:spacing w:line="360" w:lineRule="auto"/>
        <w:ind w:firstLine="720"/>
        <w:jc w:val="both"/>
        <w:rPr>
          <w:lang w:val="mn-MN"/>
        </w:rPr>
      </w:pPr>
    </w:p>
    <w:p w14:paraId="76BF068A" w14:textId="77777777" w:rsidR="00D20B06" w:rsidRPr="00255530" w:rsidRDefault="00D20B06" w:rsidP="00C318EF">
      <w:pPr>
        <w:spacing w:line="360" w:lineRule="auto"/>
        <w:ind w:firstLine="720"/>
        <w:jc w:val="both"/>
        <w:rPr>
          <w:lang w:val="mn-MN"/>
        </w:rPr>
      </w:pPr>
    </w:p>
    <w:p w14:paraId="31859895" w14:textId="77777777" w:rsidR="00D20B06" w:rsidRPr="00255530" w:rsidRDefault="00D20B06" w:rsidP="00C318EF">
      <w:pPr>
        <w:spacing w:line="360" w:lineRule="auto"/>
        <w:ind w:firstLine="720"/>
        <w:jc w:val="both"/>
        <w:rPr>
          <w:lang w:val="mn-MN"/>
        </w:rPr>
      </w:pPr>
    </w:p>
    <w:p w14:paraId="02EA85D9" w14:textId="77777777" w:rsidR="000329A4" w:rsidRDefault="000329A4" w:rsidP="00BA62C9">
      <w:pPr>
        <w:pStyle w:val="Heading1"/>
        <w:jc w:val="center"/>
        <w:rPr>
          <w:rStyle w:val="eop"/>
          <w:sz w:val="24"/>
          <w:szCs w:val="24"/>
          <w:lang w:val="mn-MN"/>
        </w:rPr>
      </w:pPr>
      <w:bookmarkStart w:id="10" w:name="_Toc186761099"/>
      <w:bookmarkStart w:id="11" w:name="_Toc189757141"/>
      <w:bookmarkStart w:id="12" w:name="_Toc198635197"/>
    </w:p>
    <w:p w14:paraId="5A7CC99F" w14:textId="77777777" w:rsidR="000329A4" w:rsidRDefault="000329A4" w:rsidP="00BA62C9">
      <w:pPr>
        <w:pStyle w:val="Heading1"/>
        <w:jc w:val="center"/>
        <w:rPr>
          <w:rStyle w:val="eop"/>
          <w:sz w:val="24"/>
          <w:szCs w:val="24"/>
          <w:lang w:val="mn-MN"/>
        </w:rPr>
      </w:pPr>
    </w:p>
    <w:p w14:paraId="0F3B3053" w14:textId="77777777" w:rsidR="000329A4" w:rsidRDefault="000329A4" w:rsidP="00BA62C9">
      <w:pPr>
        <w:pStyle w:val="Heading1"/>
        <w:jc w:val="center"/>
        <w:rPr>
          <w:rStyle w:val="eop"/>
          <w:sz w:val="24"/>
          <w:szCs w:val="24"/>
          <w:lang w:val="mn-MN"/>
        </w:rPr>
      </w:pPr>
    </w:p>
    <w:p w14:paraId="2655E80C" w14:textId="77777777" w:rsidR="000329A4" w:rsidRDefault="000329A4" w:rsidP="00BA62C9">
      <w:pPr>
        <w:pStyle w:val="Heading1"/>
        <w:jc w:val="center"/>
        <w:rPr>
          <w:rStyle w:val="eop"/>
          <w:sz w:val="24"/>
          <w:szCs w:val="24"/>
          <w:lang w:val="mn-MN"/>
        </w:rPr>
      </w:pPr>
    </w:p>
    <w:p w14:paraId="36E60D4F" w14:textId="77777777" w:rsidR="000329A4" w:rsidRDefault="000329A4" w:rsidP="00BA62C9">
      <w:pPr>
        <w:pStyle w:val="Heading1"/>
        <w:jc w:val="center"/>
        <w:rPr>
          <w:rStyle w:val="eop"/>
          <w:sz w:val="24"/>
          <w:szCs w:val="24"/>
          <w:lang w:val="mn-MN"/>
        </w:rPr>
      </w:pPr>
    </w:p>
    <w:p w14:paraId="3F8186B0" w14:textId="77777777" w:rsidR="000329A4" w:rsidRDefault="000329A4" w:rsidP="00BA62C9">
      <w:pPr>
        <w:pStyle w:val="Heading1"/>
        <w:jc w:val="center"/>
        <w:rPr>
          <w:rStyle w:val="eop"/>
          <w:sz w:val="24"/>
          <w:szCs w:val="24"/>
          <w:lang w:val="mn-MN"/>
        </w:rPr>
      </w:pPr>
    </w:p>
    <w:p w14:paraId="28C1837F" w14:textId="77777777" w:rsidR="000F3F0E" w:rsidRDefault="000F3F0E" w:rsidP="00D46BFE">
      <w:pPr>
        <w:pStyle w:val="Heading1"/>
        <w:rPr>
          <w:rStyle w:val="eop"/>
          <w:sz w:val="24"/>
          <w:szCs w:val="24"/>
        </w:rPr>
      </w:pPr>
      <w:bookmarkStart w:id="13" w:name="_Toc198660407"/>
    </w:p>
    <w:p w14:paraId="4244062C" w14:textId="40E19297" w:rsidR="000329A4" w:rsidRPr="00D46BFE" w:rsidRDefault="00C35858" w:rsidP="00D46BFE">
      <w:pPr>
        <w:pStyle w:val="Heading1"/>
        <w:rPr>
          <w:rStyle w:val="eop"/>
          <w:sz w:val="24"/>
          <w:szCs w:val="24"/>
        </w:rPr>
      </w:pPr>
      <w:r w:rsidRPr="00D46BFE">
        <w:rPr>
          <w:rStyle w:val="eop"/>
          <w:sz w:val="24"/>
          <w:szCs w:val="24"/>
        </w:rPr>
        <w:lastRenderedPageBreak/>
        <w:t>ЗУРГАН МЭДЭЭЛЛИЙН ЖАГСААЛТ</w:t>
      </w:r>
      <w:bookmarkEnd w:id="13"/>
    </w:p>
    <w:p w14:paraId="770BBC33" w14:textId="632BFB8E" w:rsidR="009343E6" w:rsidRPr="00531A51" w:rsidRDefault="009343E6" w:rsidP="00D46BFE">
      <w:pPr>
        <w:pStyle w:val="TableofFigures"/>
        <w:tabs>
          <w:tab w:val="right" w:leader="dot" w:pos="9055"/>
        </w:tabs>
        <w:spacing w:before="120" w:after="120" w:line="360" w:lineRule="auto"/>
        <w:rPr>
          <w:rFonts w:asciiTheme="minorHAnsi" w:eastAsiaTheme="minorEastAsia" w:hAnsiTheme="minorHAnsi" w:cstheme="minorBidi"/>
          <w:noProof/>
          <w:kern w:val="2"/>
          <w14:ligatures w14:val="standardContextual"/>
        </w:rPr>
      </w:pPr>
      <w:r w:rsidRPr="00531A51">
        <w:rPr>
          <w:rStyle w:val="eop"/>
          <w:b/>
          <w:bCs/>
          <w:lang w:val="mn-MN"/>
        </w:rPr>
        <w:fldChar w:fldCharType="begin"/>
      </w:r>
      <w:r w:rsidRPr="00531A51">
        <w:rPr>
          <w:rStyle w:val="eop"/>
          <w:b/>
          <w:bCs/>
          <w:lang w:val="mn-MN"/>
        </w:rPr>
        <w:instrText xml:space="preserve"> TOC \h \z \c "Зураг" </w:instrText>
      </w:r>
      <w:r w:rsidRPr="00531A51">
        <w:rPr>
          <w:rStyle w:val="eop"/>
          <w:b/>
          <w:bCs/>
          <w:lang w:val="mn-MN"/>
        </w:rPr>
        <w:fldChar w:fldCharType="separate"/>
      </w:r>
      <w:hyperlink w:anchor="_Toc198659259" w:history="1">
        <w:r w:rsidRPr="00531A51">
          <w:rPr>
            <w:rStyle w:val="Hyperlink"/>
            <w:rFonts w:eastAsiaTheme="majorEastAsia"/>
            <w:noProof/>
          </w:rPr>
          <w:t xml:space="preserve">Зураг 2.1 </w:t>
        </w:r>
        <w:r w:rsidRPr="00531A51">
          <w:rPr>
            <w:rStyle w:val="Hyperlink"/>
            <w:rFonts w:eastAsiaTheme="majorEastAsia"/>
            <w:noProof/>
            <w:lang w:val="mn-MN"/>
          </w:rPr>
          <w:t>Эрүүгийн хэргийн бүтгэл, шийдвэрлэлт</w:t>
        </w:r>
        <w:r w:rsidRPr="00531A51">
          <w:rPr>
            <w:noProof/>
            <w:webHidden/>
          </w:rPr>
          <w:tab/>
        </w:r>
        <w:r w:rsidRPr="00531A51">
          <w:rPr>
            <w:noProof/>
            <w:webHidden/>
          </w:rPr>
          <w:fldChar w:fldCharType="begin"/>
        </w:r>
        <w:r w:rsidRPr="00531A51">
          <w:rPr>
            <w:noProof/>
            <w:webHidden/>
          </w:rPr>
          <w:instrText xml:space="preserve"> PAGEREF _Toc198659259 \h </w:instrText>
        </w:r>
        <w:r w:rsidRPr="00531A51">
          <w:rPr>
            <w:noProof/>
            <w:webHidden/>
          </w:rPr>
        </w:r>
        <w:r w:rsidRPr="00531A51">
          <w:rPr>
            <w:noProof/>
            <w:webHidden/>
          </w:rPr>
          <w:fldChar w:fldCharType="separate"/>
        </w:r>
        <w:r w:rsidR="002B38D1">
          <w:rPr>
            <w:noProof/>
            <w:webHidden/>
          </w:rPr>
          <w:t>25</w:t>
        </w:r>
        <w:r w:rsidRPr="00531A51">
          <w:rPr>
            <w:noProof/>
            <w:webHidden/>
          </w:rPr>
          <w:fldChar w:fldCharType="end"/>
        </w:r>
      </w:hyperlink>
    </w:p>
    <w:p w14:paraId="183FF8D3" w14:textId="240C2294" w:rsidR="009343E6" w:rsidRPr="006D5816" w:rsidRDefault="009343E6" w:rsidP="006D5816">
      <w:pPr>
        <w:pStyle w:val="Caption"/>
        <w:rPr>
          <w:rFonts w:eastAsiaTheme="majorEastAsia"/>
          <w:b/>
          <w:bCs/>
          <w:color w:val="000000"/>
          <w:sz w:val="20"/>
          <w:szCs w:val="20"/>
          <w:lang w:val="mn-MN"/>
        </w:rPr>
      </w:pPr>
      <w:hyperlink w:anchor="_Toc198659260" w:history="1">
        <w:r w:rsidRPr="00531A51">
          <w:rPr>
            <w:rStyle w:val="Hyperlink"/>
            <w:rFonts w:eastAsiaTheme="majorEastAsia"/>
            <w:noProof/>
          </w:rPr>
          <w:t>Зураг 2.1</w:t>
        </w:r>
        <w:r w:rsidR="006D5816" w:rsidRPr="006D5816">
          <w:t xml:space="preserve"> </w:t>
        </w:r>
        <w:r w:rsidR="006D5816">
          <w:t>Улсын хэмжээнд бүртгэгдсэн гэмт хэргийн нийт дүн 2024, 2025</w:t>
        </w:r>
        <w:r w:rsidR="00BA59A5">
          <w:rPr>
            <w:lang w:val="mn-MN"/>
          </w:rPr>
          <w:t>.....................</w:t>
        </w:r>
        <w:r w:rsidRPr="00531A51">
          <w:rPr>
            <w:noProof/>
            <w:webHidden/>
          </w:rPr>
          <w:fldChar w:fldCharType="begin"/>
        </w:r>
        <w:r w:rsidRPr="00531A51">
          <w:rPr>
            <w:noProof/>
            <w:webHidden/>
          </w:rPr>
          <w:instrText xml:space="preserve"> PAGEREF _Toc198659260 \h </w:instrText>
        </w:r>
        <w:r w:rsidRPr="00531A51">
          <w:rPr>
            <w:noProof/>
            <w:webHidden/>
          </w:rPr>
        </w:r>
        <w:r w:rsidRPr="00531A51">
          <w:rPr>
            <w:noProof/>
            <w:webHidden/>
          </w:rPr>
          <w:fldChar w:fldCharType="separate"/>
        </w:r>
        <w:r w:rsidR="002B38D1">
          <w:rPr>
            <w:noProof/>
            <w:webHidden/>
          </w:rPr>
          <w:t>27</w:t>
        </w:r>
        <w:r w:rsidRPr="00531A51">
          <w:rPr>
            <w:noProof/>
            <w:webHidden/>
          </w:rPr>
          <w:fldChar w:fldCharType="end"/>
        </w:r>
      </w:hyperlink>
    </w:p>
    <w:p w14:paraId="693979B6" w14:textId="4963162C" w:rsidR="009343E6" w:rsidRPr="00531A51" w:rsidRDefault="009343E6" w:rsidP="00D46BFE">
      <w:pPr>
        <w:pStyle w:val="TableofFigures"/>
        <w:tabs>
          <w:tab w:val="right" w:leader="dot" w:pos="9055"/>
        </w:tabs>
        <w:spacing w:before="120" w:after="120" w:line="360" w:lineRule="auto"/>
        <w:rPr>
          <w:rFonts w:asciiTheme="minorHAnsi" w:eastAsiaTheme="minorEastAsia" w:hAnsiTheme="minorHAnsi" w:cstheme="minorBidi"/>
          <w:noProof/>
          <w:kern w:val="2"/>
          <w14:ligatures w14:val="standardContextual"/>
        </w:rPr>
      </w:pPr>
      <w:hyperlink w:anchor="_Toc198659261" w:history="1">
        <w:r w:rsidRPr="00531A51">
          <w:rPr>
            <w:rStyle w:val="Hyperlink"/>
            <w:rFonts w:eastAsiaTheme="majorEastAsia"/>
            <w:noProof/>
          </w:rPr>
          <w:t>Зураг 2.3 Б</w:t>
        </w:r>
        <w:r w:rsidRPr="00531A51">
          <w:rPr>
            <w:rStyle w:val="Hyperlink"/>
            <w:rFonts w:eastAsiaTheme="majorEastAsia"/>
            <w:noProof/>
            <w:lang w:val="mn-MN"/>
          </w:rPr>
          <w:t>аянзүрх дүүрэгийн хэргэсгүй болсон хэрэг</w:t>
        </w:r>
        <w:r w:rsidRPr="00531A51">
          <w:rPr>
            <w:noProof/>
            <w:webHidden/>
          </w:rPr>
          <w:tab/>
        </w:r>
        <w:r w:rsidRPr="00531A51">
          <w:rPr>
            <w:noProof/>
            <w:webHidden/>
          </w:rPr>
          <w:fldChar w:fldCharType="begin"/>
        </w:r>
        <w:r w:rsidRPr="00531A51">
          <w:rPr>
            <w:noProof/>
            <w:webHidden/>
          </w:rPr>
          <w:instrText xml:space="preserve"> PAGEREF _Toc198659261 \h </w:instrText>
        </w:r>
        <w:r w:rsidRPr="00531A51">
          <w:rPr>
            <w:noProof/>
            <w:webHidden/>
          </w:rPr>
        </w:r>
        <w:r w:rsidRPr="00531A51">
          <w:rPr>
            <w:noProof/>
            <w:webHidden/>
          </w:rPr>
          <w:fldChar w:fldCharType="separate"/>
        </w:r>
        <w:r w:rsidR="002B38D1">
          <w:rPr>
            <w:noProof/>
            <w:webHidden/>
          </w:rPr>
          <w:t>30</w:t>
        </w:r>
        <w:r w:rsidRPr="00531A51">
          <w:rPr>
            <w:noProof/>
            <w:webHidden/>
          </w:rPr>
          <w:fldChar w:fldCharType="end"/>
        </w:r>
      </w:hyperlink>
    </w:p>
    <w:p w14:paraId="31680FB2" w14:textId="5CFF2AC2" w:rsidR="00C35858" w:rsidRDefault="009343E6" w:rsidP="00D46BFE">
      <w:pPr>
        <w:pStyle w:val="Heading1"/>
        <w:spacing w:before="120" w:beforeAutospacing="0" w:after="120" w:afterAutospacing="0" w:line="360" w:lineRule="auto"/>
        <w:jc w:val="both"/>
        <w:rPr>
          <w:rStyle w:val="eop"/>
          <w:sz w:val="24"/>
          <w:szCs w:val="24"/>
          <w:lang w:val="mn-MN"/>
        </w:rPr>
      </w:pPr>
      <w:r w:rsidRPr="00531A51">
        <w:rPr>
          <w:rStyle w:val="eop"/>
          <w:b w:val="0"/>
          <w:bCs w:val="0"/>
          <w:kern w:val="0"/>
          <w:sz w:val="24"/>
          <w:szCs w:val="24"/>
          <w:lang w:val="mn-MN"/>
        </w:rPr>
        <w:fldChar w:fldCharType="end"/>
      </w:r>
    </w:p>
    <w:p w14:paraId="675582A4" w14:textId="77777777" w:rsidR="00473E76" w:rsidRDefault="00473E76" w:rsidP="00BA62C9">
      <w:pPr>
        <w:pStyle w:val="Heading1"/>
        <w:jc w:val="center"/>
        <w:rPr>
          <w:rStyle w:val="eop"/>
          <w:sz w:val="24"/>
          <w:szCs w:val="24"/>
          <w:lang w:val="mn-MN"/>
        </w:rPr>
      </w:pPr>
    </w:p>
    <w:p w14:paraId="53926BC4" w14:textId="77777777" w:rsidR="00473E76" w:rsidRDefault="00473E76" w:rsidP="00BA62C9">
      <w:pPr>
        <w:pStyle w:val="Heading1"/>
        <w:jc w:val="center"/>
        <w:rPr>
          <w:rStyle w:val="eop"/>
          <w:sz w:val="24"/>
          <w:szCs w:val="24"/>
          <w:lang w:val="mn-MN"/>
        </w:rPr>
      </w:pPr>
    </w:p>
    <w:p w14:paraId="490138FB" w14:textId="77777777" w:rsidR="00473E76" w:rsidRDefault="00473E76" w:rsidP="00BA62C9">
      <w:pPr>
        <w:pStyle w:val="Heading1"/>
        <w:jc w:val="center"/>
        <w:rPr>
          <w:rStyle w:val="eop"/>
          <w:sz w:val="24"/>
          <w:szCs w:val="24"/>
          <w:lang w:val="mn-MN"/>
        </w:rPr>
      </w:pPr>
    </w:p>
    <w:p w14:paraId="78C1BD36" w14:textId="77777777" w:rsidR="00473E76" w:rsidRDefault="00473E76" w:rsidP="00BA62C9">
      <w:pPr>
        <w:pStyle w:val="Heading1"/>
        <w:jc w:val="center"/>
        <w:rPr>
          <w:rStyle w:val="eop"/>
          <w:sz w:val="24"/>
          <w:szCs w:val="24"/>
          <w:lang w:val="mn-MN"/>
        </w:rPr>
      </w:pPr>
    </w:p>
    <w:p w14:paraId="704A79FF" w14:textId="77777777" w:rsidR="00473E76" w:rsidRDefault="00473E76" w:rsidP="00BA62C9">
      <w:pPr>
        <w:pStyle w:val="Heading1"/>
        <w:jc w:val="center"/>
        <w:rPr>
          <w:rStyle w:val="eop"/>
          <w:sz w:val="24"/>
          <w:szCs w:val="24"/>
          <w:lang w:val="mn-MN"/>
        </w:rPr>
      </w:pPr>
    </w:p>
    <w:p w14:paraId="02BC52E4" w14:textId="77777777" w:rsidR="00473E76" w:rsidRDefault="00473E76" w:rsidP="00BA62C9">
      <w:pPr>
        <w:pStyle w:val="Heading1"/>
        <w:jc w:val="center"/>
        <w:rPr>
          <w:rStyle w:val="eop"/>
          <w:sz w:val="24"/>
          <w:szCs w:val="24"/>
          <w:lang w:val="mn-MN"/>
        </w:rPr>
      </w:pPr>
    </w:p>
    <w:p w14:paraId="4A51A2D7" w14:textId="77777777" w:rsidR="00473E76" w:rsidRDefault="00473E76" w:rsidP="00BA62C9">
      <w:pPr>
        <w:pStyle w:val="Heading1"/>
        <w:jc w:val="center"/>
        <w:rPr>
          <w:rStyle w:val="eop"/>
          <w:sz w:val="24"/>
          <w:szCs w:val="24"/>
          <w:lang w:val="mn-MN"/>
        </w:rPr>
      </w:pPr>
    </w:p>
    <w:p w14:paraId="2901C67E" w14:textId="77777777" w:rsidR="00473E76" w:rsidRDefault="00473E76" w:rsidP="00BA62C9">
      <w:pPr>
        <w:pStyle w:val="Heading1"/>
        <w:jc w:val="center"/>
        <w:rPr>
          <w:rStyle w:val="eop"/>
          <w:sz w:val="24"/>
          <w:szCs w:val="24"/>
          <w:lang w:val="mn-MN"/>
        </w:rPr>
      </w:pPr>
    </w:p>
    <w:p w14:paraId="62DB0D6D" w14:textId="77777777" w:rsidR="00473E76" w:rsidRDefault="00473E76" w:rsidP="00BA62C9">
      <w:pPr>
        <w:pStyle w:val="Heading1"/>
        <w:jc w:val="center"/>
        <w:rPr>
          <w:rStyle w:val="eop"/>
          <w:sz w:val="24"/>
          <w:szCs w:val="24"/>
          <w:lang w:val="mn-MN"/>
        </w:rPr>
      </w:pPr>
    </w:p>
    <w:p w14:paraId="56E298D8" w14:textId="77777777" w:rsidR="00473E76" w:rsidRDefault="00473E76" w:rsidP="00BA62C9">
      <w:pPr>
        <w:pStyle w:val="Heading1"/>
        <w:jc w:val="center"/>
        <w:rPr>
          <w:rStyle w:val="eop"/>
          <w:sz w:val="24"/>
          <w:szCs w:val="24"/>
          <w:lang w:val="mn-MN"/>
        </w:rPr>
      </w:pPr>
    </w:p>
    <w:p w14:paraId="1DDFD6E1" w14:textId="77777777" w:rsidR="00473E76" w:rsidRDefault="00473E76" w:rsidP="00BA62C9">
      <w:pPr>
        <w:pStyle w:val="Heading1"/>
        <w:jc w:val="center"/>
        <w:rPr>
          <w:rStyle w:val="eop"/>
          <w:sz w:val="24"/>
          <w:szCs w:val="24"/>
          <w:lang w:val="mn-MN"/>
        </w:rPr>
      </w:pPr>
    </w:p>
    <w:p w14:paraId="3F8549A9" w14:textId="77777777" w:rsidR="00473E76" w:rsidRDefault="00473E76" w:rsidP="00BA62C9">
      <w:pPr>
        <w:pStyle w:val="Heading1"/>
        <w:jc w:val="center"/>
        <w:rPr>
          <w:rStyle w:val="eop"/>
          <w:sz w:val="24"/>
          <w:szCs w:val="24"/>
          <w:lang w:val="mn-MN"/>
        </w:rPr>
      </w:pPr>
    </w:p>
    <w:p w14:paraId="5F5BA2E8" w14:textId="77777777" w:rsidR="00473E76" w:rsidRDefault="00473E76" w:rsidP="00BA62C9">
      <w:pPr>
        <w:pStyle w:val="Heading1"/>
        <w:jc w:val="center"/>
        <w:rPr>
          <w:rStyle w:val="eop"/>
          <w:sz w:val="24"/>
          <w:szCs w:val="24"/>
          <w:lang w:val="mn-MN"/>
        </w:rPr>
      </w:pPr>
    </w:p>
    <w:p w14:paraId="752697D6" w14:textId="77777777" w:rsidR="00473E76" w:rsidRDefault="00473E76" w:rsidP="00BA62C9">
      <w:pPr>
        <w:pStyle w:val="Heading1"/>
        <w:jc w:val="center"/>
        <w:rPr>
          <w:rStyle w:val="eop"/>
          <w:sz w:val="24"/>
          <w:szCs w:val="24"/>
          <w:lang w:val="mn-MN"/>
        </w:rPr>
      </w:pPr>
    </w:p>
    <w:p w14:paraId="4E2B42A9" w14:textId="77777777" w:rsidR="00473E76" w:rsidRDefault="00473E76" w:rsidP="00BA62C9">
      <w:pPr>
        <w:pStyle w:val="Heading1"/>
        <w:jc w:val="center"/>
        <w:rPr>
          <w:rStyle w:val="eop"/>
          <w:sz w:val="24"/>
          <w:szCs w:val="24"/>
          <w:lang w:val="mn-MN"/>
        </w:rPr>
      </w:pPr>
    </w:p>
    <w:p w14:paraId="2EA6ADBD" w14:textId="77777777" w:rsidR="00473E76" w:rsidRDefault="00473E76" w:rsidP="00BA62C9">
      <w:pPr>
        <w:pStyle w:val="Heading1"/>
        <w:jc w:val="center"/>
        <w:rPr>
          <w:rStyle w:val="eop"/>
          <w:sz w:val="24"/>
          <w:szCs w:val="24"/>
          <w:lang w:val="mn-MN"/>
        </w:rPr>
      </w:pPr>
    </w:p>
    <w:p w14:paraId="572E116E" w14:textId="77777777" w:rsidR="00473E76" w:rsidRDefault="00473E76" w:rsidP="00BA62C9">
      <w:pPr>
        <w:pStyle w:val="Heading1"/>
        <w:jc w:val="center"/>
        <w:rPr>
          <w:rStyle w:val="eop"/>
          <w:sz w:val="24"/>
          <w:szCs w:val="24"/>
          <w:lang w:val="mn-MN"/>
        </w:rPr>
      </w:pPr>
    </w:p>
    <w:p w14:paraId="7554B6B1" w14:textId="77777777" w:rsidR="00473E76" w:rsidRDefault="00473E76" w:rsidP="00BA62C9">
      <w:pPr>
        <w:pStyle w:val="Heading1"/>
        <w:jc w:val="center"/>
        <w:rPr>
          <w:rStyle w:val="eop"/>
          <w:sz w:val="24"/>
          <w:szCs w:val="24"/>
          <w:lang w:val="mn-MN"/>
        </w:rPr>
      </w:pPr>
    </w:p>
    <w:p w14:paraId="0C078847" w14:textId="77777777" w:rsidR="000329A4" w:rsidRDefault="000329A4" w:rsidP="00BA62C9">
      <w:pPr>
        <w:pStyle w:val="Heading1"/>
        <w:jc w:val="center"/>
        <w:rPr>
          <w:rStyle w:val="eop"/>
          <w:sz w:val="24"/>
          <w:szCs w:val="24"/>
          <w:lang w:val="mn-MN"/>
        </w:rPr>
      </w:pPr>
    </w:p>
    <w:p w14:paraId="650C71DF" w14:textId="77777777" w:rsidR="000329A4" w:rsidRDefault="000329A4" w:rsidP="00BA62C9">
      <w:pPr>
        <w:pStyle w:val="Heading1"/>
        <w:jc w:val="center"/>
        <w:rPr>
          <w:rStyle w:val="eop"/>
          <w:sz w:val="24"/>
          <w:szCs w:val="24"/>
          <w:lang w:val="mn-MN"/>
        </w:rPr>
      </w:pPr>
    </w:p>
    <w:p w14:paraId="5B5A13EA" w14:textId="77777777" w:rsidR="000329A4" w:rsidRDefault="000329A4" w:rsidP="00E11BD3">
      <w:pPr>
        <w:pStyle w:val="Heading1"/>
        <w:rPr>
          <w:rStyle w:val="eop"/>
          <w:sz w:val="24"/>
          <w:szCs w:val="24"/>
          <w:lang w:val="mn-MN"/>
        </w:rPr>
      </w:pPr>
    </w:p>
    <w:p w14:paraId="1BC35530" w14:textId="69C65A49" w:rsidR="00D20B06" w:rsidRPr="00255530" w:rsidRDefault="00D20B06" w:rsidP="00BA62C9">
      <w:pPr>
        <w:pStyle w:val="Heading1"/>
        <w:jc w:val="center"/>
        <w:rPr>
          <w:rStyle w:val="normaltextrun"/>
          <w:sz w:val="24"/>
          <w:szCs w:val="24"/>
          <w:lang w:val="mn-MN"/>
        </w:rPr>
      </w:pPr>
      <w:bookmarkStart w:id="14" w:name="_Toc198660408"/>
      <w:r w:rsidRPr="00255530">
        <w:rPr>
          <w:rStyle w:val="eop"/>
          <w:sz w:val="24"/>
          <w:szCs w:val="24"/>
          <w:lang w:val="mn-MN"/>
        </w:rPr>
        <w:lastRenderedPageBreak/>
        <w:t>ТАЛАРХАЛ</w:t>
      </w:r>
      <w:bookmarkEnd w:id="10"/>
      <w:bookmarkEnd w:id="11"/>
      <w:bookmarkEnd w:id="12"/>
      <w:bookmarkEnd w:id="14"/>
    </w:p>
    <w:p w14:paraId="18BB642D" w14:textId="65FDC173" w:rsidR="00D20B06" w:rsidRPr="00255530" w:rsidRDefault="00D20B06" w:rsidP="00A6333F">
      <w:pPr>
        <w:spacing w:line="360" w:lineRule="auto"/>
        <w:ind w:firstLine="567"/>
        <w:jc w:val="both"/>
        <w:rPr>
          <w:lang w:val="mn-MN"/>
        </w:rPr>
      </w:pPr>
      <w:r w:rsidRPr="00255530">
        <w:rPr>
          <w:rStyle w:val="normaltextrun"/>
          <w:lang w:val="mn-MN"/>
        </w:rPr>
        <w:t xml:space="preserve">Энэхүү бакалаврын дипломын төсөл бичихэд туслалцаа үзүүлэн, удирдан зөвлөж, алдаа бүхнийг засаж зөв болгож өгсөн удирдагч </w:t>
      </w:r>
      <w:r w:rsidR="001D4634" w:rsidRPr="00255530">
        <w:rPr>
          <w:rStyle w:val="normaltextrun"/>
          <w:lang w:val="mn-MN"/>
        </w:rPr>
        <w:t>С.Батхүлэг багш</w:t>
      </w:r>
      <w:r w:rsidRPr="00255530">
        <w:rPr>
          <w:rStyle w:val="normaltextrun"/>
          <w:lang w:val="mn-MN"/>
        </w:rPr>
        <w:t xml:space="preserve"> болон шүүмжлэгч багш  мөн тэнхимийн бүх багш нартаа талархал илэрхийлье</w:t>
      </w:r>
    </w:p>
    <w:p w14:paraId="4AFDFBEA" w14:textId="77777777" w:rsidR="000E2E01" w:rsidRPr="00255530" w:rsidRDefault="000E2E01" w:rsidP="00AD4D63">
      <w:pPr>
        <w:pStyle w:val="Heading1"/>
        <w:spacing w:line="360" w:lineRule="auto"/>
        <w:jc w:val="both"/>
        <w:rPr>
          <w:sz w:val="24"/>
          <w:szCs w:val="24"/>
          <w:lang w:val="mn-MN"/>
        </w:rPr>
      </w:pPr>
    </w:p>
    <w:p w14:paraId="2BAB05F8" w14:textId="77777777" w:rsidR="00F8024A" w:rsidRPr="00255530" w:rsidRDefault="00F8024A" w:rsidP="00C318EF">
      <w:pPr>
        <w:pStyle w:val="Heading1"/>
        <w:jc w:val="both"/>
        <w:rPr>
          <w:sz w:val="24"/>
          <w:szCs w:val="24"/>
          <w:lang w:val="mn-MN"/>
        </w:rPr>
      </w:pPr>
    </w:p>
    <w:p w14:paraId="2BF73257" w14:textId="77777777" w:rsidR="00F8024A" w:rsidRPr="00255530" w:rsidRDefault="00F8024A" w:rsidP="00C318EF">
      <w:pPr>
        <w:pStyle w:val="Heading1"/>
        <w:jc w:val="both"/>
        <w:rPr>
          <w:sz w:val="24"/>
          <w:szCs w:val="24"/>
          <w:lang w:val="mn-MN"/>
        </w:rPr>
      </w:pPr>
    </w:p>
    <w:p w14:paraId="1ACAE788" w14:textId="77777777" w:rsidR="00F8024A" w:rsidRPr="00255530" w:rsidRDefault="00F8024A" w:rsidP="00C318EF">
      <w:pPr>
        <w:pStyle w:val="Heading1"/>
        <w:jc w:val="both"/>
        <w:rPr>
          <w:sz w:val="24"/>
          <w:szCs w:val="24"/>
          <w:lang w:val="mn-MN"/>
        </w:rPr>
      </w:pPr>
    </w:p>
    <w:p w14:paraId="125800FC" w14:textId="77777777" w:rsidR="00F8024A" w:rsidRPr="00255530" w:rsidRDefault="00F8024A" w:rsidP="00C318EF">
      <w:pPr>
        <w:pStyle w:val="Heading1"/>
        <w:jc w:val="both"/>
        <w:rPr>
          <w:sz w:val="24"/>
          <w:szCs w:val="24"/>
          <w:lang w:val="mn-MN"/>
        </w:rPr>
      </w:pPr>
    </w:p>
    <w:p w14:paraId="5CC848F3" w14:textId="77777777" w:rsidR="00F8024A" w:rsidRPr="00255530" w:rsidRDefault="00F8024A" w:rsidP="00C318EF">
      <w:pPr>
        <w:pStyle w:val="Heading1"/>
        <w:jc w:val="both"/>
        <w:rPr>
          <w:sz w:val="24"/>
          <w:szCs w:val="24"/>
          <w:lang w:val="mn-MN"/>
        </w:rPr>
      </w:pPr>
    </w:p>
    <w:p w14:paraId="3B85C06A" w14:textId="77777777" w:rsidR="00F8024A" w:rsidRPr="00255530" w:rsidRDefault="00F8024A" w:rsidP="00C318EF">
      <w:pPr>
        <w:pStyle w:val="Heading1"/>
        <w:jc w:val="both"/>
        <w:rPr>
          <w:sz w:val="24"/>
          <w:szCs w:val="24"/>
          <w:lang w:val="mn-MN"/>
        </w:rPr>
      </w:pPr>
    </w:p>
    <w:p w14:paraId="72953B3E" w14:textId="77777777" w:rsidR="00F8024A" w:rsidRPr="00255530" w:rsidRDefault="00F8024A" w:rsidP="00C318EF">
      <w:pPr>
        <w:pStyle w:val="Heading1"/>
        <w:jc w:val="both"/>
        <w:rPr>
          <w:sz w:val="24"/>
          <w:szCs w:val="24"/>
          <w:lang w:val="mn-MN"/>
        </w:rPr>
      </w:pPr>
    </w:p>
    <w:p w14:paraId="69FDA60E" w14:textId="77777777" w:rsidR="00F8024A" w:rsidRPr="00255530" w:rsidRDefault="00F8024A" w:rsidP="00C318EF">
      <w:pPr>
        <w:pStyle w:val="Heading1"/>
        <w:jc w:val="both"/>
        <w:rPr>
          <w:sz w:val="24"/>
          <w:szCs w:val="24"/>
          <w:lang w:val="mn-MN"/>
        </w:rPr>
      </w:pPr>
    </w:p>
    <w:p w14:paraId="02BD3689" w14:textId="77777777" w:rsidR="00F8024A" w:rsidRPr="00255530" w:rsidRDefault="00F8024A" w:rsidP="00C318EF">
      <w:pPr>
        <w:pStyle w:val="Heading1"/>
        <w:jc w:val="both"/>
        <w:rPr>
          <w:sz w:val="24"/>
          <w:szCs w:val="24"/>
          <w:lang w:val="mn-MN"/>
        </w:rPr>
      </w:pPr>
    </w:p>
    <w:p w14:paraId="033BDB63" w14:textId="77777777" w:rsidR="00F8024A" w:rsidRPr="00255530" w:rsidRDefault="00F8024A" w:rsidP="00C318EF">
      <w:pPr>
        <w:pStyle w:val="Heading1"/>
        <w:jc w:val="both"/>
        <w:rPr>
          <w:sz w:val="24"/>
          <w:szCs w:val="24"/>
          <w:lang w:val="mn-MN"/>
        </w:rPr>
      </w:pPr>
    </w:p>
    <w:p w14:paraId="2C1C61F7" w14:textId="77777777" w:rsidR="00F8024A" w:rsidRDefault="00F8024A" w:rsidP="00C318EF">
      <w:pPr>
        <w:pStyle w:val="Heading1"/>
        <w:jc w:val="both"/>
        <w:rPr>
          <w:sz w:val="24"/>
          <w:szCs w:val="24"/>
          <w:lang w:val="mn-MN"/>
        </w:rPr>
      </w:pPr>
    </w:p>
    <w:p w14:paraId="272ACA0A" w14:textId="77777777" w:rsidR="00C35858" w:rsidRDefault="00C35858" w:rsidP="00C318EF">
      <w:pPr>
        <w:pStyle w:val="Heading1"/>
        <w:jc w:val="both"/>
        <w:rPr>
          <w:sz w:val="24"/>
          <w:szCs w:val="24"/>
          <w:lang w:val="mn-MN"/>
        </w:rPr>
      </w:pPr>
    </w:p>
    <w:p w14:paraId="1D3D6E88" w14:textId="77777777" w:rsidR="00C35858" w:rsidRDefault="00C35858" w:rsidP="00C318EF">
      <w:pPr>
        <w:pStyle w:val="Heading1"/>
        <w:jc w:val="both"/>
        <w:rPr>
          <w:sz w:val="24"/>
          <w:szCs w:val="24"/>
          <w:lang w:val="mn-MN"/>
        </w:rPr>
      </w:pPr>
    </w:p>
    <w:p w14:paraId="3FDE9A4F" w14:textId="77777777" w:rsidR="00C35858" w:rsidRDefault="00C35858" w:rsidP="00C318EF">
      <w:pPr>
        <w:pStyle w:val="Heading1"/>
        <w:jc w:val="both"/>
        <w:rPr>
          <w:sz w:val="24"/>
          <w:szCs w:val="24"/>
          <w:lang w:val="mn-MN"/>
        </w:rPr>
      </w:pPr>
    </w:p>
    <w:p w14:paraId="012554A3" w14:textId="77777777" w:rsidR="00C35858" w:rsidRDefault="00C35858" w:rsidP="00C318EF">
      <w:pPr>
        <w:pStyle w:val="Heading1"/>
        <w:jc w:val="both"/>
        <w:rPr>
          <w:sz w:val="24"/>
          <w:szCs w:val="24"/>
          <w:lang w:val="mn-MN"/>
        </w:rPr>
      </w:pPr>
    </w:p>
    <w:p w14:paraId="19F0C069" w14:textId="77777777" w:rsidR="00C35858" w:rsidRDefault="00C35858" w:rsidP="00C318EF">
      <w:pPr>
        <w:pStyle w:val="Heading1"/>
        <w:jc w:val="both"/>
        <w:rPr>
          <w:sz w:val="24"/>
          <w:szCs w:val="24"/>
          <w:lang w:val="mn-MN"/>
        </w:rPr>
      </w:pPr>
    </w:p>
    <w:p w14:paraId="0A39772C" w14:textId="77777777" w:rsidR="00C35858" w:rsidRDefault="00C35858" w:rsidP="00C318EF">
      <w:pPr>
        <w:pStyle w:val="Heading1"/>
        <w:jc w:val="both"/>
        <w:rPr>
          <w:sz w:val="24"/>
          <w:szCs w:val="24"/>
          <w:lang w:val="mn-MN"/>
        </w:rPr>
      </w:pPr>
    </w:p>
    <w:p w14:paraId="0C13C4D8" w14:textId="77777777" w:rsidR="00C35858" w:rsidRDefault="00C35858" w:rsidP="00C318EF">
      <w:pPr>
        <w:pStyle w:val="Heading1"/>
        <w:jc w:val="both"/>
        <w:rPr>
          <w:sz w:val="24"/>
          <w:szCs w:val="24"/>
          <w:lang w:val="mn-MN"/>
        </w:rPr>
      </w:pPr>
    </w:p>
    <w:p w14:paraId="79EA8B1C" w14:textId="77777777" w:rsidR="00C35858" w:rsidRPr="00255530" w:rsidRDefault="00C35858" w:rsidP="00C318EF">
      <w:pPr>
        <w:pStyle w:val="Heading1"/>
        <w:jc w:val="both"/>
        <w:rPr>
          <w:sz w:val="24"/>
          <w:szCs w:val="24"/>
          <w:lang w:val="mn-MN"/>
        </w:rPr>
      </w:pPr>
    </w:p>
    <w:p w14:paraId="561E99CA" w14:textId="77777777" w:rsidR="00F8024A" w:rsidRPr="00255530" w:rsidRDefault="00F8024A" w:rsidP="00C318EF">
      <w:pPr>
        <w:pStyle w:val="Heading1"/>
        <w:jc w:val="both"/>
        <w:rPr>
          <w:sz w:val="24"/>
          <w:szCs w:val="24"/>
          <w:lang w:val="mn-MN"/>
        </w:rPr>
      </w:pPr>
    </w:p>
    <w:p w14:paraId="7971C1AE" w14:textId="3936CDA5" w:rsidR="00183B1C" w:rsidRPr="00C941C2" w:rsidRDefault="00183B1C" w:rsidP="00183B1C">
      <w:pPr>
        <w:pStyle w:val="Heading1"/>
        <w:rPr>
          <w:rStyle w:val="eop"/>
          <w:sz w:val="24"/>
          <w:szCs w:val="24"/>
        </w:rPr>
      </w:pPr>
      <w:bookmarkStart w:id="15" w:name="_Toc186761100"/>
      <w:bookmarkStart w:id="16" w:name="_Toc196745339"/>
      <w:bookmarkStart w:id="17" w:name="_Toc198585254"/>
      <w:bookmarkStart w:id="18" w:name="_Toc198635198"/>
    </w:p>
    <w:p w14:paraId="6C003ABE" w14:textId="57552B7A" w:rsidR="000E2E01" w:rsidRPr="00255530" w:rsidRDefault="000E2E01" w:rsidP="00BA62C9">
      <w:pPr>
        <w:pStyle w:val="Heading1"/>
        <w:jc w:val="center"/>
        <w:rPr>
          <w:rStyle w:val="eop"/>
          <w:sz w:val="24"/>
          <w:szCs w:val="24"/>
          <w:lang w:val="mn-MN"/>
        </w:rPr>
      </w:pPr>
      <w:bookmarkStart w:id="19" w:name="_Toc198660409"/>
      <w:r w:rsidRPr="00255530">
        <w:rPr>
          <w:rStyle w:val="eop"/>
          <w:sz w:val="24"/>
          <w:szCs w:val="24"/>
          <w:lang w:val="mn-MN"/>
        </w:rPr>
        <w:lastRenderedPageBreak/>
        <w:t>ТОВЧ ХУРААНГУЙ</w:t>
      </w:r>
      <w:bookmarkEnd w:id="15"/>
      <w:bookmarkEnd w:id="16"/>
      <w:bookmarkEnd w:id="17"/>
      <w:bookmarkEnd w:id="18"/>
      <w:bookmarkEnd w:id="19"/>
    </w:p>
    <w:p w14:paraId="0352639A" w14:textId="165FD28D" w:rsidR="00DF26ED" w:rsidRDefault="00877783" w:rsidP="00A64CB5">
      <w:pPr>
        <w:spacing w:line="360" w:lineRule="auto"/>
        <w:jc w:val="both"/>
        <w:rPr>
          <w:color w:val="000000"/>
          <w:lang w:val="mn-MN"/>
        </w:rPr>
      </w:pPr>
      <w:bookmarkStart w:id="20" w:name="_Toc198659830"/>
      <w:r>
        <w:rPr>
          <w:color w:val="000000"/>
          <w:lang w:val="mn-MN"/>
        </w:rPr>
        <w:tab/>
        <w:t xml:space="preserve">Эрүүгийн эрх зүйн гол зорилго нь хүний эрх эрх </w:t>
      </w:r>
      <w:r w:rsidR="00353BCF">
        <w:rPr>
          <w:color w:val="000000"/>
          <w:lang w:val="mn-MN"/>
        </w:rPr>
        <w:t xml:space="preserve">чөлөөг хамгаалж, зөрчигдсөн </w:t>
      </w:r>
      <w:r w:rsidR="00D01B4E">
        <w:rPr>
          <w:color w:val="000000"/>
          <w:lang w:val="mn-MN"/>
        </w:rPr>
        <w:t xml:space="preserve">эрхийг сэргээх </w:t>
      </w:r>
      <w:r w:rsidR="001B0D6D">
        <w:rPr>
          <w:color w:val="000000"/>
          <w:lang w:val="mn-MN"/>
        </w:rPr>
        <w:t xml:space="preserve">замаар нийгэмд шударга ёсыг </w:t>
      </w:r>
      <w:r w:rsidR="00852850">
        <w:rPr>
          <w:color w:val="000000"/>
          <w:lang w:val="mn-MN"/>
        </w:rPr>
        <w:t xml:space="preserve">тогтоох явдал юм. Гэвч Монгол </w:t>
      </w:r>
      <w:r w:rsidR="00415B0B">
        <w:rPr>
          <w:color w:val="000000"/>
          <w:lang w:val="mn-MN"/>
        </w:rPr>
        <w:t xml:space="preserve">улсын эрүүгийн хуульд зарим зохицуулалт, </w:t>
      </w:r>
      <w:r w:rsidR="00C50D3B">
        <w:rPr>
          <w:color w:val="000000"/>
          <w:lang w:val="mn-MN"/>
        </w:rPr>
        <w:t>тухайлбал гэмт хэргийн хөөн хэлэлцэх хугацааны талаар эрх зүйн тодорхой бус байдал</w:t>
      </w:r>
      <w:r w:rsidR="007C1157">
        <w:rPr>
          <w:color w:val="000000"/>
          <w:lang w:val="mn-MN"/>
        </w:rPr>
        <w:t xml:space="preserve">, онол практикийн зөрчил байсаар байна. </w:t>
      </w:r>
      <w:r w:rsidR="00EF13C1">
        <w:rPr>
          <w:color w:val="000000"/>
          <w:lang w:val="mn-MN"/>
        </w:rPr>
        <w:t xml:space="preserve">Хөөн хэлэлцэх </w:t>
      </w:r>
      <w:r w:rsidR="00FA4559">
        <w:rPr>
          <w:color w:val="000000"/>
          <w:lang w:val="mn-MN"/>
        </w:rPr>
        <w:t xml:space="preserve">хугацаа нь эрүүгийн эрх зүйн тогтолцооны </w:t>
      </w:r>
      <w:r w:rsidR="00A817A2">
        <w:rPr>
          <w:color w:val="000000"/>
          <w:lang w:val="mn-MN"/>
        </w:rPr>
        <w:t xml:space="preserve">чухал бүрэлдэхүүн боловч </w:t>
      </w:r>
      <w:r w:rsidR="00AA75A7">
        <w:rPr>
          <w:color w:val="000000"/>
          <w:lang w:val="mn-MN"/>
        </w:rPr>
        <w:t xml:space="preserve">түүнийг тоолох зарчим </w:t>
      </w:r>
      <w:r w:rsidR="00A34AA6">
        <w:rPr>
          <w:color w:val="000000"/>
          <w:lang w:val="mn-MN"/>
        </w:rPr>
        <w:t xml:space="preserve">хэрэглэх нөхцөл </w:t>
      </w:r>
      <w:r w:rsidR="00894DAB">
        <w:rPr>
          <w:color w:val="000000"/>
          <w:lang w:val="mn-MN"/>
        </w:rPr>
        <w:t xml:space="preserve">нь хуульд бүрэн тодорхойгүй байгаа нь шүүхийн практикт </w:t>
      </w:r>
      <w:r w:rsidR="00942730">
        <w:rPr>
          <w:color w:val="000000"/>
          <w:lang w:val="mn-MN"/>
        </w:rPr>
        <w:t>хүндрэл учруулж</w:t>
      </w:r>
      <w:r w:rsidR="00B72959">
        <w:rPr>
          <w:color w:val="000000"/>
          <w:lang w:val="mn-MN"/>
        </w:rPr>
        <w:t xml:space="preserve">, гэмт этгээд ял завших, хохирогч эрхээ эдлэх </w:t>
      </w:r>
      <w:r w:rsidR="00583F21">
        <w:rPr>
          <w:color w:val="000000"/>
          <w:lang w:val="mn-MN"/>
        </w:rPr>
        <w:t xml:space="preserve">боломжгүй болох сөрөг үр дагавар дагуулж байна. </w:t>
      </w:r>
      <w:r w:rsidR="00ED5FE1">
        <w:rPr>
          <w:color w:val="000000"/>
          <w:lang w:val="mn-MN"/>
        </w:rPr>
        <w:t xml:space="preserve">Энэхүү судалгаа нь </w:t>
      </w:r>
      <w:r w:rsidR="004E60DA">
        <w:rPr>
          <w:color w:val="000000"/>
          <w:lang w:val="mn-MN"/>
        </w:rPr>
        <w:t xml:space="preserve">хөөн хэлэлцэх хугацааны онолын үндэслэл, Монголын эрх зүйн </w:t>
      </w:r>
      <w:r w:rsidR="00B973DA">
        <w:rPr>
          <w:color w:val="000000"/>
          <w:lang w:val="mn-MN"/>
        </w:rPr>
        <w:t xml:space="preserve">зохицуулалтын хэрэгжилт, практикт үүсэж буй хүндрэлүүдийг судалж, </w:t>
      </w:r>
      <w:r w:rsidR="00AC6288">
        <w:rPr>
          <w:color w:val="000000"/>
          <w:lang w:val="mn-MN"/>
        </w:rPr>
        <w:t xml:space="preserve">олон улсын эрх зүйн туршлага </w:t>
      </w:r>
      <w:r w:rsidR="006F2CFE">
        <w:rPr>
          <w:color w:val="000000"/>
          <w:lang w:val="mn-MN"/>
        </w:rPr>
        <w:t xml:space="preserve">дээр үндэслэн </w:t>
      </w:r>
      <w:r w:rsidR="00E3557A">
        <w:rPr>
          <w:color w:val="000000"/>
          <w:lang w:val="mn-MN"/>
        </w:rPr>
        <w:t xml:space="preserve">зохицуулалтыг </w:t>
      </w:r>
      <w:r w:rsidR="00D82D14">
        <w:rPr>
          <w:color w:val="000000"/>
          <w:lang w:val="mn-MN"/>
        </w:rPr>
        <w:t>сайжруулах шийдлийг боловсруулах зорил</w:t>
      </w:r>
      <w:r w:rsidR="00A64CB5">
        <w:rPr>
          <w:color w:val="000000"/>
          <w:lang w:val="mn-MN"/>
        </w:rPr>
        <w:t xml:space="preserve">гтой юм </w:t>
      </w:r>
    </w:p>
    <w:p w14:paraId="7B62F159" w14:textId="77777777" w:rsidR="00A64CB5" w:rsidRDefault="00A64CB5" w:rsidP="0089133B">
      <w:pPr>
        <w:rPr>
          <w:color w:val="000000"/>
          <w:lang w:val="mn-MN"/>
        </w:rPr>
      </w:pPr>
    </w:p>
    <w:p w14:paraId="66F06D39" w14:textId="6952905E" w:rsidR="00A81C2C" w:rsidRPr="00242D68" w:rsidRDefault="00A81C2C" w:rsidP="0089133B">
      <w:pPr>
        <w:rPr>
          <w:lang w:val="mn-MN"/>
        </w:rPr>
      </w:pPr>
      <w:r w:rsidRPr="00992471">
        <w:rPr>
          <w:b/>
          <w:bCs/>
          <w:lang w:val="mn-MN"/>
        </w:rPr>
        <w:t>Түлхүүр үг</w:t>
      </w:r>
      <w:r w:rsidRPr="00992471">
        <w:rPr>
          <w:b/>
          <w:bCs/>
        </w:rPr>
        <w:t>:</w:t>
      </w:r>
      <w:r>
        <w:t xml:space="preserve">  </w:t>
      </w:r>
      <w:proofErr w:type="spellStart"/>
      <w:r w:rsidRPr="002B38D1">
        <w:rPr>
          <w:i/>
          <w:iCs/>
        </w:rPr>
        <w:t>Гэмт</w:t>
      </w:r>
      <w:proofErr w:type="spellEnd"/>
      <w:r w:rsidRPr="002B38D1">
        <w:rPr>
          <w:i/>
          <w:iCs/>
        </w:rPr>
        <w:t xml:space="preserve"> </w:t>
      </w:r>
      <w:proofErr w:type="spellStart"/>
      <w:r w:rsidRPr="002B38D1">
        <w:rPr>
          <w:i/>
          <w:iCs/>
        </w:rPr>
        <w:t>хэрэг</w:t>
      </w:r>
      <w:proofErr w:type="spellEnd"/>
      <w:r w:rsidRPr="002B38D1">
        <w:rPr>
          <w:i/>
          <w:iCs/>
        </w:rPr>
        <w:t xml:space="preserve">, </w:t>
      </w:r>
      <w:r w:rsidR="00ED4D9D" w:rsidRPr="002B38D1">
        <w:rPr>
          <w:i/>
          <w:iCs/>
        </w:rPr>
        <w:t xml:space="preserve"> </w:t>
      </w:r>
      <w:proofErr w:type="spellStart"/>
      <w:r w:rsidR="00ED4D9D" w:rsidRPr="002B38D1">
        <w:rPr>
          <w:i/>
          <w:iCs/>
        </w:rPr>
        <w:t>Хөөн</w:t>
      </w:r>
      <w:proofErr w:type="spellEnd"/>
      <w:r w:rsidR="00ED4D9D" w:rsidRPr="002B38D1">
        <w:rPr>
          <w:i/>
          <w:iCs/>
        </w:rPr>
        <w:t xml:space="preserve"> </w:t>
      </w:r>
      <w:proofErr w:type="spellStart"/>
      <w:r w:rsidR="00ED4D9D" w:rsidRPr="002B38D1">
        <w:rPr>
          <w:i/>
          <w:iCs/>
        </w:rPr>
        <w:t>хэлэлцэх</w:t>
      </w:r>
      <w:proofErr w:type="spellEnd"/>
      <w:r w:rsidR="00ED4D9D" w:rsidRPr="002B38D1">
        <w:rPr>
          <w:i/>
          <w:iCs/>
        </w:rPr>
        <w:t xml:space="preserve"> </w:t>
      </w:r>
      <w:proofErr w:type="spellStart"/>
      <w:r w:rsidR="00ED4D9D" w:rsidRPr="002B38D1">
        <w:rPr>
          <w:i/>
          <w:iCs/>
        </w:rPr>
        <w:t>хугацаа</w:t>
      </w:r>
      <w:proofErr w:type="spellEnd"/>
      <w:r w:rsidR="00ED4D9D" w:rsidRPr="002B38D1">
        <w:rPr>
          <w:i/>
          <w:iCs/>
        </w:rPr>
        <w:t>,</w:t>
      </w:r>
      <w:bookmarkEnd w:id="20"/>
      <w:r w:rsidR="00ED4D9D" w:rsidRPr="002B38D1">
        <w:rPr>
          <w:i/>
          <w:iCs/>
        </w:rPr>
        <w:t xml:space="preserve"> </w:t>
      </w:r>
      <w:proofErr w:type="spellStart"/>
      <w:r w:rsidR="004235BA" w:rsidRPr="002B38D1">
        <w:rPr>
          <w:i/>
          <w:iCs/>
        </w:rPr>
        <w:t>Эрүүгийн</w:t>
      </w:r>
      <w:proofErr w:type="spellEnd"/>
      <w:r w:rsidR="004235BA" w:rsidRPr="002B38D1">
        <w:rPr>
          <w:i/>
          <w:iCs/>
        </w:rPr>
        <w:t xml:space="preserve"> </w:t>
      </w:r>
      <w:proofErr w:type="spellStart"/>
      <w:r w:rsidR="004235BA" w:rsidRPr="002B38D1">
        <w:rPr>
          <w:i/>
          <w:iCs/>
        </w:rPr>
        <w:t>эрх</w:t>
      </w:r>
      <w:proofErr w:type="spellEnd"/>
      <w:r w:rsidR="004235BA" w:rsidRPr="002B38D1">
        <w:rPr>
          <w:i/>
          <w:iCs/>
        </w:rPr>
        <w:t xml:space="preserve"> </w:t>
      </w:r>
      <w:proofErr w:type="spellStart"/>
      <w:r w:rsidR="004235BA" w:rsidRPr="002B38D1">
        <w:rPr>
          <w:i/>
          <w:iCs/>
        </w:rPr>
        <w:t>зүй</w:t>
      </w:r>
      <w:proofErr w:type="spellEnd"/>
      <w:r w:rsidR="004235BA" w:rsidRPr="002B38D1">
        <w:rPr>
          <w:i/>
          <w:iCs/>
        </w:rPr>
        <w:t xml:space="preserve"> , </w:t>
      </w:r>
      <w:r w:rsidR="00242D68" w:rsidRPr="002B38D1">
        <w:rPr>
          <w:i/>
          <w:iCs/>
          <w:lang w:val="mn-MN"/>
        </w:rPr>
        <w:t>Улсын дээд шүүх, Үндсэн хуулийн цэц,</w:t>
      </w:r>
      <w:r w:rsidR="00242D68">
        <w:rPr>
          <w:lang w:val="mn-MN"/>
        </w:rPr>
        <w:t xml:space="preserve"> </w:t>
      </w:r>
    </w:p>
    <w:p w14:paraId="0BD38BF3" w14:textId="77777777" w:rsidR="00844B1A" w:rsidRDefault="00844B1A" w:rsidP="0089133B"/>
    <w:p w14:paraId="6FE4425B" w14:textId="77777777" w:rsidR="00844B1A" w:rsidRDefault="00844B1A" w:rsidP="0089133B"/>
    <w:p w14:paraId="01728CEC" w14:textId="77777777" w:rsidR="00844B1A" w:rsidRDefault="00844B1A" w:rsidP="0089133B"/>
    <w:p w14:paraId="47D59159" w14:textId="77777777" w:rsidR="00844B1A" w:rsidRDefault="00844B1A" w:rsidP="0089133B"/>
    <w:p w14:paraId="19B05468" w14:textId="77777777" w:rsidR="00844B1A" w:rsidRDefault="00844B1A" w:rsidP="0089133B"/>
    <w:p w14:paraId="2DDCC0D0" w14:textId="77777777" w:rsidR="00844B1A" w:rsidRDefault="00844B1A" w:rsidP="0089133B"/>
    <w:p w14:paraId="3C025396" w14:textId="77777777" w:rsidR="00844B1A" w:rsidRDefault="00844B1A" w:rsidP="0089133B"/>
    <w:p w14:paraId="766A6A18" w14:textId="77777777" w:rsidR="00844B1A" w:rsidRDefault="00844B1A" w:rsidP="0089133B"/>
    <w:p w14:paraId="032FA899" w14:textId="77777777" w:rsidR="00844B1A" w:rsidRDefault="00844B1A" w:rsidP="0089133B"/>
    <w:p w14:paraId="45B314A5" w14:textId="77777777" w:rsidR="00844B1A" w:rsidRDefault="00844B1A" w:rsidP="0089133B"/>
    <w:p w14:paraId="66A8C956" w14:textId="77777777" w:rsidR="00844B1A" w:rsidRDefault="00844B1A" w:rsidP="0089133B"/>
    <w:p w14:paraId="75371338" w14:textId="77777777" w:rsidR="00844B1A" w:rsidRDefault="00844B1A" w:rsidP="0089133B"/>
    <w:p w14:paraId="7E687B91" w14:textId="77777777" w:rsidR="00844B1A" w:rsidRDefault="00844B1A" w:rsidP="0089133B"/>
    <w:p w14:paraId="4562585E" w14:textId="77777777" w:rsidR="00844B1A" w:rsidRDefault="00844B1A" w:rsidP="0089133B"/>
    <w:p w14:paraId="3222F562" w14:textId="77777777" w:rsidR="00844B1A" w:rsidRDefault="00844B1A" w:rsidP="0089133B"/>
    <w:p w14:paraId="00101684" w14:textId="77777777" w:rsidR="00844B1A" w:rsidRDefault="00844B1A" w:rsidP="0089133B"/>
    <w:p w14:paraId="1BBB5FC9" w14:textId="77777777" w:rsidR="00844B1A" w:rsidRDefault="00844B1A" w:rsidP="0089133B"/>
    <w:p w14:paraId="51194ADF" w14:textId="77777777" w:rsidR="00844B1A" w:rsidRDefault="00844B1A" w:rsidP="0089133B"/>
    <w:p w14:paraId="6AB066EA" w14:textId="77777777" w:rsidR="00844B1A" w:rsidRDefault="00844B1A" w:rsidP="0089133B"/>
    <w:p w14:paraId="32D7663A" w14:textId="77777777" w:rsidR="00844B1A" w:rsidRDefault="00844B1A" w:rsidP="0089133B"/>
    <w:p w14:paraId="3092ACD1" w14:textId="77777777" w:rsidR="00844B1A" w:rsidRDefault="00844B1A" w:rsidP="0089133B"/>
    <w:p w14:paraId="47586BE9" w14:textId="77777777" w:rsidR="00844B1A" w:rsidRDefault="00844B1A" w:rsidP="0089133B"/>
    <w:p w14:paraId="34C2C949" w14:textId="77777777" w:rsidR="00844B1A" w:rsidRDefault="00844B1A" w:rsidP="0089133B"/>
    <w:p w14:paraId="2D26CD10" w14:textId="77777777" w:rsidR="00844B1A" w:rsidRDefault="00844B1A" w:rsidP="0089133B"/>
    <w:p w14:paraId="39D7AA05" w14:textId="77777777" w:rsidR="00844B1A" w:rsidRDefault="00844B1A" w:rsidP="0089133B"/>
    <w:p w14:paraId="6C0D946D" w14:textId="77777777" w:rsidR="00844B1A" w:rsidRDefault="00844B1A" w:rsidP="0089133B"/>
    <w:p w14:paraId="15EBFB6A" w14:textId="77777777" w:rsidR="00844B1A" w:rsidRDefault="00844B1A" w:rsidP="0089133B"/>
    <w:p w14:paraId="69AB024A" w14:textId="77777777" w:rsidR="00844B1A" w:rsidRDefault="00844B1A" w:rsidP="0089133B"/>
    <w:p w14:paraId="39FC418E" w14:textId="77777777" w:rsidR="00844B1A" w:rsidRDefault="00844B1A" w:rsidP="0089133B"/>
    <w:p w14:paraId="49780D24" w14:textId="77777777" w:rsidR="00844B1A" w:rsidRDefault="00844B1A" w:rsidP="0089133B"/>
    <w:p w14:paraId="29306BEF" w14:textId="77777777" w:rsidR="00844B1A" w:rsidRDefault="00844B1A" w:rsidP="0089133B"/>
    <w:p w14:paraId="1CEBC777" w14:textId="4998ED5C" w:rsidR="00844B1A" w:rsidRPr="004D3623" w:rsidRDefault="00844B1A" w:rsidP="004D3623">
      <w:pPr>
        <w:pStyle w:val="Heading3"/>
        <w:rPr>
          <w:rFonts w:ascii="Times New Roman" w:hAnsi="Times New Roman" w:cs="Times New Roman"/>
          <w:b/>
          <w:bCs/>
          <w:color w:val="000000"/>
          <w:sz w:val="22"/>
          <w:szCs w:val="22"/>
        </w:rPr>
      </w:pPr>
      <w:proofErr w:type="spellStart"/>
      <w:r w:rsidRPr="004D3623">
        <w:rPr>
          <w:rFonts w:ascii="Times New Roman" w:hAnsi="Times New Roman" w:cs="Times New Roman"/>
          <w:b/>
          <w:bCs/>
          <w:color w:val="000000"/>
        </w:rPr>
        <w:lastRenderedPageBreak/>
        <w:t>Сэдэв</w:t>
      </w:r>
      <w:proofErr w:type="spellEnd"/>
      <w:r w:rsidRPr="004D3623">
        <w:rPr>
          <w:rFonts w:ascii="Times New Roman" w:hAnsi="Times New Roman" w:cs="Times New Roman"/>
          <w:b/>
          <w:bCs/>
          <w:color w:val="000000"/>
        </w:rPr>
        <w:t xml:space="preserve"> </w:t>
      </w:r>
      <w:proofErr w:type="spellStart"/>
      <w:r w:rsidRPr="004D3623">
        <w:rPr>
          <w:rFonts w:ascii="Times New Roman" w:hAnsi="Times New Roman" w:cs="Times New Roman"/>
          <w:b/>
          <w:bCs/>
          <w:color w:val="000000"/>
        </w:rPr>
        <w:t>сонгосон</w:t>
      </w:r>
      <w:proofErr w:type="spellEnd"/>
      <w:r w:rsidRPr="004D3623">
        <w:rPr>
          <w:rFonts w:ascii="Times New Roman" w:hAnsi="Times New Roman" w:cs="Times New Roman"/>
          <w:b/>
          <w:bCs/>
          <w:color w:val="000000"/>
        </w:rPr>
        <w:t xml:space="preserve"> </w:t>
      </w:r>
      <w:proofErr w:type="spellStart"/>
      <w:r w:rsidRPr="004D3623">
        <w:rPr>
          <w:rFonts w:ascii="Times New Roman" w:hAnsi="Times New Roman" w:cs="Times New Roman"/>
          <w:b/>
          <w:bCs/>
          <w:color w:val="000000"/>
        </w:rPr>
        <w:t>үндэслэл</w:t>
      </w:r>
      <w:proofErr w:type="spellEnd"/>
    </w:p>
    <w:p w14:paraId="46852FAE" w14:textId="77777777" w:rsidR="00844B1A" w:rsidRPr="00844B1A" w:rsidRDefault="00844B1A" w:rsidP="009E23EB">
      <w:pPr>
        <w:pStyle w:val="NormalWeb"/>
        <w:spacing w:line="360" w:lineRule="auto"/>
        <w:ind w:firstLine="720"/>
        <w:jc w:val="both"/>
        <w:rPr>
          <w:color w:val="000000"/>
        </w:rPr>
      </w:pPr>
      <w:proofErr w:type="spellStart"/>
      <w:r w:rsidRPr="00844B1A">
        <w:rPr>
          <w:color w:val="000000"/>
        </w:rPr>
        <w:t>Гэмт</w:t>
      </w:r>
      <w:proofErr w:type="spellEnd"/>
      <w:r w:rsidRPr="00844B1A">
        <w:rPr>
          <w:color w:val="000000"/>
        </w:rPr>
        <w:t xml:space="preserve"> </w:t>
      </w:r>
      <w:proofErr w:type="spellStart"/>
      <w:r w:rsidRPr="00844B1A">
        <w:rPr>
          <w:color w:val="000000"/>
        </w:rPr>
        <w:t>хэргийн</w:t>
      </w:r>
      <w:proofErr w:type="spellEnd"/>
      <w:r w:rsidRPr="00844B1A">
        <w:rPr>
          <w:color w:val="000000"/>
        </w:rPr>
        <w:t xml:space="preserve"> </w:t>
      </w:r>
      <w:proofErr w:type="spellStart"/>
      <w:r w:rsidRPr="00844B1A">
        <w:rPr>
          <w:color w:val="000000"/>
        </w:rPr>
        <w:t>хөөн</w:t>
      </w:r>
      <w:proofErr w:type="spellEnd"/>
      <w:r w:rsidRPr="00844B1A">
        <w:rPr>
          <w:color w:val="000000"/>
        </w:rPr>
        <w:t xml:space="preserve"> </w:t>
      </w:r>
      <w:proofErr w:type="spellStart"/>
      <w:r w:rsidRPr="00844B1A">
        <w:rPr>
          <w:color w:val="000000"/>
        </w:rPr>
        <w:t>хэлэлцэх</w:t>
      </w:r>
      <w:proofErr w:type="spellEnd"/>
      <w:r w:rsidRPr="00844B1A">
        <w:rPr>
          <w:color w:val="000000"/>
        </w:rPr>
        <w:t xml:space="preserve"> </w:t>
      </w:r>
      <w:proofErr w:type="spellStart"/>
      <w:r w:rsidRPr="00844B1A">
        <w:rPr>
          <w:color w:val="000000"/>
        </w:rPr>
        <w:t>хугацаа</w:t>
      </w:r>
      <w:proofErr w:type="spellEnd"/>
      <w:r w:rsidRPr="00844B1A">
        <w:rPr>
          <w:color w:val="000000"/>
        </w:rPr>
        <w:t xml:space="preserve"> </w:t>
      </w:r>
      <w:proofErr w:type="spellStart"/>
      <w:r w:rsidRPr="00844B1A">
        <w:rPr>
          <w:color w:val="000000"/>
        </w:rPr>
        <w:t>бол</w:t>
      </w:r>
      <w:proofErr w:type="spellEnd"/>
      <w:r w:rsidRPr="00844B1A">
        <w:rPr>
          <w:color w:val="000000"/>
        </w:rPr>
        <w:t xml:space="preserve"> </w:t>
      </w:r>
      <w:proofErr w:type="spellStart"/>
      <w:r w:rsidRPr="00844B1A">
        <w:rPr>
          <w:color w:val="000000"/>
        </w:rPr>
        <w:t>эрүүгийн</w:t>
      </w:r>
      <w:proofErr w:type="spellEnd"/>
      <w:r w:rsidRPr="00844B1A">
        <w:rPr>
          <w:color w:val="000000"/>
        </w:rPr>
        <w:t xml:space="preserve"> </w:t>
      </w:r>
      <w:proofErr w:type="spellStart"/>
      <w:r w:rsidRPr="00844B1A">
        <w:rPr>
          <w:color w:val="000000"/>
        </w:rPr>
        <w:t>эрх</w:t>
      </w:r>
      <w:proofErr w:type="spellEnd"/>
      <w:r w:rsidRPr="00844B1A">
        <w:rPr>
          <w:color w:val="000000"/>
        </w:rPr>
        <w:t xml:space="preserve"> </w:t>
      </w:r>
      <w:proofErr w:type="spellStart"/>
      <w:r w:rsidRPr="00844B1A">
        <w:rPr>
          <w:color w:val="000000"/>
        </w:rPr>
        <w:t>зүйн</w:t>
      </w:r>
      <w:proofErr w:type="spellEnd"/>
      <w:r w:rsidRPr="00844B1A">
        <w:rPr>
          <w:color w:val="000000"/>
        </w:rPr>
        <w:t xml:space="preserve"> </w:t>
      </w:r>
      <w:proofErr w:type="spellStart"/>
      <w:r w:rsidRPr="00844B1A">
        <w:rPr>
          <w:color w:val="000000"/>
        </w:rPr>
        <w:t>суурь</w:t>
      </w:r>
      <w:proofErr w:type="spellEnd"/>
      <w:r w:rsidRPr="00844B1A">
        <w:rPr>
          <w:color w:val="000000"/>
        </w:rPr>
        <w:t xml:space="preserve"> </w:t>
      </w:r>
      <w:proofErr w:type="spellStart"/>
      <w:r w:rsidRPr="00844B1A">
        <w:rPr>
          <w:color w:val="000000"/>
        </w:rPr>
        <w:t>зохицуулалтын</w:t>
      </w:r>
      <w:proofErr w:type="spellEnd"/>
      <w:r w:rsidRPr="00844B1A">
        <w:rPr>
          <w:color w:val="000000"/>
        </w:rPr>
        <w:t xml:space="preserve"> </w:t>
      </w:r>
      <w:proofErr w:type="spellStart"/>
      <w:r w:rsidRPr="00844B1A">
        <w:rPr>
          <w:color w:val="000000"/>
        </w:rPr>
        <w:t>нэг</w:t>
      </w:r>
      <w:proofErr w:type="spellEnd"/>
      <w:r w:rsidRPr="00844B1A">
        <w:rPr>
          <w:color w:val="000000"/>
        </w:rPr>
        <w:t xml:space="preserve"> </w:t>
      </w:r>
      <w:proofErr w:type="spellStart"/>
      <w:r w:rsidRPr="00844B1A">
        <w:rPr>
          <w:color w:val="000000"/>
        </w:rPr>
        <w:t>хэсэг</w:t>
      </w:r>
      <w:proofErr w:type="spellEnd"/>
      <w:r w:rsidRPr="00844B1A">
        <w:rPr>
          <w:color w:val="000000"/>
        </w:rPr>
        <w:t xml:space="preserve"> </w:t>
      </w:r>
      <w:proofErr w:type="spellStart"/>
      <w:r w:rsidRPr="00844B1A">
        <w:rPr>
          <w:color w:val="000000"/>
        </w:rPr>
        <w:t>бөгөөд</w:t>
      </w:r>
      <w:proofErr w:type="spellEnd"/>
      <w:r w:rsidRPr="00844B1A">
        <w:rPr>
          <w:color w:val="000000"/>
        </w:rPr>
        <w:t xml:space="preserve"> </w:t>
      </w:r>
      <w:proofErr w:type="spellStart"/>
      <w:r w:rsidRPr="00844B1A">
        <w:rPr>
          <w:color w:val="000000"/>
        </w:rPr>
        <w:t>хүний</w:t>
      </w:r>
      <w:proofErr w:type="spellEnd"/>
      <w:r w:rsidRPr="00844B1A">
        <w:rPr>
          <w:color w:val="000000"/>
        </w:rPr>
        <w:t xml:space="preserve"> </w:t>
      </w:r>
      <w:proofErr w:type="spellStart"/>
      <w:r w:rsidRPr="00844B1A">
        <w:rPr>
          <w:color w:val="000000"/>
        </w:rPr>
        <w:t>эрх</w:t>
      </w:r>
      <w:proofErr w:type="spellEnd"/>
      <w:r w:rsidRPr="00844B1A">
        <w:rPr>
          <w:color w:val="000000"/>
        </w:rPr>
        <w:t xml:space="preserve">, </w:t>
      </w:r>
      <w:proofErr w:type="spellStart"/>
      <w:r w:rsidRPr="00844B1A">
        <w:rPr>
          <w:color w:val="000000"/>
        </w:rPr>
        <w:t>шударга</w:t>
      </w:r>
      <w:proofErr w:type="spellEnd"/>
      <w:r w:rsidRPr="00844B1A">
        <w:rPr>
          <w:color w:val="000000"/>
        </w:rPr>
        <w:t xml:space="preserve"> </w:t>
      </w:r>
      <w:proofErr w:type="spellStart"/>
      <w:r w:rsidRPr="00844B1A">
        <w:rPr>
          <w:color w:val="000000"/>
        </w:rPr>
        <w:t>ёс</w:t>
      </w:r>
      <w:proofErr w:type="spellEnd"/>
      <w:r w:rsidRPr="00844B1A">
        <w:rPr>
          <w:color w:val="000000"/>
        </w:rPr>
        <w:t xml:space="preserve">, </w:t>
      </w:r>
      <w:proofErr w:type="spellStart"/>
      <w:r w:rsidRPr="00844B1A">
        <w:rPr>
          <w:color w:val="000000"/>
        </w:rPr>
        <w:t>хууль</w:t>
      </w:r>
      <w:proofErr w:type="spellEnd"/>
      <w:r w:rsidRPr="00844B1A">
        <w:rPr>
          <w:color w:val="000000"/>
        </w:rPr>
        <w:t xml:space="preserve"> </w:t>
      </w:r>
      <w:proofErr w:type="spellStart"/>
      <w:r w:rsidRPr="00844B1A">
        <w:rPr>
          <w:color w:val="000000"/>
        </w:rPr>
        <w:t>хэрэгжилтийн</w:t>
      </w:r>
      <w:proofErr w:type="spellEnd"/>
      <w:r w:rsidRPr="00844B1A">
        <w:rPr>
          <w:color w:val="000000"/>
        </w:rPr>
        <w:t xml:space="preserve"> </w:t>
      </w:r>
      <w:proofErr w:type="spellStart"/>
      <w:r w:rsidRPr="00844B1A">
        <w:rPr>
          <w:color w:val="000000"/>
        </w:rPr>
        <w:t>үр</w:t>
      </w:r>
      <w:proofErr w:type="spellEnd"/>
      <w:r w:rsidRPr="00844B1A">
        <w:rPr>
          <w:color w:val="000000"/>
        </w:rPr>
        <w:t xml:space="preserve"> </w:t>
      </w:r>
      <w:proofErr w:type="spellStart"/>
      <w:r w:rsidRPr="00844B1A">
        <w:rPr>
          <w:color w:val="000000"/>
        </w:rPr>
        <w:t>нөлөөтэй</w:t>
      </w:r>
      <w:proofErr w:type="spellEnd"/>
      <w:r w:rsidRPr="00844B1A">
        <w:rPr>
          <w:color w:val="000000"/>
        </w:rPr>
        <w:t xml:space="preserve"> </w:t>
      </w:r>
      <w:proofErr w:type="spellStart"/>
      <w:r w:rsidRPr="00844B1A">
        <w:rPr>
          <w:color w:val="000000"/>
        </w:rPr>
        <w:t>салшгүй</w:t>
      </w:r>
      <w:proofErr w:type="spellEnd"/>
      <w:r w:rsidRPr="00844B1A">
        <w:rPr>
          <w:color w:val="000000"/>
        </w:rPr>
        <w:t xml:space="preserve"> </w:t>
      </w:r>
      <w:proofErr w:type="spellStart"/>
      <w:r w:rsidRPr="00844B1A">
        <w:rPr>
          <w:color w:val="000000"/>
        </w:rPr>
        <w:t>холбоотой</w:t>
      </w:r>
      <w:proofErr w:type="spellEnd"/>
      <w:r w:rsidRPr="00844B1A">
        <w:rPr>
          <w:color w:val="000000"/>
        </w:rPr>
        <w:t xml:space="preserve"> </w:t>
      </w:r>
      <w:proofErr w:type="spellStart"/>
      <w:r w:rsidRPr="00844B1A">
        <w:rPr>
          <w:color w:val="000000"/>
        </w:rPr>
        <w:t>чухал</w:t>
      </w:r>
      <w:proofErr w:type="spellEnd"/>
      <w:r w:rsidRPr="00844B1A">
        <w:rPr>
          <w:color w:val="000000"/>
        </w:rPr>
        <w:t xml:space="preserve"> </w:t>
      </w:r>
      <w:proofErr w:type="spellStart"/>
      <w:r w:rsidRPr="00844B1A">
        <w:rPr>
          <w:color w:val="000000"/>
        </w:rPr>
        <w:t>асуудал</w:t>
      </w:r>
      <w:proofErr w:type="spellEnd"/>
      <w:r w:rsidRPr="00844B1A">
        <w:rPr>
          <w:color w:val="000000"/>
        </w:rPr>
        <w:t xml:space="preserve"> </w:t>
      </w:r>
      <w:proofErr w:type="spellStart"/>
      <w:r w:rsidRPr="00844B1A">
        <w:rPr>
          <w:color w:val="000000"/>
        </w:rPr>
        <w:t>юм</w:t>
      </w:r>
      <w:proofErr w:type="spellEnd"/>
      <w:r w:rsidRPr="00844B1A">
        <w:rPr>
          <w:color w:val="000000"/>
        </w:rPr>
        <w:t xml:space="preserve">. </w:t>
      </w:r>
      <w:proofErr w:type="spellStart"/>
      <w:r w:rsidRPr="00844B1A">
        <w:rPr>
          <w:color w:val="000000"/>
        </w:rPr>
        <w:t>Монгол</w:t>
      </w:r>
      <w:proofErr w:type="spellEnd"/>
      <w:r w:rsidRPr="00844B1A">
        <w:rPr>
          <w:color w:val="000000"/>
        </w:rPr>
        <w:t xml:space="preserve"> </w:t>
      </w:r>
      <w:proofErr w:type="spellStart"/>
      <w:r w:rsidRPr="00844B1A">
        <w:rPr>
          <w:color w:val="000000"/>
        </w:rPr>
        <w:t>Улсад</w:t>
      </w:r>
      <w:proofErr w:type="spellEnd"/>
      <w:r w:rsidRPr="00844B1A">
        <w:rPr>
          <w:color w:val="000000"/>
        </w:rPr>
        <w:t xml:space="preserve"> </w:t>
      </w:r>
      <w:proofErr w:type="spellStart"/>
      <w:r w:rsidRPr="00844B1A">
        <w:rPr>
          <w:color w:val="000000"/>
        </w:rPr>
        <w:t>энэхүү</w:t>
      </w:r>
      <w:proofErr w:type="spellEnd"/>
      <w:r w:rsidRPr="00844B1A">
        <w:rPr>
          <w:color w:val="000000"/>
        </w:rPr>
        <w:t xml:space="preserve"> </w:t>
      </w:r>
      <w:proofErr w:type="spellStart"/>
      <w:r w:rsidRPr="00844B1A">
        <w:rPr>
          <w:color w:val="000000"/>
        </w:rPr>
        <w:t>зохицуулалт</w:t>
      </w:r>
      <w:proofErr w:type="spellEnd"/>
      <w:r w:rsidRPr="00844B1A">
        <w:rPr>
          <w:color w:val="000000"/>
        </w:rPr>
        <w:t xml:space="preserve"> </w:t>
      </w:r>
      <w:proofErr w:type="spellStart"/>
      <w:r w:rsidRPr="00844B1A">
        <w:rPr>
          <w:color w:val="000000"/>
        </w:rPr>
        <w:t>олон</w:t>
      </w:r>
      <w:proofErr w:type="spellEnd"/>
      <w:r w:rsidRPr="00844B1A">
        <w:rPr>
          <w:color w:val="000000"/>
        </w:rPr>
        <w:t xml:space="preserve"> </w:t>
      </w:r>
      <w:proofErr w:type="spellStart"/>
      <w:r w:rsidRPr="00844B1A">
        <w:rPr>
          <w:color w:val="000000"/>
        </w:rPr>
        <w:t>жилийн</w:t>
      </w:r>
      <w:proofErr w:type="spellEnd"/>
      <w:r w:rsidRPr="00844B1A">
        <w:rPr>
          <w:color w:val="000000"/>
        </w:rPr>
        <w:t xml:space="preserve"> </w:t>
      </w:r>
      <w:proofErr w:type="spellStart"/>
      <w:r w:rsidRPr="00844B1A">
        <w:rPr>
          <w:color w:val="000000"/>
        </w:rPr>
        <w:t>туршид</w:t>
      </w:r>
      <w:proofErr w:type="spellEnd"/>
      <w:r w:rsidRPr="00844B1A">
        <w:rPr>
          <w:color w:val="000000"/>
        </w:rPr>
        <w:t xml:space="preserve"> </w:t>
      </w:r>
      <w:proofErr w:type="spellStart"/>
      <w:r w:rsidRPr="00844B1A">
        <w:rPr>
          <w:color w:val="000000"/>
        </w:rPr>
        <w:t>үе</w:t>
      </w:r>
      <w:proofErr w:type="spellEnd"/>
      <w:r w:rsidRPr="00844B1A">
        <w:rPr>
          <w:color w:val="000000"/>
        </w:rPr>
        <w:t xml:space="preserve"> </w:t>
      </w:r>
      <w:proofErr w:type="spellStart"/>
      <w:r w:rsidRPr="00844B1A">
        <w:rPr>
          <w:color w:val="000000"/>
        </w:rPr>
        <w:t>шаттайгаар</w:t>
      </w:r>
      <w:proofErr w:type="spellEnd"/>
      <w:r w:rsidRPr="00844B1A">
        <w:rPr>
          <w:color w:val="000000"/>
        </w:rPr>
        <w:t xml:space="preserve"> </w:t>
      </w:r>
      <w:proofErr w:type="spellStart"/>
      <w:r w:rsidRPr="00844B1A">
        <w:rPr>
          <w:color w:val="000000"/>
        </w:rPr>
        <w:t>өөрчлөгдөж</w:t>
      </w:r>
      <w:proofErr w:type="spellEnd"/>
      <w:r w:rsidRPr="00844B1A">
        <w:rPr>
          <w:color w:val="000000"/>
        </w:rPr>
        <w:t xml:space="preserve"> </w:t>
      </w:r>
      <w:proofErr w:type="spellStart"/>
      <w:r w:rsidRPr="00844B1A">
        <w:rPr>
          <w:color w:val="000000"/>
        </w:rPr>
        <w:t>ирсэн</w:t>
      </w:r>
      <w:proofErr w:type="spellEnd"/>
      <w:r w:rsidRPr="00844B1A">
        <w:rPr>
          <w:color w:val="000000"/>
        </w:rPr>
        <w:t xml:space="preserve"> </w:t>
      </w:r>
      <w:proofErr w:type="spellStart"/>
      <w:r w:rsidRPr="00844B1A">
        <w:rPr>
          <w:color w:val="000000"/>
        </w:rPr>
        <w:t>боловч</w:t>
      </w:r>
      <w:proofErr w:type="spellEnd"/>
      <w:r w:rsidRPr="00844B1A">
        <w:rPr>
          <w:color w:val="000000"/>
        </w:rPr>
        <w:t xml:space="preserve"> </w:t>
      </w:r>
      <w:proofErr w:type="spellStart"/>
      <w:r w:rsidRPr="00844B1A">
        <w:rPr>
          <w:color w:val="000000"/>
        </w:rPr>
        <w:t>өнөөг</w:t>
      </w:r>
      <w:proofErr w:type="spellEnd"/>
      <w:r w:rsidRPr="00844B1A">
        <w:rPr>
          <w:color w:val="000000"/>
        </w:rPr>
        <w:t xml:space="preserve"> </w:t>
      </w:r>
      <w:proofErr w:type="spellStart"/>
      <w:r w:rsidRPr="00844B1A">
        <w:rPr>
          <w:color w:val="000000"/>
        </w:rPr>
        <w:t>хүртэл</w:t>
      </w:r>
      <w:proofErr w:type="spellEnd"/>
      <w:r w:rsidRPr="00844B1A">
        <w:rPr>
          <w:color w:val="000000"/>
        </w:rPr>
        <w:t xml:space="preserve"> </w:t>
      </w:r>
      <w:proofErr w:type="spellStart"/>
      <w:r w:rsidRPr="00844B1A">
        <w:rPr>
          <w:color w:val="000000"/>
        </w:rPr>
        <w:t>хууль</w:t>
      </w:r>
      <w:proofErr w:type="spellEnd"/>
      <w:r w:rsidRPr="00844B1A">
        <w:rPr>
          <w:color w:val="000000"/>
        </w:rPr>
        <w:t xml:space="preserve"> </w:t>
      </w:r>
      <w:proofErr w:type="spellStart"/>
      <w:r w:rsidRPr="00844B1A">
        <w:rPr>
          <w:color w:val="000000"/>
        </w:rPr>
        <w:t>хэрэглээний</w:t>
      </w:r>
      <w:proofErr w:type="spellEnd"/>
      <w:r w:rsidRPr="00844B1A">
        <w:rPr>
          <w:color w:val="000000"/>
        </w:rPr>
        <w:t xml:space="preserve"> </w:t>
      </w:r>
      <w:proofErr w:type="spellStart"/>
      <w:r w:rsidRPr="00844B1A">
        <w:rPr>
          <w:color w:val="000000"/>
        </w:rPr>
        <w:t>түвшинд</w:t>
      </w:r>
      <w:proofErr w:type="spellEnd"/>
      <w:r w:rsidRPr="00844B1A">
        <w:rPr>
          <w:color w:val="000000"/>
        </w:rPr>
        <w:t xml:space="preserve"> </w:t>
      </w:r>
      <w:proofErr w:type="spellStart"/>
      <w:r w:rsidRPr="00844B1A">
        <w:rPr>
          <w:color w:val="000000"/>
        </w:rPr>
        <w:t>тодорхойгүй</w:t>
      </w:r>
      <w:proofErr w:type="spellEnd"/>
      <w:r w:rsidRPr="00844B1A">
        <w:rPr>
          <w:color w:val="000000"/>
        </w:rPr>
        <w:t xml:space="preserve"> </w:t>
      </w:r>
      <w:proofErr w:type="spellStart"/>
      <w:r w:rsidRPr="00844B1A">
        <w:rPr>
          <w:color w:val="000000"/>
        </w:rPr>
        <w:t>байдал</w:t>
      </w:r>
      <w:proofErr w:type="spellEnd"/>
      <w:r w:rsidRPr="00844B1A">
        <w:rPr>
          <w:color w:val="000000"/>
        </w:rPr>
        <w:t xml:space="preserve">, </w:t>
      </w:r>
      <w:proofErr w:type="spellStart"/>
      <w:r w:rsidRPr="00844B1A">
        <w:rPr>
          <w:color w:val="000000"/>
        </w:rPr>
        <w:t>онол-практикийн</w:t>
      </w:r>
      <w:proofErr w:type="spellEnd"/>
      <w:r w:rsidRPr="00844B1A">
        <w:rPr>
          <w:color w:val="000000"/>
        </w:rPr>
        <w:t xml:space="preserve"> </w:t>
      </w:r>
      <w:proofErr w:type="spellStart"/>
      <w:r w:rsidRPr="00844B1A">
        <w:rPr>
          <w:color w:val="000000"/>
        </w:rPr>
        <w:t>зөрчил</w:t>
      </w:r>
      <w:proofErr w:type="spellEnd"/>
      <w:r w:rsidRPr="00844B1A">
        <w:rPr>
          <w:color w:val="000000"/>
        </w:rPr>
        <w:t xml:space="preserve"> </w:t>
      </w:r>
      <w:proofErr w:type="spellStart"/>
      <w:r w:rsidRPr="00844B1A">
        <w:rPr>
          <w:color w:val="000000"/>
        </w:rPr>
        <w:t>үүсэж</w:t>
      </w:r>
      <w:proofErr w:type="spellEnd"/>
      <w:r w:rsidRPr="00844B1A">
        <w:rPr>
          <w:color w:val="000000"/>
        </w:rPr>
        <w:t xml:space="preserve">, </w:t>
      </w:r>
      <w:proofErr w:type="spellStart"/>
      <w:r w:rsidRPr="00844B1A">
        <w:rPr>
          <w:color w:val="000000"/>
        </w:rPr>
        <w:t>хууль</w:t>
      </w:r>
      <w:proofErr w:type="spellEnd"/>
      <w:r w:rsidRPr="00844B1A">
        <w:rPr>
          <w:color w:val="000000"/>
        </w:rPr>
        <w:t xml:space="preserve"> </w:t>
      </w:r>
      <w:proofErr w:type="spellStart"/>
      <w:r w:rsidRPr="00844B1A">
        <w:rPr>
          <w:color w:val="000000"/>
        </w:rPr>
        <w:t>хэрэгжүүлэгч</w:t>
      </w:r>
      <w:proofErr w:type="spellEnd"/>
      <w:r w:rsidRPr="00844B1A">
        <w:rPr>
          <w:color w:val="000000"/>
        </w:rPr>
        <w:t xml:space="preserve"> </w:t>
      </w:r>
      <w:proofErr w:type="spellStart"/>
      <w:r w:rsidRPr="00844B1A">
        <w:rPr>
          <w:color w:val="000000"/>
        </w:rPr>
        <w:t>байгууллагуудын</w:t>
      </w:r>
      <w:proofErr w:type="spellEnd"/>
      <w:r w:rsidRPr="00844B1A">
        <w:rPr>
          <w:color w:val="000000"/>
        </w:rPr>
        <w:t xml:space="preserve"> </w:t>
      </w:r>
      <w:proofErr w:type="spellStart"/>
      <w:r w:rsidRPr="00844B1A">
        <w:rPr>
          <w:color w:val="000000"/>
        </w:rPr>
        <w:t>үйл</w:t>
      </w:r>
      <w:proofErr w:type="spellEnd"/>
      <w:r w:rsidRPr="00844B1A">
        <w:rPr>
          <w:color w:val="000000"/>
        </w:rPr>
        <w:t xml:space="preserve"> </w:t>
      </w:r>
      <w:proofErr w:type="spellStart"/>
      <w:r w:rsidRPr="00844B1A">
        <w:rPr>
          <w:color w:val="000000"/>
        </w:rPr>
        <w:t>ажиллагаа</w:t>
      </w:r>
      <w:proofErr w:type="spellEnd"/>
      <w:r w:rsidRPr="00844B1A">
        <w:rPr>
          <w:color w:val="000000"/>
        </w:rPr>
        <w:t xml:space="preserve">, </w:t>
      </w:r>
      <w:proofErr w:type="spellStart"/>
      <w:r w:rsidRPr="00844B1A">
        <w:rPr>
          <w:color w:val="000000"/>
        </w:rPr>
        <w:t>шүүхийн</w:t>
      </w:r>
      <w:proofErr w:type="spellEnd"/>
      <w:r w:rsidRPr="00844B1A">
        <w:rPr>
          <w:color w:val="000000"/>
        </w:rPr>
        <w:t xml:space="preserve"> </w:t>
      </w:r>
      <w:proofErr w:type="spellStart"/>
      <w:r w:rsidRPr="00844B1A">
        <w:rPr>
          <w:color w:val="000000"/>
        </w:rPr>
        <w:t>практикт</w:t>
      </w:r>
      <w:proofErr w:type="spellEnd"/>
      <w:r w:rsidRPr="00844B1A">
        <w:rPr>
          <w:color w:val="000000"/>
        </w:rPr>
        <w:t xml:space="preserve"> </w:t>
      </w:r>
      <w:proofErr w:type="spellStart"/>
      <w:r w:rsidRPr="00844B1A">
        <w:rPr>
          <w:color w:val="000000"/>
        </w:rPr>
        <w:t>бодит</w:t>
      </w:r>
      <w:proofErr w:type="spellEnd"/>
      <w:r w:rsidRPr="00844B1A">
        <w:rPr>
          <w:color w:val="000000"/>
        </w:rPr>
        <w:t xml:space="preserve"> </w:t>
      </w:r>
      <w:proofErr w:type="spellStart"/>
      <w:r w:rsidRPr="00844B1A">
        <w:rPr>
          <w:color w:val="000000"/>
        </w:rPr>
        <w:t>хүндрэл</w:t>
      </w:r>
      <w:proofErr w:type="spellEnd"/>
      <w:r w:rsidRPr="00844B1A">
        <w:rPr>
          <w:color w:val="000000"/>
        </w:rPr>
        <w:t xml:space="preserve">, </w:t>
      </w:r>
      <w:proofErr w:type="spellStart"/>
      <w:r w:rsidRPr="00844B1A">
        <w:rPr>
          <w:color w:val="000000"/>
        </w:rPr>
        <w:t>зөрчилдөөн</w:t>
      </w:r>
      <w:proofErr w:type="spellEnd"/>
      <w:r w:rsidRPr="00844B1A">
        <w:rPr>
          <w:color w:val="000000"/>
        </w:rPr>
        <w:t xml:space="preserve"> </w:t>
      </w:r>
      <w:proofErr w:type="spellStart"/>
      <w:r w:rsidRPr="00844B1A">
        <w:rPr>
          <w:color w:val="000000"/>
        </w:rPr>
        <w:t>бий</w:t>
      </w:r>
      <w:proofErr w:type="spellEnd"/>
      <w:r w:rsidRPr="00844B1A">
        <w:rPr>
          <w:color w:val="000000"/>
        </w:rPr>
        <w:t xml:space="preserve"> </w:t>
      </w:r>
      <w:proofErr w:type="spellStart"/>
      <w:r w:rsidRPr="00844B1A">
        <w:rPr>
          <w:color w:val="000000"/>
        </w:rPr>
        <w:t>болгоод</w:t>
      </w:r>
      <w:proofErr w:type="spellEnd"/>
      <w:r w:rsidRPr="00844B1A">
        <w:rPr>
          <w:color w:val="000000"/>
        </w:rPr>
        <w:t xml:space="preserve"> </w:t>
      </w:r>
      <w:proofErr w:type="spellStart"/>
      <w:r w:rsidRPr="00844B1A">
        <w:rPr>
          <w:color w:val="000000"/>
        </w:rPr>
        <w:t>байна</w:t>
      </w:r>
      <w:proofErr w:type="spellEnd"/>
      <w:r w:rsidRPr="00844B1A">
        <w:rPr>
          <w:color w:val="000000"/>
        </w:rPr>
        <w:t>.</w:t>
      </w:r>
    </w:p>
    <w:p w14:paraId="26C86AD3" w14:textId="6AA49215" w:rsidR="00844B1A" w:rsidRPr="00844B1A" w:rsidRDefault="00844B1A" w:rsidP="009E23EB">
      <w:pPr>
        <w:pStyle w:val="NormalWeb"/>
        <w:spacing w:line="360" w:lineRule="auto"/>
        <w:ind w:firstLine="720"/>
        <w:jc w:val="both"/>
        <w:rPr>
          <w:color w:val="000000"/>
        </w:rPr>
      </w:pPr>
      <w:proofErr w:type="spellStart"/>
      <w:r w:rsidRPr="00844B1A">
        <w:rPr>
          <w:color w:val="000000"/>
        </w:rPr>
        <w:t>Гэмт</w:t>
      </w:r>
      <w:proofErr w:type="spellEnd"/>
      <w:r w:rsidRPr="00844B1A">
        <w:rPr>
          <w:color w:val="000000"/>
        </w:rPr>
        <w:t xml:space="preserve"> </w:t>
      </w:r>
      <w:proofErr w:type="spellStart"/>
      <w:r w:rsidRPr="00844B1A">
        <w:rPr>
          <w:color w:val="000000"/>
        </w:rPr>
        <w:t>хэргийн</w:t>
      </w:r>
      <w:proofErr w:type="spellEnd"/>
      <w:r w:rsidRPr="00844B1A">
        <w:rPr>
          <w:color w:val="000000"/>
        </w:rPr>
        <w:t xml:space="preserve"> </w:t>
      </w:r>
      <w:proofErr w:type="spellStart"/>
      <w:r w:rsidRPr="00844B1A">
        <w:rPr>
          <w:color w:val="000000"/>
        </w:rPr>
        <w:t>хөөн</w:t>
      </w:r>
      <w:proofErr w:type="spellEnd"/>
      <w:r w:rsidRPr="00844B1A">
        <w:rPr>
          <w:color w:val="000000"/>
        </w:rPr>
        <w:t xml:space="preserve"> </w:t>
      </w:r>
      <w:proofErr w:type="spellStart"/>
      <w:r w:rsidRPr="00844B1A">
        <w:rPr>
          <w:color w:val="000000"/>
        </w:rPr>
        <w:t>хэлэлцэх</w:t>
      </w:r>
      <w:proofErr w:type="spellEnd"/>
      <w:r w:rsidRPr="00844B1A">
        <w:rPr>
          <w:color w:val="000000"/>
        </w:rPr>
        <w:t xml:space="preserve"> </w:t>
      </w:r>
      <w:proofErr w:type="spellStart"/>
      <w:r w:rsidRPr="00844B1A">
        <w:rPr>
          <w:color w:val="000000"/>
        </w:rPr>
        <w:t>хугацаа</w:t>
      </w:r>
      <w:proofErr w:type="spellEnd"/>
      <w:r w:rsidRPr="00844B1A">
        <w:rPr>
          <w:color w:val="000000"/>
        </w:rPr>
        <w:t xml:space="preserve"> </w:t>
      </w:r>
      <w:proofErr w:type="spellStart"/>
      <w:r w:rsidRPr="00844B1A">
        <w:rPr>
          <w:color w:val="000000"/>
        </w:rPr>
        <w:t>нь</w:t>
      </w:r>
      <w:proofErr w:type="spellEnd"/>
      <w:r w:rsidRPr="00844B1A">
        <w:rPr>
          <w:color w:val="000000"/>
        </w:rPr>
        <w:t xml:space="preserve"> </w:t>
      </w:r>
      <w:proofErr w:type="spellStart"/>
      <w:r w:rsidRPr="00844B1A">
        <w:rPr>
          <w:color w:val="000000"/>
        </w:rPr>
        <w:t>эрүүгийн</w:t>
      </w:r>
      <w:proofErr w:type="spellEnd"/>
      <w:r w:rsidRPr="00844B1A">
        <w:rPr>
          <w:color w:val="000000"/>
        </w:rPr>
        <w:t xml:space="preserve"> </w:t>
      </w:r>
      <w:proofErr w:type="spellStart"/>
      <w:r w:rsidRPr="00844B1A">
        <w:rPr>
          <w:color w:val="000000"/>
        </w:rPr>
        <w:t>эрх</w:t>
      </w:r>
      <w:proofErr w:type="spellEnd"/>
      <w:r w:rsidRPr="00844B1A">
        <w:rPr>
          <w:color w:val="000000"/>
        </w:rPr>
        <w:t xml:space="preserve"> </w:t>
      </w:r>
      <w:proofErr w:type="spellStart"/>
      <w:r w:rsidRPr="00844B1A">
        <w:rPr>
          <w:color w:val="000000"/>
        </w:rPr>
        <w:t>зүйн</w:t>
      </w:r>
      <w:proofErr w:type="spellEnd"/>
      <w:r w:rsidRPr="00844B1A">
        <w:rPr>
          <w:color w:val="000000"/>
        </w:rPr>
        <w:t xml:space="preserve"> </w:t>
      </w:r>
      <w:proofErr w:type="spellStart"/>
      <w:r w:rsidRPr="00844B1A">
        <w:rPr>
          <w:color w:val="000000"/>
        </w:rPr>
        <w:t>суурь</w:t>
      </w:r>
      <w:proofErr w:type="spellEnd"/>
      <w:r w:rsidRPr="00844B1A">
        <w:rPr>
          <w:color w:val="000000"/>
        </w:rPr>
        <w:t xml:space="preserve"> </w:t>
      </w:r>
      <w:proofErr w:type="spellStart"/>
      <w:r w:rsidRPr="00844B1A">
        <w:rPr>
          <w:color w:val="000000"/>
        </w:rPr>
        <w:t>ойлголтын</w:t>
      </w:r>
      <w:proofErr w:type="spellEnd"/>
      <w:r w:rsidRPr="00844B1A">
        <w:rPr>
          <w:color w:val="000000"/>
        </w:rPr>
        <w:t xml:space="preserve"> </w:t>
      </w:r>
      <w:proofErr w:type="spellStart"/>
      <w:r w:rsidRPr="00844B1A">
        <w:rPr>
          <w:color w:val="000000"/>
        </w:rPr>
        <w:t>нэг</w:t>
      </w:r>
      <w:proofErr w:type="spellEnd"/>
      <w:r w:rsidRPr="00844B1A">
        <w:rPr>
          <w:color w:val="000000"/>
        </w:rPr>
        <w:t xml:space="preserve"> </w:t>
      </w:r>
      <w:proofErr w:type="spellStart"/>
      <w:r w:rsidRPr="00844B1A">
        <w:rPr>
          <w:color w:val="000000"/>
        </w:rPr>
        <w:t>бөгөөд</w:t>
      </w:r>
      <w:proofErr w:type="spellEnd"/>
      <w:r w:rsidRPr="00844B1A">
        <w:rPr>
          <w:color w:val="000000"/>
        </w:rPr>
        <w:t xml:space="preserve"> </w:t>
      </w:r>
      <w:proofErr w:type="spellStart"/>
      <w:r w:rsidRPr="00844B1A">
        <w:rPr>
          <w:color w:val="000000"/>
        </w:rPr>
        <w:t>хүний</w:t>
      </w:r>
      <w:proofErr w:type="spellEnd"/>
      <w:r w:rsidRPr="00844B1A">
        <w:rPr>
          <w:color w:val="000000"/>
        </w:rPr>
        <w:t xml:space="preserve"> </w:t>
      </w:r>
      <w:proofErr w:type="spellStart"/>
      <w:r w:rsidRPr="00844B1A">
        <w:rPr>
          <w:color w:val="000000"/>
        </w:rPr>
        <w:t>эрхийг</w:t>
      </w:r>
      <w:proofErr w:type="spellEnd"/>
      <w:r w:rsidRPr="00844B1A">
        <w:rPr>
          <w:color w:val="000000"/>
        </w:rPr>
        <w:t xml:space="preserve"> </w:t>
      </w:r>
      <w:proofErr w:type="spellStart"/>
      <w:r w:rsidRPr="00844B1A">
        <w:rPr>
          <w:color w:val="000000"/>
        </w:rPr>
        <w:t>хамгаалах</w:t>
      </w:r>
      <w:proofErr w:type="spellEnd"/>
      <w:r w:rsidRPr="00844B1A">
        <w:rPr>
          <w:color w:val="000000"/>
        </w:rPr>
        <w:t xml:space="preserve">, </w:t>
      </w:r>
      <w:proofErr w:type="spellStart"/>
      <w:r w:rsidRPr="00844B1A">
        <w:rPr>
          <w:color w:val="000000"/>
        </w:rPr>
        <w:t>эрүүгийн</w:t>
      </w:r>
      <w:proofErr w:type="spellEnd"/>
      <w:r w:rsidRPr="00844B1A">
        <w:rPr>
          <w:color w:val="000000"/>
        </w:rPr>
        <w:t xml:space="preserve"> </w:t>
      </w:r>
      <w:proofErr w:type="spellStart"/>
      <w:r w:rsidRPr="00844B1A">
        <w:rPr>
          <w:color w:val="000000"/>
        </w:rPr>
        <w:t>хариуцлагын</w:t>
      </w:r>
      <w:proofErr w:type="spellEnd"/>
      <w:r w:rsidRPr="00844B1A">
        <w:rPr>
          <w:color w:val="000000"/>
        </w:rPr>
        <w:t xml:space="preserve"> </w:t>
      </w:r>
      <w:proofErr w:type="spellStart"/>
      <w:r w:rsidRPr="00844B1A">
        <w:rPr>
          <w:color w:val="000000"/>
        </w:rPr>
        <w:t>үр</w:t>
      </w:r>
      <w:proofErr w:type="spellEnd"/>
      <w:r w:rsidRPr="00844B1A">
        <w:rPr>
          <w:color w:val="000000"/>
        </w:rPr>
        <w:t xml:space="preserve"> </w:t>
      </w:r>
      <w:proofErr w:type="spellStart"/>
      <w:r w:rsidRPr="00844B1A">
        <w:rPr>
          <w:color w:val="000000"/>
        </w:rPr>
        <w:t>нөлөөг</w:t>
      </w:r>
      <w:proofErr w:type="spellEnd"/>
      <w:r w:rsidRPr="00844B1A">
        <w:rPr>
          <w:color w:val="000000"/>
        </w:rPr>
        <w:t xml:space="preserve"> </w:t>
      </w:r>
      <w:proofErr w:type="spellStart"/>
      <w:r w:rsidRPr="00844B1A">
        <w:rPr>
          <w:color w:val="000000"/>
        </w:rPr>
        <w:t>хязгаарлах</w:t>
      </w:r>
      <w:proofErr w:type="spellEnd"/>
      <w:r w:rsidRPr="00844B1A">
        <w:rPr>
          <w:color w:val="000000"/>
        </w:rPr>
        <w:t xml:space="preserve">, </w:t>
      </w:r>
      <w:proofErr w:type="spellStart"/>
      <w:r w:rsidRPr="00844B1A">
        <w:rPr>
          <w:color w:val="000000"/>
        </w:rPr>
        <w:t>шударга</w:t>
      </w:r>
      <w:proofErr w:type="spellEnd"/>
      <w:r w:rsidRPr="00844B1A">
        <w:rPr>
          <w:color w:val="000000"/>
        </w:rPr>
        <w:t xml:space="preserve"> </w:t>
      </w:r>
      <w:proofErr w:type="spellStart"/>
      <w:r w:rsidRPr="00844B1A">
        <w:rPr>
          <w:color w:val="000000"/>
        </w:rPr>
        <w:t>ёсыг</w:t>
      </w:r>
      <w:proofErr w:type="spellEnd"/>
      <w:r w:rsidRPr="00844B1A">
        <w:rPr>
          <w:color w:val="000000"/>
        </w:rPr>
        <w:t xml:space="preserve"> </w:t>
      </w:r>
      <w:proofErr w:type="spellStart"/>
      <w:r w:rsidRPr="00844B1A">
        <w:rPr>
          <w:color w:val="000000"/>
        </w:rPr>
        <w:t>сахиулахад</w:t>
      </w:r>
      <w:proofErr w:type="spellEnd"/>
      <w:r w:rsidRPr="00844B1A">
        <w:rPr>
          <w:color w:val="000000"/>
        </w:rPr>
        <w:t xml:space="preserve"> </w:t>
      </w:r>
      <w:proofErr w:type="spellStart"/>
      <w:r w:rsidRPr="00844B1A">
        <w:rPr>
          <w:color w:val="000000"/>
        </w:rPr>
        <w:t>чухал</w:t>
      </w:r>
      <w:proofErr w:type="spellEnd"/>
      <w:r w:rsidRPr="00844B1A">
        <w:rPr>
          <w:color w:val="000000"/>
        </w:rPr>
        <w:t xml:space="preserve"> </w:t>
      </w:r>
      <w:proofErr w:type="spellStart"/>
      <w:r w:rsidRPr="00844B1A">
        <w:rPr>
          <w:color w:val="000000"/>
        </w:rPr>
        <w:t>ач</w:t>
      </w:r>
      <w:proofErr w:type="spellEnd"/>
      <w:r w:rsidRPr="00844B1A">
        <w:rPr>
          <w:color w:val="000000"/>
        </w:rPr>
        <w:t xml:space="preserve"> </w:t>
      </w:r>
      <w:proofErr w:type="spellStart"/>
      <w:r w:rsidRPr="00844B1A">
        <w:rPr>
          <w:color w:val="000000"/>
        </w:rPr>
        <w:t>холбогдолтой</w:t>
      </w:r>
      <w:proofErr w:type="spellEnd"/>
      <w:r w:rsidRPr="00844B1A">
        <w:rPr>
          <w:color w:val="000000"/>
        </w:rPr>
        <w:t xml:space="preserve">. </w:t>
      </w:r>
      <w:proofErr w:type="spellStart"/>
      <w:r w:rsidRPr="00844B1A">
        <w:rPr>
          <w:color w:val="000000"/>
        </w:rPr>
        <w:t>Монгол</w:t>
      </w:r>
      <w:proofErr w:type="spellEnd"/>
      <w:r w:rsidRPr="00844B1A">
        <w:rPr>
          <w:color w:val="000000"/>
        </w:rPr>
        <w:t xml:space="preserve"> </w:t>
      </w:r>
      <w:proofErr w:type="spellStart"/>
      <w:r w:rsidRPr="00844B1A">
        <w:rPr>
          <w:color w:val="000000"/>
        </w:rPr>
        <w:t>Улсад</w:t>
      </w:r>
      <w:proofErr w:type="spellEnd"/>
      <w:r w:rsidRPr="00844B1A">
        <w:rPr>
          <w:color w:val="000000"/>
        </w:rPr>
        <w:t xml:space="preserve"> </w:t>
      </w:r>
      <w:proofErr w:type="spellStart"/>
      <w:r w:rsidRPr="00844B1A">
        <w:rPr>
          <w:color w:val="000000"/>
        </w:rPr>
        <w:t>энэ</w:t>
      </w:r>
      <w:proofErr w:type="spellEnd"/>
      <w:r w:rsidRPr="00844B1A">
        <w:rPr>
          <w:color w:val="000000"/>
        </w:rPr>
        <w:t xml:space="preserve"> </w:t>
      </w:r>
      <w:proofErr w:type="spellStart"/>
      <w:r w:rsidRPr="00844B1A">
        <w:rPr>
          <w:color w:val="000000"/>
        </w:rPr>
        <w:t>зохицуулалт</w:t>
      </w:r>
      <w:proofErr w:type="spellEnd"/>
      <w:r w:rsidRPr="00844B1A">
        <w:rPr>
          <w:color w:val="000000"/>
        </w:rPr>
        <w:t xml:space="preserve"> </w:t>
      </w:r>
      <w:proofErr w:type="spellStart"/>
      <w:r w:rsidRPr="00844B1A">
        <w:rPr>
          <w:color w:val="000000"/>
        </w:rPr>
        <w:t>олон</w:t>
      </w:r>
      <w:proofErr w:type="spellEnd"/>
      <w:r w:rsidRPr="00844B1A">
        <w:rPr>
          <w:color w:val="000000"/>
        </w:rPr>
        <w:t xml:space="preserve"> </w:t>
      </w:r>
      <w:proofErr w:type="spellStart"/>
      <w:r w:rsidRPr="00844B1A">
        <w:rPr>
          <w:color w:val="000000"/>
        </w:rPr>
        <w:t>жилийн</w:t>
      </w:r>
      <w:proofErr w:type="spellEnd"/>
      <w:r w:rsidRPr="00844B1A">
        <w:rPr>
          <w:color w:val="000000"/>
        </w:rPr>
        <w:t xml:space="preserve"> </w:t>
      </w:r>
      <w:proofErr w:type="spellStart"/>
      <w:r w:rsidRPr="00844B1A">
        <w:rPr>
          <w:color w:val="000000"/>
        </w:rPr>
        <w:t>туршид</w:t>
      </w:r>
      <w:proofErr w:type="spellEnd"/>
      <w:r w:rsidRPr="00844B1A">
        <w:rPr>
          <w:color w:val="000000"/>
        </w:rPr>
        <w:t xml:space="preserve"> </w:t>
      </w:r>
      <w:proofErr w:type="spellStart"/>
      <w:r w:rsidRPr="00844B1A">
        <w:rPr>
          <w:color w:val="000000"/>
        </w:rPr>
        <w:t>өөрчлөгдөн</w:t>
      </w:r>
      <w:proofErr w:type="spellEnd"/>
      <w:r w:rsidRPr="00844B1A">
        <w:rPr>
          <w:color w:val="000000"/>
        </w:rPr>
        <w:t xml:space="preserve"> </w:t>
      </w:r>
      <w:proofErr w:type="spellStart"/>
      <w:r w:rsidRPr="00844B1A">
        <w:rPr>
          <w:color w:val="000000"/>
        </w:rPr>
        <w:t>шинэчлэгдэж</w:t>
      </w:r>
      <w:proofErr w:type="spellEnd"/>
      <w:r w:rsidRPr="00844B1A">
        <w:rPr>
          <w:color w:val="000000"/>
        </w:rPr>
        <w:t xml:space="preserve"> </w:t>
      </w:r>
      <w:proofErr w:type="spellStart"/>
      <w:r w:rsidRPr="00844B1A">
        <w:rPr>
          <w:color w:val="000000"/>
        </w:rPr>
        <w:t>ирсэн</w:t>
      </w:r>
      <w:proofErr w:type="spellEnd"/>
      <w:r w:rsidRPr="00844B1A">
        <w:rPr>
          <w:color w:val="000000"/>
        </w:rPr>
        <w:t xml:space="preserve"> </w:t>
      </w:r>
      <w:proofErr w:type="spellStart"/>
      <w:r w:rsidRPr="00844B1A">
        <w:rPr>
          <w:color w:val="000000"/>
        </w:rPr>
        <w:t>хэдий</w:t>
      </w:r>
      <w:proofErr w:type="spellEnd"/>
      <w:r w:rsidRPr="00844B1A">
        <w:rPr>
          <w:color w:val="000000"/>
        </w:rPr>
        <w:t xml:space="preserve"> ч </w:t>
      </w:r>
      <w:proofErr w:type="spellStart"/>
      <w:r w:rsidRPr="00844B1A">
        <w:rPr>
          <w:color w:val="000000"/>
        </w:rPr>
        <w:t>өнөөдрийн</w:t>
      </w:r>
      <w:proofErr w:type="spellEnd"/>
      <w:r w:rsidRPr="00844B1A">
        <w:rPr>
          <w:color w:val="000000"/>
        </w:rPr>
        <w:t xml:space="preserve"> </w:t>
      </w:r>
      <w:proofErr w:type="spellStart"/>
      <w:r w:rsidRPr="00844B1A">
        <w:rPr>
          <w:color w:val="000000"/>
        </w:rPr>
        <w:t>байдлаар</w:t>
      </w:r>
      <w:proofErr w:type="spellEnd"/>
      <w:r w:rsidRPr="00844B1A">
        <w:rPr>
          <w:color w:val="000000"/>
        </w:rPr>
        <w:t xml:space="preserve"> </w:t>
      </w:r>
      <w:proofErr w:type="spellStart"/>
      <w:r w:rsidRPr="00844B1A">
        <w:rPr>
          <w:color w:val="000000"/>
        </w:rPr>
        <w:t>хууль</w:t>
      </w:r>
      <w:proofErr w:type="spellEnd"/>
      <w:r w:rsidRPr="00844B1A">
        <w:rPr>
          <w:color w:val="000000"/>
        </w:rPr>
        <w:t xml:space="preserve"> </w:t>
      </w:r>
      <w:proofErr w:type="spellStart"/>
      <w:r w:rsidRPr="00844B1A">
        <w:rPr>
          <w:color w:val="000000"/>
        </w:rPr>
        <w:t>хэрэглээний</w:t>
      </w:r>
      <w:proofErr w:type="spellEnd"/>
      <w:r w:rsidRPr="00844B1A">
        <w:rPr>
          <w:color w:val="000000"/>
        </w:rPr>
        <w:t xml:space="preserve"> </w:t>
      </w:r>
      <w:proofErr w:type="spellStart"/>
      <w:r w:rsidRPr="00844B1A">
        <w:rPr>
          <w:color w:val="000000"/>
        </w:rPr>
        <w:t>түвшинд</w:t>
      </w:r>
      <w:proofErr w:type="spellEnd"/>
      <w:r w:rsidRPr="00844B1A">
        <w:rPr>
          <w:color w:val="000000"/>
        </w:rPr>
        <w:t xml:space="preserve"> </w:t>
      </w:r>
      <w:proofErr w:type="spellStart"/>
      <w:r w:rsidRPr="00844B1A">
        <w:rPr>
          <w:color w:val="000000"/>
        </w:rPr>
        <w:t>онол</w:t>
      </w:r>
      <w:proofErr w:type="spellEnd"/>
      <w:r w:rsidRPr="00844B1A">
        <w:rPr>
          <w:color w:val="000000"/>
        </w:rPr>
        <w:t xml:space="preserve">, </w:t>
      </w:r>
      <w:proofErr w:type="spellStart"/>
      <w:r w:rsidRPr="00844B1A">
        <w:rPr>
          <w:color w:val="000000"/>
        </w:rPr>
        <w:t>практикийн</w:t>
      </w:r>
      <w:proofErr w:type="spellEnd"/>
      <w:r w:rsidRPr="00844B1A">
        <w:rPr>
          <w:color w:val="000000"/>
        </w:rPr>
        <w:t xml:space="preserve"> </w:t>
      </w:r>
      <w:proofErr w:type="spellStart"/>
      <w:r w:rsidRPr="00844B1A">
        <w:rPr>
          <w:color w:val="000000"/>
        </w:rPr>
        <w:t>маргаан</w:t>
      </w:r>
      <w:proofErr w:type="spellEnd"/>
      <w:r w:rsidRPr="00844B1A">
        <w:rPr>
          <w:color w:val="000000"/>
        </w:rPr>
        <w:t xml:space="preserve"> </w:t>
      </w:r>
      <w:proofErr w:type="spellStart"/>
      <w:r w:rsidRPr="00844B1A">
        <w:rPr>
          <w:color w:val="000000"/>
        </w:rPr>
        <w:t>үүсгэж</w:t>
      </w:r>
      <w:proofErr w:type="spellEnd"/>
      <w:r w:rsidRPr="00844B1A">
        <w:rPr>
          <w:color w:val="000000"/>
        </w:rPr>
        <w:t xml:space="preserve">, </w:t>
      </w:r>
      <w:proofErr w:type="spellStart"/>
      <w:r w:rsidRPr="00844B1A">
        <w:rPr>
          <w:color w:val="000000"/>
        </w:rPr>
        <w:t>тодорхойгүй</w:t>
      </w:r>
      <w:proofErr w:type="spellEnd"/>
      <w:r w:rsidRPr="00844B1A">
        <w:rPr>
          <w:color w:val="000000"/>
        </w:rPr>
        <w:t xml:space="preserve"> </w:t>
      </w:r>
      <w:proofErr w:type="spellStart"/>
      <w:r w:rsidRPr="00844B1A">
        <w:rPr>
          <w:color w:val="000000"/>
        </w:rPr>
        <w:t>байдал</w:t>
      </w:r>
      <w:proofErr w:type="spellEnd"/>
      <w:r w:rsidRPr="00844B1A">
        <w:rPr>
          <w:color w:val="000000"/>
        </w:rPr>
        <w:t xml:space="preserve"> </w:t>
      </w:r>
      <w:proofErr w:type="spellStart"/>
      <w:r w:rsidRPr="00844B1A">
        <w:rPr>
          <w:color w:val="000000"/>
        </w:rPr>
        <w:t>бий</w:t>
      </w:r>
      <w:proofErr w:type="spellEnd"/>
      <w:r w:rsidRPr="00844B1A">
        <w:rPr>
          <w:color w:val="000000"/>
        </w:rPr>
        <w:t xml:space="preserve"> </w:t>
      </w:r>
      <w:proofErr w:type="spellStart"/>
      <w:r w:rsidRPr="00844B1A">
        <w:rPr>
          <w:color w:val="000000"/>
        </w:rPr>
        <w:t>болоод</w:t>
      </w:r>
      <w:proofErr w:type="spellEnd"/>
      <w:r w:rsidRPr="00844B1A">
        <w:rPr>
          <w:color w:val="000000"/>
        </w:rPr>
        <w:t xml:space="preserve"> </w:t>
      </w:r>
      <w:proofErr w:type="spellStart"/>
      <w:r w:rsidRPr="00844B1A">
        <w:rPr>
          <w:color w:val="000000"/>
        </w:rPr>
        <w:t>байна</w:t>
      </w:r>
      <w:proofErr w:type="spellEnd"/>
      <w:r w:rsidRPr="00844B1A">
        <w:rPr>
          <w:color w:val="000000"/>
        </w:rPr>
        <w:t>.</w:t>
      </w:r>
    </w:p>
    <w:p w14:paraId="71B6EA4E" w14:textId="77777777" w:rsidR="00844B1A" w:rsidRPr="00844B1A" w:rsidRDefault="00844B1A" w:rsidP="009E23EB">
      <w:pPr>
        <w:pStyle w:val="NormalWeb"/>
        <w:spacing w:line="360" w:lineRule="auto"/>
        <w:ind w:firstLine="720"/>
        <w:jc w:val="both"/>
        <w:rPr>
          <w:color w:val="000000"/>
        </w:rPr>
      </w:pPr>
      <w:proofErr w:type="spellStart"/>
      <w:r w:rsidRPr="00844B1A">
        <w:rPr>
          <w:color w:val="000000"/>
        </w:rPr>
        <w:t>Тухайлбал</w:t>
      </w:r>
      <w:proofErr w:type="spellEnd"/>
      <w:r w:rsidRPr="00844B1A">
        <w:rPr>
          <w:color w:val="000000"/>
        </w:rPr>
        <w:t xml:space="preserve">, </w:t>
      </w:r>
      <w:proofErr w:type="spellStart"/>
      <w:r w:rsidRPr="00844B1A">
        <w:rPr>
          <w:color w:val="000000"/>
        </w:rPr>
        <w:t>хөөн</w:t>
      </w:r>
      <w:proofErr w:type="spellEnd"/>
      <w:r w:rsidRPr="00844B1A">
        <w:rPr>
          <w:color w:val="000000"/>
        </w:rPr>
        <w:t xml:space="preserve"> </w:t>
      </w:r>
      <w:proofErr w:type="spellStart"/>
      <w:r w:rsidRPr="00844B1A">
        <w:rPr>
          <w:color w:val="000000"/>
        </w:rPr>
        <w:t>хэлэлцэх</w:t>
      </w:r>
      <w:proofErr w:type="spellEnd"/>
      <w:r w:rsidRPr="00844B1A">
        <w:rPr>
          <w:color w:val="000000"/>
        </w:rPr>
        <w:t xml:space="preserve"> </w:t>
      </w:r>
      <w:proofErr w:type="spellStart"/>
      <w:r w:rsidRPr="00844B1A">
        <w:rPr>
          <w:color w:val="000000"/>
        </w:rPr>
        <w:t>хугацааны</w:t>
      </w:r>
      <w:proofErr w:type="spellEnd"/>
      <w:r w:rsidRPr="00844B1A">
        <w:rPr>
          <w:color w:val="000000"/>
        </w:rPr>
        <w:t xml:space="preserve"> </w:t>
      </w:r>
      <w:proofErr w:type="spellStart"/>
      <w:r w:rsidRPr="00844B1A">
        <w:rPr>
          <w:color w:val="000000"/>
        </w:rPr>
        <w:t>материаллаг</w:t>
      </w:r>
      <w:proofErr w:type="spellEnd"/>
      <w:r w:rsidRPr="00844B1A">
        <w:rPr>
          <w:color w:val="000000"/>
        </w:rPr>
        <w:t xml:space="preserve"> </w:t>
      </w:r>
      <w:proofErr w:type="spellStart"/>
      <w:r w:rsidRPr="00844B1A">
        <w:rPr>
          <w:color w:val="000000"/>
        </w:rPr>
        <w:t>болон</w:t>
      </w:r>
      <w:proofErr w:type="spellEnd"/>
      <w:r w:rsidRPr="00844B1A">
        <w:rPr>
          <w:color w:val="000000"/>
        </w:rPr>
        <w:t xml:space="preserve"> </w:t>
      </w:r>
      <w:proofErr w:type="spellStart"/>
      <w:r w:rsidRPr="00844B1A">
        <w:rPr>
          <w:color w:val="000000"/>
        </w:rPr>
        <w:t>процессын</w:t>
      </w:r>
      <w:proofErr w:type="spellEnd"/>
      <w:r w:rsidRPr="00844B1A">
        <w:rPr>
          <w:color w:val="000000"/>
        </w:rPr>
        <w:t xml:space="preserve"> </w:t>
      </w:r>
      <w:proofErr w:type="spellStart"/>
      <w:r w:rsidRPr="00844B1A">
        <w:rPr>
          <w:color w:val="000000"/>
        </w:rPr>
        <w:t>шинжтэй</w:t>
      </w:r>
      <w:proofErr w:type="spellEnd"/>
      <w:r w:rsidRPr="00844B1A">
        <w:rPr>
          <w:color w:val="000000"/>
        </w:rPr>
        <w:t xml:space="preserve"> </w:t>
      </w:r>
      <w:proofErr w:type="spellStart"/>
      <w:r w:rsidRPr="00844B1A">
        <w:rPr>
          <w:color w:val="000000"/>
        </w:rPr>
        <w:t>холбоотой</w:t>
      </w:r>
      <w:proofErr w:type="spellEnd"/>
      <w:r w:rsidRPr="00844B1A">
        <w:rPr>
          <w:color w:val="000000"/>
        </w:rPr>
        <w:t xml:space="preserve"> </w:t>
      </w:r>
      <w:proofErr w:type="spellStart"/>
      <w:r w:rsidRPr="00844B1A">
        <w:rPr>
          <w:color w:val="000000"/>
        </w:rPr>
        <w:t>Үндсэн</w:t>
      </w:r>
      <w:proofErr w:type="spellEnd"/>
      <w:r w:rsidRPr="00844B1A">
        <w:rPr>
          <w:color w:val="000000"/>
        </w:rPr>
        <w:t xml:space="preserve"> </w:t>
      </w:r>
      <w:proofErr w:type="spellStart"/>
      <w:r w:rsidRPr="00844B1A">
        <w:rPr>
          <w:color w:val="000000"/>
        </w:rPr>
        <w:t>хуулийн</w:t>
      </w:r>
      <w:proofErr w:type="spellEnd"/>
      <w:r w:rsidRPr="00844B1A">
        <w:rPr>
          <w:color w:val="000000"/>
        </w:rPr>
        <w:t xml:space="preserve"> Цэц, </w:t>
      </w:r>
      <w:proofErr w:type="spellStart"/>
      <w:r w:rsidRPr="00844B1A">
        <w:rPr>
          <w:color w:val="000000"/>
        </w:rPr>
        <w:t>Улсын</w:t>
      </w:r>
      <w:proofErr w:type="spellEnd"/>
      <w:r w:rsidRPr="00844B1A">
        <w:rPr>
          <w:color w:val="000000"/>
        </w:rPr>
        <w:t xml:space="preserve"> </w:t>
      </w:r>
      <w:proofErr w:type="spellStart"/>
      <w:r w:rsidRPr="00844B1A">
        <w:rPr>
          <w:color w:val="000000"/>
        </w:rPr>
        <w:t>Дээд</w:t>
      </w:r>
      <w:proofErr w:type="spellEnd"/>
      <w:r w:rsidRPr="00844B1A">
        <w:rPr>
          <w:color w:val="000000"/>
        </w:rPr>
        <w:t xml:space="preserve"> </w:t>
      </w:r>
      <w:proofErr w:type="spellStart"/>
      <w:r w:rsidRPr="00844B1A">
        <w:rPr>
          <w:color w:val="000000"/>
        </w:rPr>
        <w:t>Шүүхийн</w:t>
      </w:r>
      <w:proofErr w:type="spellEnd"/>
      <w:r w:rsidRPr="00844B1A">
        <w:rPr>
          <w:color w:val="000000"/>
        </w:rPr>
        <w:t xml:space="preserve"> </w:t>
      </w:r>
      <w:proofErr w:type="spellStart"/>
      <w:r w:rsidRPr="00844B1A">
        <w:rPr>
          <w:color w:val="000000"/>
        </w:rPr>
        <w:t>тайлбарууд</w:t>
      </w:r>
      <w:proofErr w:type="spellEnd"/>
      <w:r w:rsidRPr="00844B1A">
        <w:rPr>
          <w:color w:val="000000"/>
        </w:rPr>
        <w:t xml:space="preserve"> </w:t>
      </w:r>
      <w:proofErr w:type="spellStart"/>
      <w:r w:rsidRPr="00844B1A">
        <w:rPr>
          <w:color w:val="000000"/>
        </w:rPr>
        <w:t>хоорондоо</w:t>
      </w:r>
      <w:proofErr w:type="spellEnd"/>
      <w:r w:rsidRPr="00844B1A">
        <w:rPr>
          <w:color w:val="000000"/>
        </w:rPr>
        <w:t xml:space="preserve"> </w:t>
      </w:r>
      <w:proofErr w:type="spellStart"/>
      <w:r w:rsidRPr="00844B1A">
        <w:rPr>
          <w:color w:val="000000"/>
        </w:rPr>
        <w:t>зөрүүтэй</w:t>
      </w:r>
      <w:proofErr w:type="spellEnd"/>
      <w:r w:rsidRPr="00844B1A">
        <w:rPr>
          <w:color w:val="000000"/>
        </w:rPr>
        <w:t xml:space="preserve"> </w:t>
      </w:r>
      <w:proofErr w:type="spellStart"/>
      <w:r w:rsidRPr="00844B1A">
        <w:rPr>
          <w:color w:val="000000"/>
        </w:rPr>
        <w:t>гарсан</w:t>
      </w:r>
      <w:proofErr w:type="spellEnd"/>
      <w:r w:rsidRPr="00844B1A">
        <w:rPr>
          <w:color w:val="000000"/>
        </w:rPr>
        <w:t xml:space="preserve"> </w:t>
      </w:r>
      <w:proofErr w:type="spellStart"/>
      <w:r w:rsidRPr="00844B1A">
        <w:rPr>
          <w:color w:val="000000"/>
        </w:rPr>
        <w:t>нь</w:t>
      </w:r>
      <w:proofErr w:type="spellEnd"/>
      <w:r w:rsidRPr="00844B1A">
        <w:rPr>
          <w:color w:val="000000"/>
        </w:rPr>
        <w:t xml:space="preserve"> </w:t>
      </w:r>
      <w:proofErr w:type="spellStart"/>
      <w:r w:rsidRPr="00844B1A">
        <w:rPr>
          <w:color w:val="000000"/>
        </w:rPr>
        <w:t>шүүх</w:t>
      </w:r>
      <w:proofErr w:type="spellEnd"/>
      <w:r w:rsidRPr="00844B1A">
        <w:rPr>
          <w:color w:val="000000"/>
        </w:rPr>
        <w:t xml:space="preserve">, </w:t>
      </w:r>
      <w:proofErr w:type="spellStart"/>
      <w:r w:rsidRPr="00844B1A">
        <w:rPr>
          <w:color w:val="000000"/>
        </w:rPr>
        <w:t>прокурор</w:t>
      </w:r>
      <w:proofErr w:type="spellEnd"/>
      <w:r w:rsidRPr="00844B1A">
        <w:rPr>
          <w:color w:val="000000"/>
        </w:rPr>
        <w:t xml:space="preserve">, </w:t>
      </w:r>
      <w:proofErr w:type="spellStart"/>
      <w:r w:rsidRPr="00844B1A">
        <w:rPr>
          <w:color w:val="000000"/>
        </w:rPr>
        <w:t>мөрдөн</w:t>
      </w:r>
      <w:proofErr w:type="spellEnd"/>
      <w:r w:rsidRPr="00844B1A">
        <w:rPr>
          <w:color w:val="000000"/>
        </w:rPr>
        <w:t xml:space="preserve"> </w:t>
      </w:r>
      <w:proofErr w:type="spellStart"/>
      <w:r w:rsidRPr="00844B1A">
        <w:rPr>
          <w:color w:val="000000"/>
        </w:rPr>
        <w:t>шалгах</w:t>
      </w:r>
      <w:proofErr w:type="spellEnd"/>
      <w:r w:rsidRPr="00844B1A">
        <w:rPr>
          <w:color w:val="000000"/>
        </w:rPr>
        <w:t xml:space="preserve"> </w:t>
      </w:r>
      <w:proofErr w:type="spellStart"/>
      <w:r w:rsidRPr="00844B1A">
        <w:rPr>
          <w:color w:val="000000"/>
        </w:rPr>
        <w:t>байгууллагуудын</w:t>
      </w:r>
      <w:proofErr w:type="spellEnd"/>
      <w:r w:rsidRPr="00844B1A">
        <w:rPr>
          <w:color w:val="000000"/>
        </w:rPr>
        <w:t xml:space="preserve"> </w:t>
      </w:r>
      <w:proofErr w:type="spellStart"/>
      <w:r w:rsidRPr="00844B1A">
        <w:rPr>
          <w:color w:val="000000"/>
        </w:rPr>
        <w:t>түвшинд</w:t>
      </w:r>
      <w:proofErr w:type="spellEnd"/>
      <w:r w:rsidRPr="00844B1A">
        <w:rPr>
          <w:color w:val="000000"/>
        </w:rPr>
        <w:t xml:space="preserve"> </w:t>
      </w:r>
      <w:proofErr w:type="spellStart"/>
      <w:r w:rsidRPr="00844B1A">
        <w:rPr>
          <w:color w:val="000000"/>
        </w:rPr>
        <w:t>нэг</w:t>
      </w:r>
      <w:proofErr w:type="spellEnd"/>
      <w:r w:rsidRPr="00844B1A">
        <w:rPr>
          <w:color w:val="000000"/>
        </w:rPr>
        <w:t xml:space="preserve"> </w:t>
      </w:r>
      <w:proofErr w:type="spellStart"/>
      <w:r w:rsidRPr="00844B1A">
        <w:rPr>
          <w:color w:val="000000"/>
        </w:rPr>
        <w:t>мөр</w:t>
      </w:r>
      <w:proofErr w:type="spellEnd"/>
      <w:r w:rsidRPr="00844B1A">
        <w:rPr>
          <w:color w:val="000000"/>
        </w:rPr>
        <w:t xml:space="preserve"> </w:t>
      </w:r>
      <w:proofErr w:type="spellStart"/>
      <w:r w:rsidRPr="00844B1A">
        <w:rPr>
          <w:color w:val="000000"/>
        </w:rPr>
        <w:t>ойлголт</w:t>
      </w:r>
      <w:proofErr w:type="spellEnd"/>
      <w:r w:rsidRPr="00844B1A">
        <w:rPr>
          <w:color w:val="000000"/>
        </w:rPr>
        <w:t xml:space="preserve">, </w:t>
      </w:r>
      <w:proofErr w:type="spellStart"/>
      <w:r w:rsidRPr="00844B1A">
        <w:rPr>
          <w:color w:val="000000"/>
        </w:rPr>
        <w:t>хэрэглээ</w:t>
      </w:r>
      <w:proofErr w:type="spellEnd"/>
      <w:r w:rsidRPr="00844B1A">
        <w:rPr>
          <w:color w:val="000000"/>
        </w:rPr>
        <w:t xml:space="preserve"> </w:t>
      </w:r>
      <w:proofErr w:type="spellStart"/>
      <w:r w:rsidRPr="00844B1A">
        <w:rPr>
          <w:color w:val="000000"/>
        </w:rPr>
        <w:t>тогтооход</w:t>
      </w:r>
      <w:proofErr w:type="spellEnd"/>
      <w:r w:rsidRPr="00844B1A">
        <w:rPr>
          <w:color w:val="000000"/>
        </w:rPr>
        <w:t xml:space="preserve"> </w:t>
      </w:r>
      <w:proofErr w:type="spellStart"/>
      <w:r w:rsidRPr="00844B1A">
        <w:rPr>
          <w:color w:val="000000"/>
        </w:rPr>
        <w:t>ноцтой</w:t>
      </w:r>
      <w:proofErr w:type="spellEnd"/>
      <w:r w:rsidRPr="00844B1A">
        <w:rPr>
          <w:color w:val="000000"/>
        </w:rPr>
        <w:t xml:space="preserve"> </w:t>
      </w:r>
      <w:proofErr w:type="spellStart"/>
      <w:r w:rsidRPr="00844B1A">
        <w:rPr>
          <w:color w:val="000000"/>
        </w:rPr>
        <w:t>хүндрэл</w:t>
      </w:r>
      <w:proofErr w:type="spellEnd"/>
      <w:r w:rsidRPr="00844B1A">
        <w:rPr>
          <w:color w:val="000000"/>
        </w:rPr>
        <w:t xml:space="preserve"> </w:t>
      </w:r>
      <w:proofErr w:type="spellStart"/>
      <w:r w:rsidRPr="00844B1A">
        <w:rPr>
          <w:color w:val="000000"/>
        </w:rPr>
        <w:t>үүсгэж</w:t>
      </w:r>
      <w:proofErr w:type="spellEnd"/>
      <w:r w:rsidRPr="00844B1A">
        <w:rPr>
          <w:color w:val="000000"/>
        </w:rPr>
        <w:t xml:space="preserve"> </w:t>
      </w:r>
      <w:proofErr w:type="spellStart"/>
      <w:r w:rsidRPr="00844B1A">
        <w:rPr>
          <w:color w:val="000000"/>
        </w:rPr>
        <w:t>байна</w:t>
      </w:r>
      <w:proofErr w:type="spellEnd"/>
      <w:r w:rsidRPr="00844B1A">
        <w:rPr>
          <w:color w:val="000000"/>
        </w:rPr>
        <w:t xml:space="preserve">. </w:t>
      </w:r>
      <w:proofErr w:type="spellStart"/>
      <w:r w:rsidRPr="00844B1A">
        <w:rPr>
          <w:color w:val="000000"/>
        </w:rPr>
        <w:t>Үүний</w:t>
      </w:r>
      <w:proofErr w:type="spellEnd"/>
      <w:r w:rsidRPr="00844B1A">
        <w:rPr>
          <w:color w:val="000000"/>
        </w:rPr>
        <w:t xml:space="preserve"> </w:t>
      </w:r>
      <w:proofErr w:type="spellStart"/>
      <w:r w:rsidRPr="00844B1A">
        <w:rPr>
          <w:color w:val="000000"/>
        </w:rPr>
        <w:t>улмаас</w:t>
      </w:r>
      <w:proofErr w:type="spellEnd"/>
      <w:r w:rsidRPr="00844B1A">
        <w:rPr>
          <w:color w:val="000000"/>
        </w:rPr>
        <w:t xml:space="preserve"> </w:t>
      </w:r>
      <w:proofErr w:type="spellStart"/>
      <w:r w:rsidRPr="00844B1A">
        <w:rPr>
          <w:color w:val="000000"/>
        </w:rPr>
        <w:t>практик</w:t>
      </w:r>
      <w:proofErr w:type="spellEnd"/>
      <w:r w:rsidRPr="00844B1A">
        <w:rPr>
          <w:color w:val="000000"/>
        </w:rPr>
        <w:t xml:space="preserve"> </w:t>
      </w:r>
      <w:proofErr w:type="spellStart"/>
      <w:r w:rsidRPr="00844B1A">
        <w:rPr>
          <w:color w:val="000000"/>
        </w:rPr>
        <w:t>дээр</w:t>
      </w:r>
      <w:proofErr w:type="spellEnd"/>
      <w:r w:rsidRPr="00844B1A">
        <w:rPr>
          <w:color w:val="000000"/>
        </w:rPr>
        <w:t xml:space="preserve"> </w:t>
      </w:r>
      <w:proofErr w:type="spellStart"/>
      <w:r w:rsidRPr="00844B1A">
        <w:rPr>
          <w:color w:val="000000"/>
        </w:rPr>
        <w:t>гэмт</w:t>
      </w:r>
      <w:proofErr w:type="spellEnd"/>
      <w:r w:rsidRPr="00844B1A">
        <w:rPr>
          <w:color w:val="000000"/>
        </w:rPr>
        <w:t xml:space="preserve"> </w:t>
      </w:r>
      <w:proofErr w:type="spellStart"/>
      <w:r w:rsidRPr="00844B1A">
        <w:rPr>
          <w:color w:val="000000"/>
        </w:rPr>
        <w:t>хэрэгтнүүд</w:t>
      </w:r>
      <w:proofErr w:type="spellEnd"/>
      <w:r w:rsidRPr="00844B1A">
        <w:rPr>
          <w:color w:val="000000"/>
        </w:rPr>
        <w:t xml:space="preserve"> </w:t>
      </w:r>
      <w:proofErr w:type="spellStart"/>
      <w:r w:rsidRPr="00844B1A">
        <w:rPr>
          <w:color w:val="000000"/>
        </w:rPr>
        <w:t>ял</w:t>
      </w:r>
      <w:proofErr w:type="spellEnd"/>
      <w:r w:rsidRPr="00844B1A">
        <w:rPr>
          <w:color w:val="000000"/>
        </w:rPr>
        <w:t xml:space="preserve"> </w:t>
      </w:r>
      <w:proofErr w:type="spellStart"/>
      <w:r w:rsidRPr="00844B1A">
        <w:rPr>
          <w:color w:val="000000"/>
        </w:rPr>
        <w:t>завших</w:t>
      </w:r>
      <w:proofErr w:type="spellEnd"/>
      <w:r w:rsidRPr="00844B1A">
        <w:rPr>
          <w:color w:val="000000"/>
        </w:rPr>
        <w:t xml:space="preserve">, </w:t>
      </w:r>
      <w:proofErr w:type="spellStart"/>
      <w:r w:rsidRPr="00844B1A">
        <w:rPr>
          <w:color w:val="000000"/>
        </w:rPr>
        <w:t>хохирогчид</w:t>
      </w:r>
      <w:proofErr w:type="spellEnd"/>
      <w:r w:rsidRPr="00844B1A">
        <w:rPr>
          <w:color w:val="000000"/>
        </w:rPr>
        <w:t xml:space="preserve"> </w:t>
      </w:r>
      <w:proofErr w:type="spellStart"/>
      <w:r w:rsidRPr="00844B1A">
        <w:rPr>
          <w:color w:val="000000"/>
        </w:rPr>
        <w:t>эрхээ</w:t>
      </w:r>
      <w:proofErr w:type="spellEnd"/>
      <w:r w:rsidRPr="00844B1A">
        <w:rPr>
          <w:color w:val="000000"/>
        </w:rPr>
        <w:t xml:space="preserve"> </w:t>
      </w:r>
      <w:proofErr w:type="spellStart"/>
      <w:r w:rsidRPr="00844B1A">
        <w:rPr>
          <w:color w:val="000000"/>
        </w:rPr>
        <w:t>хамгаалуулах</w:t>
      </w:r>
      <w:proofErr w:type="spellEnd"/>
      <w:r w:rsidRPr="00844B1A">
        <w:rPr>
          <w:color w:val="000000"/>
        </w:rPr>
        <w:t xml:space="preserve"> </w:t>
      </w:r>
      <w:proofErr w:type="spellStart"/>
      <w:r w:rsidRPr="00844B1A">
        <w:rPr>
          <w:color w:val="000000"/>
        </w:rPr>
        <w:t>боломжоо</w:t>
      </w:r>
      <w:proofErr w:type="spellEnd"/>
      <w:r w:rsidRPr="00844B1A">
        <w:rPr>
          <w:color w:val="000000"/>
        </w:rPr>
        <w:t xml:space="preserve"> </w:t>
      </w:r>
      <w:proofErr w:type="spellStart"/>
      <w:r w:rsidRPr="00844B1A">
        <w:rPr>
          <w:color w:val="000000"/>
        </w:rPr>
        <w:t>алдах</w:t>
      </w:r>
      <w:proofErr w:type="spellEnd"/>
      <w:r w:rsidRPr="00844B1A">
        <w:rPr>
          <w:color w:val="000000"/>
        </w:rPr>
        <w:t xml:space="preserve"> </w:t>
      </w:r>
      <w:proofErr w:type="spellStart"/>
      <w:r w:rsidRPr="00844B1A">
        <w:rPr>
          <w:color w:val="000000"/>
        </w:rPr>
        <w:t>эрсдэл</w:t>
      </w:r>
      <w:proofErr w:type="spellEnd"/>
      <w:r w:rsidRPr="00844B1A">
        <w:rPr>
          <w:color w:val="000000"/>
        </w:rPr>
        <w:t xml:space="preserve"> </w:t>
      </w:r>
      <w:proofErr w:type="spellStart"/>
      <w:r w:rsidRPr="00844B1A">
        <w:rPr>
          <w:color w:val="000000"/>
        </w:rPr>
        <w:t>бий</w:t>
      </w:r>
      <w:proofErr w:type="spellEnd"/>
      <w:r w:rsidRPr="00844B1A">
        <w:rPr>
          <w:color w:val="000000"/>
        </w:rPr>
        <w:t xml:space="preserve"> </w:t>
      </w:r>
      <w:proofErr w:type="spellStart"/>
      <w:r w:rsidRPr="00844B1A">
        <w:rPr>
          <w:color w:val="000000"/>
        </w:rPr>
        <w:t>болж</w:t>
      </w:r>
      <w:proofErr w:type="spellEnd"/>
      <w:r w:rsidRPr="00844B1A">
        <w:rPr>
          <w:color w:val="000000"/>
        </w:rPr>
        <w:t xml:space="preserve">, </w:t>
      </w:r>
      <w:proofErr w:type="spellStart"/>
      <w:r w:rsidRPr="00844B1A">
        <w:rPr>
          <w:color w:val="000000"/>
        </w:rPr>
        <w:t>хууль</w:t>
      </w:r>
      <w:proofErr w:type="spellEnd"/>
      <w:r w:rsidRPr="00844B1A">
        <w:rPr>
          <w:color w:val="000000"/>
        </w:rPr>
        <w:t xml:space="preserve"> </w:t>
      </w:r>
      <w:proofErr w:type="spellStart"/>
      <w:r w:rsidRPr="00844B1A">
        <w:rPr>
          <w:color w:val="000000"/>
        </w:rPr>
        <w:t>хэрэгжилтийн</w:t>
      </w:r>
      <w:proofErr w:type="spellEnd"/>
      <w:r w:rsidRPr="00844B1A">
        <w:rPr>
          <w:color w:val="000000"/>
        </w:rPr>
        <w:t xml:space="preserve"> </w:t>
      </w:r>
      <w:proofErr w:type="spellStart"/>
      <w:r w:rsidRPr="00844B1A">
        <w:rPr>
          <w:color w:val="000000"/>
        </w:rPr>
        <w:t>үр</w:t>
      </w:r>
      <w:proofErr w:type="spellEnd"/>
      <w:r w:rsidRPr="00844B1A">
        <w:rPr>
          <w:color w:val="000000"/>
        </w:rPr>
        <w:t xml:space="preserve"> </w:t>
      </w:r>
      <w:proofErr w:type="spellStart"/>
      <w:r w:rsidRPr="00844B1A">
        <w:rPr>
          <w:color w:val="000000"/>
        </w:rPr>
        <w:t>нөлөө</w:t>
      </w:r>
      <w:proofErr w:type="spellEnd"/>
      <w:r w:rsidRPr="00844B1A">
        <w:rPr>
          <w:color w:val="000000"/>
        </w:rPr>
        <w:t xml:space="preserve">, </w:t>
      </w:r>
      <w:proofErr w:type="spellStart"/>
      <w:r w:rsidRPr="00844B1A">
        <w:rPr>
          <w:color w:val="000000"/>
        </w:rPr>
        <w:t>эрх</w:t>
      </w:r>
      <w:proofErr w:type="spellEnd"/>
      <w:r w:rsidRPr="00844B1A">
        <w:rPr>
          <w:color w:val="000000"/>
        </w:rPr>
        <w:t xml:space="preserve"> </w:t>
      </w:r>
      <w:proofErr w:type="spellStart"/>
      <w:r w:rsidRPr="00844B1A">
        <w:rPr>
          <w:color w:val="000000"/>
        </w:rPr>
        <w:t>зүйн</w:t>
      </w:r>
      <w:proofErr w:type="spellEnd"/>
      <w:r w:rsidRPr="00844B1A">
        <w:rPr>
          <w:color w:val="000000"/>
        </w:rPr>
        <w:t xml:space="preserve"> </w:t>
      </w:r>
      <w:proofErr w:type="spellStart"/>
      <w:r w:rsidRPr="00844B1A">
        <w:rPr>
          <w:color w:val="000000"/>
        </w:rPr>
        <w:t>тогтвортой</w:t>
      </w:r>
      <w:proofErr w:type="spellEnd"/>
      <w:r w:rsidRPr="00844B1A">
        <w:rPr>
          <w:color w:val="000000"/>
        </w:rPr>
        <w:t xml:space="preserve"> </w:t>
      </w:r>
      <w:proofErr w:type="spellStart"/>
      <w:r w:rsidRPr="00844B1A">
        <w:rPr>
          <w:color w:val="000000"/>
        </w:rPr>
        <w:t>байдал</w:t>
      </w:r>
      <w:proofErr w:type="spellEnd"/>
      <w:r w:rsidRPr="00844B1A">
        <w:rPr>
          <w:color w:val="000000"/>
        </w:rPr>
        <w:t xml:space="preserve">, </w:t>
      </w:r>
      <w:proofErr w:type="spellStart"/>
      <w:r w:rsidRPr="00844B1A">
        <w:rPr>
          <w:color w:val="000000"/>
        </w:rPr>
        <w:t>нийгмийн</w:t>
      </w:r>
      <w:proofErr w:type="spellEnd"/>
      <w:r w:rsidRPr="00844B1A">
        <w:rPr>
          <w:color w:val="000000"/>
        </w:rPr>
        <w:t xml:space="preserve"> </w:t>
      </w:r>
      <w:proofErr w:type="spellStart"/>
      <w:r w:rsidRPr="00844B1A">
        <w:rPr>
          <w:color w:val="000000"/>
        </w:rPr>
        <w:t>шударга</w:t>
      </w:r>
      <w:proofErr w:type="spellEnd"/>
      <w:r w:rsidRPr="00844B1A">
        <w:rPr>
          <w:color w:val="000000"/>
        </w:rPr>
        <w:t xml:space="preserve"> </w:t>
      </w:r>
      <w:proofErr w:type="spellStart"/>
      <w:r w:rsidRPr="00844B1A">
        <w:rPr>
          <w:color w:val="000000"/>
        </w:rPr>
        <w:t>ёс</w:t>
      </w:r>
      <w:proofErr w:type="spellEnd"/>
      <w:r w:rsidRPr="00844B1A">
        <w:rPr>
          <w:color w:val="000000"/>
        </w:rPr>
        <w:t xml:space="preserve">, </w:t>
      </w:r>
      <w:proofErr w:type="spellStart"/>
      <w:r w:rsidRPr="00844B1A">
        <w:rPr>
          <w:color w:val="000000"/>
        </w:rPr>
        <w:t>хүний</w:t>
      </w:r>
      <w:proofErr w:type="spellEnd"/>
      <w:r w:rsidRPr="00844B1A">
        <w:rPr>
          <w:color w:val="000000"/>
        </w:rPr>
        <w:t xml:space="preserve"> </w:t>
      </w:r>
      <w:proofErr w:type="spellStart"/>
      <w:r w:rsidRPr="00844B1A">
        <w:rPr>
          <w:color w:val="000000"/>
        </w:rPr>
        <w:t>эрхийн</w:t>
      </w:r>
      <w:proofErr w:type="spellEnd"/>
      <w:r w:rsidRPr="00844B1A">
        <w:rPr>
          <w:color w:val="000000"/>
        </w:rPr>
        <w:t xml:space="preserve"> </w:t>
      </w:r>
      <w:proofErr w:type="spellStart"/>
      <w:r w:rsidRPr="00844B1A">
        <w:rPr>
          <w:color w:val="000000"/>
        </w:rPr>
        <w:t>хамгаалалд</w:t>
      </w:r>
      <w:proofErr w:type="spellEnd"/>
      <w:r w:rsidRPr="00844B1A">
        <w:rPr>
          <w:color w:val="000000"/>
        </w:rPr>
        <w:t xml:space="preserve"> </w:t>
      </w:r>
      <w:proofErr w:type="spellStart"/>
      <w:r w:rsidRPr="00844B1A">
        <w:rPr>
          <w:color w:val="000000"/>
        </w:rPr>
        <w:t>шууд</w:t>
      </w:r>
      <w:proofErr w:type="spellEnd"/>
      <w:r w:rsidRPr="00844B1A">
        <w:rPr>
          <w:color w:val="000000"/>
        </w:rPr>
        <w:t xml:space="preserve"> </w:t>
      </w:r>
      <w:proofErr w:type="spellStart"/>
      <w:r w:rsidRPr="00844B1A">
        <w:rPr>
          <w:color w:val="000000"/>
        </w:rPr>
        <w:t>сөрөг</w:t>
      </w:r>
      <w:proofErr w:type="spellEnd"/>
      <w:r w:rsidRPr="00844B1A">
        <w:rPr>
          <w:color w:val="000000"/>
        </w:rPr>
        <w:t xml:space="preserve"> </w:t>
      </w:r>
      <w:proofErr w:type="spellStart"/>
      <w:r w:rsidRPr="00844B1A">
        <w:rPr>
          <w:color w:val="000000"/>
        </w:rPr>
        <w:t>нөлөө</w:t>
      </w:r>
      <w:proofErr w:type="spellEnd"/>
      <w:r w:rsidRPr="00844B1A">
        <w:rPr>
          <w:color w:val="000000"/>
        </w:rPr>
        <w:t xml:space="preserve"> </w:t>
      </w:r>
      <w:proofErr w:type="spellStart"/>
      <w:r w:rsidRPr="00844B1A">
        <w:rPr>
          <w:color w:val="000000"/>
        </w:rPr>
        <w:t>үзүүлж</w:t>
      </w:r>
      <w:proofErr w:type="spellEnd"/>
      <w:r w:rsidRPr="00844B1A">
        <w:rPr>
          <w:color w:val="000000"/>
        </w:rPr>
        <w:t xml:space="preserve"> </w:t>
      </w:r>
      <w:proofErr w:type="spellStart"/>
      <w:r w:rsidRPr="00844B1A">
        <w:rPr>
          <w:color w:val="000000"/>
        </w:rPr>
        <w:t>байна</w:t>
      </w:r>
      <w:proofErr w:type="spellEnd"/>
      <w:r w:rsidRPr="00844B1A">
        <w:rPr>
          <w:color w:val="000000"/>
        </w:rPr>
        <w:t xml:space="preserve">. </w:t>
      </w:r>
      <w:proofErr w:type="spellStart"/>
      <w:r w:rsidRPr="00844B1A">
        <w:rPr>
          <w:color w:val="000000"/>
        </w:rPr>
        <w:t>Энэ</w:t>
      </w:r>
      <w:proofErr w:type="spellEnd"/>
      <w:r w:rsidRPr="00844B1A">
        <w:rPr>
          <w:color w:val="000000"/>
        </w:rPr>
        <w:t xml:space="preserve"> </w:t>
      </w:r>
      <w:proofErr w:type="spellStart"/>
      <w:r w:rsidRPr="00844B1A">
        <w:rPr>
          <w:color w:val="000000"/>
        </w:rPr>
        <w:t>нь</w:t>
      </w:r>
      <w:proofErr w:type="spellEnd"/>
      <w:r w:rsidRPr="00844B1A">
        <w:rPr>
          <w:color w:val="000000"/>
        </w:rPr>
        <w:t xml:space="preserve"> </w:t>
      </w:r>
      <w:proofErr w:type="spellStart"/>
      <w:r w:rsidRPr="00844B1A">
        <w:rPr>
          <w:color w:val="000000"/>
        </w:rPr>
        <w:t>зөвхөн</w:t>
      </w:r>
      <w:proofErr w:type="spellEnd"/>
      <w:r w:rsidRPr="00844B1A">
        <w:rPr>
          <w:color w:val="000000"/>
        </w:rPr>
        <w:t xml:space="preserve"> </w:t>
      </w:r>
      <w:proofErr w:type="spellStart"/>
      <w:r w:rsidRPr="00844B1A">
        <w:rPr>
          <w:color w:val="000000"/>
        </w:rPr>
        <w:t>хууль</w:t>
      </w:r>
      <w:proofErr w:type="spellEnd"/>
      <w:r w:rsidRPr="00844B1A">
        <w:rPr>
          <w:color w:val="000000"/>
        </w:rPr>
        <w:t xml:space="preserve"> </w:t>
      </w:r>
      <w:proofErr w:type="spellStart"/>
      <w:r w:rsidRPr="00844B1A">
        <w:rPr>
          <w:color w:val="000000"/>
        </w:rPr>
        <w:t>зүйн</w:t>
      </w:r>
      <w:proofErr w:type="spellEnd"/>
      <w:r w:rsidRPr="00844B1A">
        <w:rPr>
          <w:color w:val="000000"/>
        </w:rPr>
        <w:t xml:space="preserve"> </w:t>
      </w:r>
      <w:proofErr w:type="spellStart"/>
      <w:r w:rsidRPr="00844B1A">
        <w:rPr>
          <w:color w:val="000000"/>
        </w:rPr>
        <w:t>онолын</w:t>
      </w:r>
      <w:proofErr w:type="spellEnd"/>
      <w:r w:rsidRPr="00844B1A">
        <w:rPr>
          <w:color w:val="000000"/>
        </w:rPr>
        <w:t xml:space="preserve"> </w:t>
      </w:r>
      <w:proofErr w:type="spellStart"/>
      <w:r w:rsidRPr="00844B1A">
        <w:rPr>
          <w:color w:val="000000"/>
        </w:rPr>
        <w:t>маргаан</w:t>
      </w:r>
      <w:proofErr w:type="spellEnd"/>
      <w:r w:rsidRPr="00844B1A">
        <w:rPr>
          <w:color w:val="000000"/>
        </w:rPr>
        <w:t xml:space="preserve"> </w:t>
      </w:r>
      <w:proofErr w:type="spellStart"/>
      <w:r w:rsidRPr="00844B1A">
        <w:rPr>
          <w:color w:val="000000"/>
        </w:rPr>
        <w:t>бус</w:t>
      </w:r>
      <w:proofErr w:type="spellEnd"/>
      <w:r w:rsidRPr="00844B1A">
        <w:rPr>
          <w:color w:val="000000"/>
        </w:rPr>
        <w:t xml:space="preserve">, </w:t>
      </w:r>
      <w:proofErr w:type="spellStart"/>
      <w:r w:rsidRPr="00844B1A">
        <w:rPr>
          <w:color w:val="000000"/>
        </w:rPr>
        <w:t>эрх</w:t>
      </w:r>
      <w:proofErr w:type="spellEnd"/>
      <w:r w:rsidRPr="00844B1A">
        <w:rPr>
          <w:color w:val="000000"/>
        </w:rPr>
        <w:t xml:space="preserve"> </w:t>
      </w:r>
      <w:proofErr w:type="spellStart"/>
      <w:r w:rsidRPr="00844B1A">
        <w:rPr>
          <w:color w:val="000000"/>
        </w:rPr>
        <w:t>зүйн</w:t>
      </w:r>
      <w:proofErr w:type="spellEnd"/>
      <w:r w:rsidRPr="00844B1A">
        <w:rPr>
          <w:color w:val="000000"/>
        </w:rPr>
        <w:t xml:space="preserve"> </w:t>
      </w:r>
      <w:proofErr w:type="spellStart"/>
      <w:r w:rsidRPr="00844B1A">
        <w:rPr>
          <w:color w:val="000000"/>
        </w:rPr>
        <w:t>бодит</w:t>
      </w:r>
      <w:proofErr w:type="spellEnd"/>
      <w:r w:rsidRPr="00844B1A">
        <w:rPr>
          <w:color w:val="000000"/>
        </w:rPr>
        <w:t xml:space="preserve"> </w:t>
      </w:r>
      <w:proofErr w:type="spellStart"/>
      <w:r w:rsidRPr="00844B1A">
        <w:rPr>
          <w:color w:val="000000"/>
        </w:rPr>
        <w:t>асуудал</w:t>
      </w:r>
      <w:proofErr w:type="spellEnd"/>
      <w:r w:rsidRPr="00844B1A">
        <w:rPr>
          <w:color w:val="000000"/>
        </w:rPr>
        <w:t xml:space="preserve"> </w:t>
      </w:r>
      <w:proofErr w:type="spellStart"/>
      <w:r w:rsidRPr="00844B1A">
        <w:rPr>
          <w:color w:val="000000"/>
        </w:rPr>
        <w:t>тул</w:t>
      </w:r>
      <w:proofErr w:type="spellEnd"/>
      <w:r w:rsidRPr="00844B1A">
        <w:rPr>
          <w:color w:val="000000"/>
        </w:rPr>
        <w:t xml:space="preserve"> </w:t>
      </w:r>
      <w:proofErr w:type="spellStart"/>
      <w:r w:rsidRPr="00844B1A">
        <w:rPr>
          <w:color w:val="000000"/>
        </w:rPr>
        <w:t>онол</w:t>
      </w:r>
      <w:proofErr w:type="spellEnd"/>
      <w:r w:rsidRPr="00844B1A">
        <w:rPr>
          <w:color w:val="000000"/>
        </w:rPr>
        <w:t xml:space="preserve">, </w:t>
      </w:r>
      <w:proofErr w:type="spellStart"/>
      <w:r w:rsidRPr="00844B1A">
        <w:rPr>
          <w:color w:val="000000"/>
        </w:rPr>
        <w:t>практикийн</w:t>
      </w:r>
      <w:proofErr w:type="spellEnd"/>
      <w:r w:rsidRPr="00844B1A">
        <w:rPr>
          <w:color w:val="000000"/>
        </w:rPr>
        <w:t xml:space="preserve"> </w:t>
      </w:r>
      <w:proofErr w:type="spellStart"/>
      <w:r w:rsidRPr="00844B1A">
        <w:rPr>
          <w:color w:val="000000"/>
        </w:rPr>
        <w:t>үүднээс</w:t>
      </w:r>
      <w:proofErr w:type="spellEnd"/>
      <w:r w:rsidRPr="00844B1A">
        <w:rPr>
          <w:color w:val="000000"/>
        </w:rPr>
        <w:t xml:space="preserve"> </w:t>
      </w:r>
      <w:proofErr w:type="spellStart"/>
      <w:r w:rsidRPr="00844B1A">
        <w:rPr>
          <w:color w:val="000000"/>
        </w:rPr>
        <w:t>нарийвчилсан</w:t>
      </w:r>
      <w:proofErr w:type="spellEnd"/>
      <w:r w:rsidRPr="00844B1A">
        <w:rPr>
          <w:color w:val="000000"/>
        </w:rPr>
        <w:t xml:space="preserve"> </w:t>
      </w:r>
      <w:proofErr w:type="spellStart"/>
      <w:r w:rsidRPr="00844B1A">
        <w:rPr>
          <w:color w:val="000000"/>
        </w:rPr>
        <w:t>судалгаа</w:t>
      </w:r>
      <w:proofErr w:type="spellEnd"/>
      <w:r w:rsidRPr="00844B1A">
        <w:rPr>
          <w:color w:val="000000"/>
        </w:rPr>
        <w:t xml:space="preserve">, </w:t>
      </w:r>
      <w:proofErr w:type="spellStart"/>
      <w:r w:rsidRPr="00844B1A">
        <w:rPr>
          <w:color w:val="000000"/>
        </w:rPr>
        <w:t>гүнзгий</w:t>
      </w:r>
      <w:proofErr w:type="spellEnd"/>
      <w:r w:rsidRPr="00844B1A">
        <w:rPr>
          <w:color w:val="000000"/>
        </w:rPr>
        <w:t xml:space="preserve"> </w:t>
      </w:r>
      <w:proofErr w:type="spellStart"/>
      <w:r w:rsidRPr="00844B1A">
        <w:rPr>
          <w:color w:val="000000"/>
        </w:rPr>
        <w:t>шинжилгээ</w:t>
      </w:r>
      <w:proofErr w:type="spellEnd"/>
      <w:r w:rsidRPr="00844B1A">
        <w:rPr>
          <w:color w:val="000000"/>
        </w:rPr>
        <w:t xml:space="preserve"> </w:t>
      </w:r>
      <w:proofErr w:type="spellStart"/>
      <w:r w:rsidRPr="00844B1A">
        <w:rPr>
          <w:color w:val="000000"/>
        </w:rPr>
        <w:t>шаардсан</w:t>
      </w:r>
      <w:proofErr w:type="spellEnd"/>
      <w:r w:rsidRPr="00844B1A">
        <w:rPr>
          <w:color w:val="000000"/>
        </w:rPr>
        <w:t xml:space="preserve">, </w:t>
      </w:r>
      <w:proofErr w:type="spellStart"/>
      <w:r w:rsidRPr="00844B1A">
        <w:rPr>
          <w:color w:val="000000"/>
        </w:rPr>
        <w:t>нэн</w:t>
      </w:r>
      <w:proofErr w:type="spellEnd"/>
      <w:r w:rsidRPr="00844B1A">
        <w:rPr>
          <w:color w:val="000000"/>
        </w:rPr>
        <w:t xml:space="preserve"> </w:t>
      </w:r>
      <w:proofErr w:type="spellStart"/>
      <w:r w:rsidRPr="00844B1A">
        <w:rPr>
          <w:color w:val="000000"/>
        </w:rPr>
        <w:t>тулгамдсан</w:t>
      </w:r>
      <w:proofErr w:type="spellEnd"/>
      <w:r w:rsidRPr="00844B1A">
        <w:rPr>
          <w:color w:val="000000"/>
        </w:rPr>
        <w:t xml:space="preserve"> </w:t>
      </w:r>
      <w:proofErr w:type="spellStart"/>
      <w:r w:rsidRPr="00844B1A">
        <w:rPr>
          <w:color w:val="000000"/>
        </w:rPr>
        <w:t>сэдэв</w:t>
      </w:r>
      <w:proofErr w:type="spellEnd"/>
      <w:r w:rsidRPr="00844B1A">
        <w:rPr>
          <w:color w:val="000000"/>
        </w:rPr>
        <w:t xml:space="preserve"> </w:t>
      </w:r>
      <w:proofErr w:type="spellStart"/>
      <w:r w:rsidRPr="00844B1A">
        <w:rPr>
          <w:color w:val="000000"/>
        </w:rPr>
        <w:t>болж</w:t>
      </w:r>
      <w:proofErr w:type="spellEnd"/>
      <w:r w:rsidRPr="00844B1A">
        <w:rPr>
          <w:color w:val="000000"/>
        </w:rPr>
        <w:t xml:space="preserve"> </w:t>
      </w:r>
      <w:proofErr w:type="spellStart"/>
      <w:r w:rsidRPr="00844B1A">
        <w:rPr>
          <w:color w:val="000000"/>
        </w:rPr>
        <w:t>байна</w:t>
      </w:r>
      <w:proofErr w:type="spellEnd"/>
      <w:r w:rsidRPr="00844B1A">
        <w:rPr>
          <w:color w:val="000000"/>
        </w:rPr>
        <w:t>.</w:t>
      </w:r>
    </w:p>
    <w:p w14:paraId="1147A162" w14:textId="77777777" w:rsidR="00844B1A" w:rsidRPr="00844B1A" w:rsidRDefault="00844B1A" w:rsidP="009E23EB">
      <w:pPr>
        <w:pStyle w:val="NormalWeb"/>
        <w:spacing w:line="360" w:lineRule="auto"/>
        <w:ind w:firstLine="720"/>
        <w:jc w:val="both"/>
        <w:rPr>
          <w:color w:val="000000"/>
        </w:rPr>
      </w:pPr>
      <w:proofErr w:type="spellStart"/>
      <w:r w:rsidRPr="00844B1A">
        <w:rPr>
          <w:color w:val="000000"/>
        </w:rPr>
        <w:t>Нөгөө</w:t>
      </w:r>
      <w:proofErr w:type="spellEnd"/>
      <w:r w:rsidRPr="00844B1A">
        <w:rPr>
          <w:color w:val="000000"/>
        </w:rPr>
        <w:t xml:space="preserve"> </w:t>
      </w:r>
      <w:proofErr w:type="spellStart"/>
      <w:r w:rsidRPr="00844B1A">
        <w:rPr>
          <w:color w:val="000000"/>
        </w:rPr>
        <w:t>талаас</w:t>
      </w:r>
      <w:proofErr w:type="spellEnd"/>
      <w:r w:rsidRPr="00844B1A">
        <w:rPr>
          <w:color w:val="000000"/>
        </w:rPr>
        <w:t xml:space="preserve">, </w:t>
      </w:r>
      <w:proofErr w:type="spellStart"/>
      <w:r w:rsidRPr="00844B1A">
        <w:rPr>
          <w:color w:val="000000"/>
        </w:rPr>
        <w:t>олон</w:t>
      </w:r>
      <w:proofErr w:type="spellEnd"/>
      <w:r w:rsidRPr="00844B1A">
        <w:rPr>
          <w:color w:val="000000"/>
        </w:rPr>
        <w:t xml:space="preserve"> </w:t>
      </w:r>
      <w:proofErr w:type="spellStart"/>
      <w:r w:rsidRPr="00844B1A">
        <w:rPr>
          <w:color w:val="000000"/>
        </w:rPr>
        <w:t>улсын</w:t>
      </w:r>
      <w:proofErr w:type="spellEnd"/>
      <w:r w:rsidRPr="00844B1A">
        <w:rPr>
          <w:color w:val="000000"/>
        </w:rPr>
        <w:t xml:space="preserve"> </w:t>
      </w:r>
      <w:proofErr w:type="spellStart"/>
      <w:r w:rsidRPr="00844B1A">
        <w:rPr>
          <w:color w:val="000000"/>
        </w:rPr>
        <w:t>эрх</w:t>
      </w:r>
      <w:proofErr w:type="spellEnd"/>
      <w:r w:rsidRPr="00844B1A">
        <w:rPr>
          <w:color w:val="000000"/>
        </w:rPr>
        <w:t xml:space="preserve"> </w:t>
      </w:r>
      <w:proofErr w:type="spellStart"/>
      <w:r w:rsidRPr="00844B1A">
        <w:rPr>
          <w:color w:val="000000"/>
        </w:rPr>
        <w:t>зүйн</w:t>
      </w:r>
      <w:proofErr w:type="spellEnd"/>
      <w:r w:rsidRPr="00844B1A">
        <w:rPr>
          <w:color w:val="000000"/>
        </w:rPr>
        <w:t xml:space="preserve"> </w:t>
      </w:r>
      <w:proofErr w:type="spellStart"/>
      <w:r w:rsidRPr="00844B1A">
        <w:rPr>
          <w:color w:val="000000"/>
        </w:rPr>
        <w:t>туршлагаас</w:t>
      </w:r>
      <w:proofErr w:type="spellEnd"/>
      <w:r w:rsidRPr="00844B1A">
        <w:rPr>
          <w:color w:val="000000"/>
        </w:rPr>
        <w:t xml:space="preserve"> </w:t>
      </w:r>
      <w:proofErr w:type="spellStart"/>
      <w:r w:rsidRPr="00844B1A">
        <w:rPr>
          <w:color w:val="000000"/>
        </w:rPr>
        <w:t>харахад</w:t>
      </w:r>
      <w:proofErr w:type="spellEnd"/>
      <w:r w:rsidRPr="00844B1A">
        <w:rPr>
          <w:color w:val="000000"/>
        </w:rPr>
        <w:t xml:space="preserve"> Франц, </w:t>
      </w:r>
      <w:proofErr w:type="spellStart"/>
      <w:r w:rsidRPr="00844B1A">
        <w:rPr>
          <w:color w:val="000000"/>
        </w:rPr>
        <w:t>Герман</w:t>
      </w:r>
      <w:proofErr w:type="spellEnd"/>
      <w:r w:rsidRPr="00844B1A">
        <w:rPr>
          <w:color w:val="000000"/>
        </w:rPr>
        <w:t xml:space="preserve">, </w:t>
      </w:r>
      <w:proofErr w:type="spellStart"/>
      <w:r w:rsidRPr="00844B1A">
        <w:rPr>
          <w:color w:val="000000"/>
        </w:rPr>
        <w:t>Япон</w:t>
      </w:r>
      <w:proofErr w:type="spellEnd"/>
      <w:r w:rsidRPr="00844B1A">
        <w:rPr>
          <w:color w:val="000000"/>
        </w:rPr>
        <w:t xml:space="preserve"> </w:t>
      </w:r>
      <w:proofErr w:type="spellStart"/>
      <w:r w:rsidRPr="00844B1A">
        <w:rPr>
          <w:color w:val="000000"/>
        </w:rPr>
        <w:t>зэрэг</w:t>
      </w:r>
      <w:proofErr w:type="spellEnd"/>
      <w:r w:rsidRPr="00844B1A">
        <w:rPr>
          <w:color w:val="000000"/>
        </w:rPr>
        <w:t xml:space="preserve"> </w:t>
      </w:r>
      <w:proofErr w:type="spellStart"/>
      <w:r w:rsidRPr="00844B1A">
        <w:rPr>
          <w:color w:val="000000"/>
        </w:rPr>
        <w:t>улсуудад</w:t>
      </w:r>
      <w:proofErr w:type="spellEnd"/>
      <w:r w:rsidRPr="00844B1A">
        <w:rPr>
          <w:color w:val="000000"/>
        </w:rPr>
        <w:t xml:space="preserve"> </w:t>
      </w:r>
      <w:proofErr w:type="spellStart"/>
      <w:r w:rsidRPr="00844B1A">
        <w:rPr>
          <w:color w:val="000000"/>
        </w:rPr>
        <w:t>хөөн</w:t>
      </w:r>
      <w:proofErr w:type="spellEnd"/>
      <w:r w:rsidRPr="00844B1A">
        <w:rPr>
          <w:color w:val="000000"/>
        </w:rPr>
        <w:t xml:space="preserve"> </w:t>
      </w:r>
      <w:proofErr w:type="spellStart"/>
      <w:r w:rsidRPr="00844B1A">
        <w:rPr>
          <w:color w:val="000000"/>
        </w:rPr>
        <w:t>хэлэлцэх</w:t>
      </w:r>
      <w:proofErr w:type="spellEnd"/>
      <w:r w:rsidRPr="00844B1A">
        <w:rPr>
          <w:color w:val="000000"/>
        </w:rPr>
        <w:t xml:space="preserve"> </w:t>
      </w:r>
      <w:proofErr w:type="spellStart"/>
      <w:r w:rsidRPr="00844B1A">
        <w:rPr>
          <w:color w:val="000000"/>
        </w:rPr>
        <w:t>хугацааг</w:t>
      </w:r>
      <w:proofErr w:type="spellEnd"/>
      <w:r w:rsidRPr="00844B1A">
        <w:rPr>
          <w:color w:val="000000"/>
        </w:rPr>
        <w:t xml:space="preserve"> </w:t>
      </w:r>
      <w:proofErr w:type="spellStart"/>
      <w:r w:rsidRPr="00844B1A">
        <w:rPr>
          <w:color w:val="000000"/>
        </w:rPr>
        <w:t>тооцох</w:t>
      </w:r>
      <w:proofErr w:type="spellEnd"/>
      <w:r w:rsidRPr="00844B1A">
        <w:rPr>
          <w:color w:val="000000"/>
        </w:rPr>
        <w:t xml:space="preserve">, </w:t>
      </w:r>
      <w:proofErr w:type="spellStart"/>
      <w:r w:rsidRPr="00844B1A">
        <w:rPr>
          <w:color w:val="000000"/>
        </w:rPr>
        <w:t>ямар</w:t>
      </w:r>
      <w:proofErr w:type="spellEnd"/>
      <w:r w:rsidRPr="00844B1A">
        <w:rPr>
          <w:color w:val="000000"/>
        </w:rPr>
        <w:t xml:space="preserve"> </w:t>
      </w:r>
      <w:proofErr w:type="spellStart"/>
      <w:r w:rsidRPr="00844B1A">
        <w:rPr>
          <w:color w:val="000000"/>
        </w:rPr>
        <w:t>гэмт</w:t>
      </w:r>
      <w:proofErr w:type="spellEnd"/>
      <w:r w:rsidRPr="00844B1A">
        <w:rPr>
          <w:color w:val="000000"/>
        </w:rPr>
        <w:t xml:space="preserve"> </w:t>
      </w:r>
      <w:proofErr w:type="spellStart"/>
      <w:r w:rsidRPr="00844B1A">
        <w:rPr>
          <w:color w:val="000000"/>
        </w:rPr>
        <w:t>хэрэгт</w:t>
      </w:r>
      <w:proofErr w:type="spellEnd"/>
      <w:r w:rsidRPr="00844B1A">
        <w:rPr>
          <w:color w:val="000000"/>
        </w:rPr>
        <w:t xml:space="preserve"> </w:t>
      </w:r>
      <w:proofErr w:type="spellStart"/>
      <w:r w:rsidRPr="00844B1A">
        <w:rPr>
          <w:color w:val="000000"/>
        </w:rPr>
        <w:t>үл</w:t>
      </w:r>
      <w:proofErr w:type="spellEnd"/>
      <w:r w:rsidRPr="00844B1A">
        <w:rPr>
          <w:color w:val="000000"/>
        </w:rPr>
        <w:t xml:space="preserve"> </w:t>
      </w:r>
      <w:proofErr w:type="spellStart"/>
      <w:r w:rsidRPr="00844B1A">
        <w:rPr>
          <w:color w:val="000000"/>
        </w:rPr>
        <w:t>хэрэглэгдэх</w:t>
      </w:r>
      <w:proofErr w:type="spellEnd"/>
      <w:r w:rsidRPr="00844B1A">
        <w:rPr>
          <w:color w:val="000000"/>
        </w:rPr>
        <w:t xml:space="preserve">, </w:t>
      </w:r>
      <w:proofErr w:type="spellStart"/>
      <w:r w:rsidRPr="00844B1A">
        <w:rPr>
          <w:color w:val="000000"/>
        </w:rPr>
        <w:t>ямар</w:t>
      </w:r>
      <w:proofErr w:type="spellEnd"/>
      <w:r w:rsidRPr="00844B1A">
        <w:rPr>
          <w:color w:val="000000"/>
        </w:rPr>
        <w:t xml:space="preserve"> </w:t>
      </w:r>
      <w:proofErr w:type="spellStart"/>
      <w:r w:rsidRPr="00844B1A">
        <w:rPr>
          <w:color w:val="000000"/>
        </w:rPr>
        <w:t>нөхцөлд</w:t>
      </w:r>
      <w:proofErr w:type="spellEnd"/>
      <w:r w:rsidRPr="00844B1A">
        <w:rPr>
          <w:color w:val="000000"/>
        </w:rPr>
        <w:t xml:space="preserve"> </w:t>
      </w:r>
      <w:proofErr w:type="spellStart"/>
      <w:r w:rsidRPr="00844B1A">
        <w:rPr>
          <w:color w:val="000000"/>
        </w:rPr>
        <w:t>хугацаа</w:t>
      </w:r>
      <w:proofErr w:type="spellEnd"/>
      <w:r w:rsidRPr="00844B1A">
        <w:rPr>
          <w:color w:val="000000"/>
        </w:rPr>
        <w:t xml:space="preserve"> </w:t>
      </w:r>
      <w:proofErr w:type="spellStart"/>
      <w:r w:rsidRPr="00844B1A">
        <w:rPr>
          <w:color w:val="000000"/>
        </w:rPr>
        <w:t>зогсох</w:t>
      </w:r>
      <w:proofErr w:type="spellEnd"/>
      <w:r w:rsidRPr="00844B1A">
        <w:rPr>
          <w:color w:val="000000"/>
        </w:rPr>
        <w:t xml:space="preserve"> </w:t>
      </w:r>
      <w:proofErr w:type="spellStart"/>
      <w:r w:rsidRPr="00844B1A">
        <w:rPr>
          <w:color w:val="000000"/>
        </w:rPr>
        <w:t>талаар</w:t>
      </w:r>
      <w:proofErr w:type="spellEnd"/>
      <w:r w:rsidRPr="00844B1A">
        <w:rPr>
          <w:color w:val="000000"/>
        </w:rPr>
        <w:t xml:space="preserve"> </w:t>
      </w:r>
      <w:proofErr w:type="spellStart"/>
      <w:r w:rsidRPr="00844B1A">
        <w:rPr>
          <w:color w:val="000000"/>
        </w:rPr>
        <w:t>нарийн</w:t>
      </w:r>
      <w:proofErr w:type="spellEnd"/>
      <w:r w:rsidRPr="00844B1A">
        <w:rPr>
          <w:color w:val="000000"/>
        </w:rPr>
        <w:t xml:space="preserve"> </w:t>
      </w:r>
      <w:proofErr w:type="spellStart"/>
      <w:r w:rsidRPr="00844B1A">
        <w:rPr>
          <w:color w:val="000000"/>
        </w:rPr>
        <w:t>тогтсон</w:t>
      </w:r>
      <w:proofErr w:type="spellEnd"/>
      <w:r w:rsidRPr="00844B1A">
        <w:rPr>
          <w:color w:val="000000"/>
        </w:rPr>
        <w:t xml:space="preserve"> </w:t>
      </w:r>
      <w:proofErr w:type="spellStart"/>
      <w:r w:rsidRPr="00844B1A">
        <w:rPr>
          <w:color w:val="000000"/>
        </w:rPr>
        <w:t>журам</w:t>
      </w:r>
      <w:proofErr w:type="spellEnd"/>
      <w:r w:rsidRPr="00844B1A">
        <w:rPr>
          <w:color w:val="000000"/>
        </w:rPr>
        <w:t xml:space="preserve">, </w:t>
      </w:r>
      <w:proofErr w:type="spellStart"/>
      <w:r w:rsidRPr="00844B1A">
        <w:rPr>
          <w:color w:val="000000"/>
        </w:rPr>
        <w:t>хэрэгжилттэй</w:t>
      </w:r>
      <w:proofErr w:type="spellEnd"/>
      <w:r w:rsidRPr="00844B1A">
        <w:rPr>
          <w:color w:val="000000"/>
        </w:rPr>
        <w:t xml:space="preserve"> </w:t>
      </w:r>
      <w:proofErr w:type="spellStart"/>
      <w:r w:rsidRPr="00844B1A">
        <w:rPr>
          <w:color w:val="000000"/>
        </w:rPr>
        <w:t>байдаг</w:t>
      </w:r>
      <w:proofErr w:type="spellEnd"/>
      <w:r w:rsidRPr="00844B1A">
        <w:rPr>
          <w:color w:val="000000"/>
        </w:rPr>
        <w:t xml:space="preserve"> </w:t>
      </w:r>
      <w:proofErr w:type="spellStart"/>
      <w:r w:rsidRPr="00844B1A">
        <w:rPr>
          <w:color w:val="000000"/>
        </w:rPr>
        <w:t>нь</w:t>
      </w:r>
      <w:proofErr w:type="spellEnd"/>
      <w:r w:rsidRPr="00844B1A">
        <w:rPr>
          <w:color w:val="000000"/>
        </w:rPr>
        <w:t xml:space="preserve"> </w:t>
      </w:r>
      <w:proofErr w:type="spellStart"/>
      <w:r w:rsidRPr="00844B1A">
        <w:rPr>
          <w:color w:val="000000"/>
        </w:rPr>
        <w:t>Монгол</w:t>
      </w:r>
      <w:proofErr w:type="spellEnd"/>
      <w:r w:rsidRPr="00844B1A">
        <w:rPr>
          <w:color w:val="000000"/>
        </w:rPr>
        <w:t xml:space="preserve"> </w:t>
      </w:r>
      <w:proofErr w:type="spellStart"/>
      <w:r w:rsidRPr="00844B1A">
        <w:rPr>
          <w:color w:val="000000"/>
        </w:rPr>
        <w:t>Улсын</w:t>
      </w:r>
      <w:proofErr w:type="spellEnd"/>
      <w:r w:rsidRPr="00844B1A">
        <w:rPr>
          <w:color w:val="000000"/>
        </w:rPr>
        <w:t xml:space="preserve"> </w:t>
      </w:r>
      <w:proofErr w:type="spellStart"/>
      <w:r w:rsidRPr="00844B1A">
        <w:rPr>
          <w:color w:val="000000"/>
        </w:rPr>
        <w:t>нөхцөлд</w:t>
      </w:r>
      <w:proofErr w:type="spellEnd"/>
      <w:r w:rsidRPr="00844B1A">
        <w:rPr>
          <w:color w:val="000000"/>
        </w:rPr>
        <w:t xml:space="preserve"> </w:t>
      </w:r>
      <w:proofErr w:type="spellStart"/>
      <w:r w:rsidRPr="00844B1A">
        <w:rPr>
          <w:color w:val="000000"/>
        </w:rPr>
        <w:t>харьцуулсан</w:t>
      </w:r>
      <w:proofErr w:type="spellEnd"/>
      <w:r w:rsidRPr="00844B1A">
        <w:rPr>
          <w:color w:val="000000"/>
        </w:rPr>
        <w:t xml:space="preserve"> </w:t>
      </w:r>
      <w:proofErr w:type="spellStart"/>
      <w:r w:rsidRPr="00844B1A">
        <w:rPr>
          <w:color w:val="000000"/>
        </w:rPr>
        <w:t>судалгаа</w:t>
      </w:r>
      <w:proofErr w:type="spellEnd"/>
      <w:r w:rsidRPr="00844B1A">
        <w:rPr>
          <w:color w:val="000000"/>
        </w:rPr>
        <w:t xml:space="preserve"> </w:t>
      </w:r>
      <w:proofErr w:type="spellStart"/>
      <w:r w:rsidRPr="00844B1A">
        <w:rPr>
          <w:color w:val="000000"/>
        </w:rPr>
        <w:t>хийх</w:t>
      </w:r>
      <w:proofErr w:type="spellEnd"/>
      <w:r w:rsidRPr="00844B1A">
        <w:rPr>
          <w:color w:val="000000"/>
        </w:rPr>
        <w:t xml:space="preserve">, </w:t>
      </w:r>
      <w:proofErr w:type="spellStart"/>
      <w:r w:rsidRPr="00844B1A">
        <w:rPr>
          <w:color w:val="000000"/>
        </w:rPr>
        <w:t>хууль</w:t>
      </w:r>
      <w:proofErr w:type="spellEnd"/>
      <w:r w:rsidRPr="00844B1A">
        <w:rPr>
          <w:color w:val="000000"/>
        </w:rPr>
        <w:t xml:space="preserve"> </w:t>
      </w:r>
      <w:proofErr w:type="spellStart"/>
      <w:r w:rsidRPr="00844B1A">
        <w:rPr>
          <w:color w:val="000000"/>
        </w:rPr>
        <w:t>тогтоомжийг</w:t>
      </w:r>
      <w:proofErr w:type="spellEnd"/>
      <w:r w:rsidRPr="00844B1A">
        <w:rPr>
          <w:color w:val="000000"/>
        </w:rPr>
        <w:t xml:space="preserve"> </w:t>
      </w:r>
      <w:proofErr w:type="spellStart"/>
      <w:r w:rsidRPr="00844B1A">
        <w:rPr>
          <w:color w:val="000000"/>
        </w:rPr>
        <w:t>боловсронгуй</w:t>
      </w:r>
      <w:proofErr w:type="spellEnd"/>
      <w:r w:rsidRPr="00844B1A">
        <w:rPr>
          <w:color w:val="000000"/>
        </w:rPr>
        <w:t xml:space="preserve"> </w:t>
      </w:r>
      <w:proofErr w:type="spellStart"/>
      <w:r w:rsidRPr="00844B1A">
        <w:rPr>
          <w:color w:val="000000"/>
        </w:rPr>
        <w:t>болгох</w:t>
      </w:r>
      <w:proofErr w:type="spellEnd"/>
      <w:r w:rsidRPr="00844B1A">
        <w:rPr>
          <w:color w:val="000000"/>
        </w:rPr>
        <w:t xml:space="preserve">, </w:t>
      </w:r>
      <w:proofErr w:type="spellStart"/>
      <w:r w:rsidRPr="00844B1A">
        <w:rPr>
          <w:color w:val="000000"/>
        </w:rPr>
        <w:t>практик</w:t>
      </w:r>
      <w:proofErr w:type="spellEnd"/>
      <w:r w:rsidRPr="00844B1A">
        <w:rPr>
          <w:color w:val="000000"/>
        </w:rPr>
        <w:t xml:space="preserve"> </w:t>
      </w:r>
      <w:proofErr w:type="spellStart"/>
      <w:r w:rsidRPr="00844B1A">
        <w:rPr>
          <w:color w:val="000000"/>
        </w:rPr>
        <w:t>хэрэглээг</w:t>
      </w:r>
      <w:proofErr w:type="spellEnd"/>
      <w:r w:rsidRPr="00844B1A">
        <w:rPr>
          <w:color w:val="000000"/>
        </w:rPr>
        <w:t xml:space="preserve"> </w:t>
      </w:r>
      <w:proofErr w:type="spellStart"/>
      <w:r w:rsidRPr="00844B1A">
        <w:rPr>
          <w:color w:val="000000"/>
        </w:rPr>
        <w:t>шинэчлэх</w:t>
      </w:r>
      <w:proofErr w:type="spellEnd"/>
      <w:r w:rsidRPr="00844B1A">
        <w:rPr>
          <w:color w:val="000000"/>
        </w:rPr>
        <w:t xml:space="preserve"> </w:t>
      </w:r>
      <w:proofErr w:type="spellStart"/>
      <w:r w:rsidRPr="00844B1A">
        <w:rPr>
          <w:color w:val="000000"/>
        </w:rPr>
        <w:t>шаардлага</w:t>
      </w:r>
      <w:proofErr w:type="spellEnd"/>
      <w:r w:rsidRPr="00844B1A">
        <w:rPr>
          <w:color w:val="000000"/>
        </w:rPr>
        <w:t xml:space="preserve">, </w:t>
      </w:r>
      <w:proofErr w:type="spellStart"/>
      <w:r w:rsidRPr="00844B1A">
        <w:rPr>
          <w:color w:val="000000"/>
        </w:rPr>
        <w:t>боломж</w:t>
      </w:r>
      <w:proofErr w:type="spellEnd"/>
      <w:r w:rsidRPr="00844B1A">
        <w:rPr>
          <w:color w:val="000000"/>
        </w:rPr>
        <w:t xml:space="preserve"> </w:t>
      </w:r>
      <w:proofErr w:type="spellStart"/>
      <w:r w:rsidRPr="00844B1A">
        <w:rPr>
          <w:color w:val="000000"/>
        </w:rPr>
        <w:t>байгааг</w:t>
      </w:r>
      <w:proofErr w:type="spellEnd"/>
      <w:r w:rsidRPr="00844B1A">
        <w:rPr>
          <w:color w:val="000000"/>
        </w:rPr>
        <w:t xml:space="preserve"> </w:t>
      </w:r>
      <w:proofErr w:type="spellStart"/>
      <w:r w:rsidRPr="00844B1A">
        <w:rPr>
          <w:color w:val="000000"/>
        </w:rPr>
        <w:t>тод</w:t>
      </w:r>
      <w:proofErr w:type="spellEnd"/>
      <w:r w:rsidRPr="00844B1A">
        <w:rPr>
          <w:color w:val="000000"/>
        </w:rPr>
        <w:t xml:space="preserve"> </w:t>
      </w:r>
      <w:proofErr w:type="spellStart"/>
      <w:r w:rsidRPr="00844B1A">
        <w:rPr>
          <w:color w:val="000000"/>
        </w:rPr>
        <w:t>харуулж</w:t>
      </w:r>
      <w:proofErr w:type="spellEnd"/>
      <w:r w:rsidRPr="00844B1A">
        <w:rPr>
          <w:color w:val="000000"/>
        </w:rPr>
        <w:t xml:space="preserve"> </w:t>
      </w:r>
      <w:proofErr w:type="spellStart"/>
      <w:r w:rsidRPr="00844B1A">
        <w:rPr>
          <w:color w:val="000000"/>
        </w:rPr>
        <w:t>байна</w:t>
      </w:r>
      <w:proofErr w:type="spellEnd"/>
      <w:r w:rsidRPr="00844B1A">
        <w:rPr>
          <w:color w:val="000000"/>
        </w:rPr>
        <w:t>.</w:t>
      </w:r>
    </w:p>
    <w:p w14:paraId="0406E76D" w14:textId="77777777" w:rsidR="00844B1A" w:rsidRPr="00844B1A" w:rsidRDefault="00844B1A" w:rsidP="009E23EB">
      <w:pPr>
        <w:pStyle w:val="NormalWeb"/>
        <w:spacing w:line="360" w:lineRule="auto"/>
        <w:ind w:firstLine="720"/>
        <w:jc w:val="both"/>
        <w:rPr>
          <w:color w:val="000000"/>
        </w:rPr>
      </w:pPr>
      <w:proofErr w:type="spellStart"/>
      <w:r w:rsidRPr="00844B1A">
        <w:rPr>
          <w:color w:val="000000"/>
        </w:rPr>
        <w:t>Иймд</w:t>
      </w:r>
      <w:proofErr w:type="spellEnd"/>
      <w:r w:rsidRPr="00844B1A">
        <w:rPr>
          <w:color w:val="000000"/>
        </w:rPr>
        <w:t xml:space="preserve"> </w:t>
      </w:r>
      <w:proofErr w:type="spellStart"/>
      <w:r w:rsidRPr="00844B1A">
        <w:rPr>
          <w:color w:val="000000"/>
        </w:rPr>
        <w:t>уг</w:t>
      </w:r>
      <w:proofErr w:type="spellEnd"/>
      <w:r w:rsidRPr="00844B1A">
        <w:rPr>
          <w:color w:val="000000"/>
        </w:rPr>
        <w:t xml:space="preserve"> </w:t>
      </w:r>
      <w:proofErr w:type="spellStart"/>
      <w:r w:rsidRPr="00844B1A">
        <w:rPr>
          <w:color w:val="000000"/>
        </w:rPr>
        <w:t>сэдэв</w:t>
      </w:r>
      <w:proofErr w:type="spellEnd"/>
      <w:r w:rsidRPr="00844B1A">
        <w:rPr>
          <w:color w:val="000000"/>
        </w:rPr>
        <w:t xml:space="preserve"> </w:t>
      </w:r>
      <w:proofErr w:type="spellStart"/>
      <w:r w:rsidRPr="00844B1A">
        <w:rPr>
          <w:color w:val="000000"/>
        </w:rPr>
        <w:t>нь</w:t>
      </w:r>
      <w:proofErr w:type="spellEnd"/>
      <w:r w:rsidRPr="00844B1A">
        <w:rPr>
          <w:color w:val="000000"/>
        </w:rPr>
        <w:t xml:space="preserve"> </w:t>
      </w:r>
      <w:proofErr w:type="spellStart"/>
      <w:r w:rsidRPr="00844B1A">
        <w:rPr>
          <w:color w:val="000000"/>
        </w:rPr>
        <w:t>онолын</w:t>
      </w:r>
      <w:proofErr w:type="spellEnd"/>
      <w:r w:rsidRPr="00844B1A">
        <w:rPr>
          <w:color w:val="000000"/>
        </w:rPr>
        <w:t xml:space="preserve"> </w:t>
      </w:r>
      <w:proofErr w:type="spellStart"/>
      <w:r w:rsidRPr="00844B1A">
        <w:rPr>
          <w:color w:val="000000"/>
        </w:rPr>
        <w:t>ач</w:t>
      </w:r>
      <w:proofErr w:type="spellEnd"/>
      <w:r w:rsidRPr="00844B1A">
        <w:rPr>
          <w:color w:val="000000"/>
        </w:rPr>
        <w:t xml:space="preserve"> </w:t>
      </w:r>
      <w:proofErr w:type="spellStart"/>
      <w:r w:rsidRPr="00844B1A">
        <w:rPr>
          <w:color w:val="000000"/>
        </w:rPr>
        <w:t>холбогдолтой</w:t>
      </w:r>
      <w:proofErr w:type="spellEnd"/>
      <w:r w:rsidRPr="00844B1A">
        <w:rPr>
          <w:color w:val="000000"/>
        </w:rPr>
        <w:t xml:space="preserve"> </w:t>
      </w:r>
      <w:proofErr w:type="spellStart"/>
      <w:r w:rsidRPr="00844B1A">
        <w:rPr>
          <w:color w:val="000000"/>
        </w:rPr>
        <w:t>байгаад</w:t>
      </w:r>
      <w:proofErr w:type="spellEnd"/>
      <w:r w:rsidRPr="00844B1A">
        <w:rPr>
          <w:color w:val="000000"/>
        </w:rPr>
        <w:t xml:space="preserve"> </w:t>
      </w:r>
      <w:proofErr w:type="spellStart"/>
      <w:r w:rsidRPr="00844B1A">
        <w:rPr>
          <w:color w:val="000000"/>
        </w:rPr>
        <w:t>зогсохгүй</w:t>
      </w:r>
      <w:proofErr w:type="spellEnd"/>
      <w:r w:rsidRPr="00844B1A">
        <w:rPr>
          <w:color w:val="000000"/>
        </w:rPr>
        <w:t xml:space="preserve">, </w:t>
      </w:r>
      <w:proofErr w:type="spellStart"/>
      <w:r w:rsidRPr="00844B1A">
        <w:rPr>
          <w:color w:val="000000"/>
        </w:rPr>
        <w:t>хууль</w:t>
      </w:r>
      <w:proofErr w:type="spellEnd"/>
      <w:r w:rsidRPr="00844B1A">
        <w:rPr>
          <w:color w:val="000000"/>
        </w:rPr>
        <w:t xml:space="preserve"> </w:t>
      </w:r>
      <w:proofErr w:type="spellStart"/>
      <w:r w:rsidRPr="00844B1A">
        <w:rPr>
          <w:color w:val="000000"/>
        </w:rPr>
        <w:t>зүйн</w:t>
      </w:r>
      <w:proofErr w:type="spellEnd"/>
      <w:r w:rsidRPr="00844B1A">
        <w:rPr>
          <w:color w:val="000000"/>
        </w:rPr>
        <w:t xml:space="preserve"> </w:t>
      </w:r>
      <w:proofErr w:type="spellStart"/>
      <w:r w:rsidRPr="00844B1A">
        <w:rPr>
          <w:color w:val="000000"/>
        </w:rPr>
        <w:t>практик</w:t>
      </w:r>
      <w:proofErr w:type="spellEnd"/>
      <w:r w:rsidRPr="00844B1A">
        <w:rPr>
          <w:color w:val="000000"/>
        </w:rPr>
        <w:t xml:space="preserve"> </w:t>
      </w:r>
      <w:proofErr w:type="spellStart"/>
      <w:r w:rsidRPr="00844B1A">
        <w:rPr>
          <w:color w:val="000000"/>
        </w:rPr>
        <w:t>хэрэгцээ</w:t>
      </w:r>
      <w:proofErr w:type="spellEnd"/>
      <w:r w:rsidRPr="00844B1A">
        <w:rPr>
          <w:color w:val="000000"/>
        </w:rPr>
        <w:t xml:space="preserve">, </w:t>
      </w:r>
      <w:proofErr w:type="spellStart"/>
      <w:r w:rsidRPr="00844B1A">
        <w:rPr>
          <w:color w:val="000000"/>
        </w:rPr>
        <w:t>бодит</w:t>
      </w:r>
      <w:proofErr w:type="spellEnd"/>
      <w:r w:rsidRPr="00844B1A">
        <w:rPr>
          <w:color w:val="000000"/>
        </w:rPr>
        <w:t xml:space="preserve"> </w:t>
      </w:r>
      <w:proofErr w:type="spellStart"/>
      <w:r w:rsidRPr="00844B1A">
        <w:rPr>
          <w:color w:val="000000"/>
        </w:rPr>
        <w:t>нөхцөл</w:t>
      </w:r>
      <w:proofErr w:type="spellEnd"/>
      <w:r w:rsidRPr="00844B1A">
        <w:rPr>
          <w:color w:val="000000"/>
        </w:rPr>
        <w:t xml:space="preserve">, </w:t>
      </w:r>
      <w:proofErr w:type="spellStart"/>
      <w:r w:rsidRPr="00844B1A">
        <w:rPr>
          <w:color w:val="000000"/>
        </w:rPr>
        <w:t>нийгмийн</w:t>
      </w:r>
      <w:proofErr w:type="spellEnd"/>
      <w:r w:rsidRPr="00844B1A">
        <w:rPr>
          <w:color w:val="000000"/>
        </w:rPr>
        <w:t xml:space="preserve"> </w:t>
      </w:r>
      <w:proofErr w:type="spellStart"/>
      <w:r w:rsidRPr="00844B1A">
        <w:rPr>
          <w:color w:val="000000"/>
        </w:rPr>
        <w:t>шаардлагаас</w:t>
      </w:r>
      <w:proofErr w:type="spellEnd"/>
      <w:r w:rsidRPr="00844B1A">
        <w:rPr>
          <w:color w:val="000000"/>
        </w:rPr>
        <w:t xml:space="preserve"> </w:t>
      </w:r>
      <w:proofErr w:type="spellStart"/>
      <w:r w:rsidRPr="00844B1A">
        <w:rPr>
          <w:color w:val="000000"/>
        </w:rPr>
        <w:t>урган</w:t>
      </w:r>
      <w:proofErr w:type="spellEnd"/>
      <w:r w:rsidRPr="00844B1A">
        <w:rPr>
          <w:color w:val="000000"/>
        </w:rPr>
        <w:t xml:space="preserve"> </w:t>
      </w:r>
      <w:proofErr w:type="spellStart"/>
      <w:r w:rsidRPr="00844B1A">
        <w:rPr>
          <w:color w:val="000000"/>
        </w:rPr>
        <w:t>гарсан</w:t>
      </w:r>
      <w:proofErr w:type="spellEnd"/>
      <w:r w:rsidRPr="00844B1A">
        <w:rPr>
          <w:color w:val="000000"/>
        </w:rPr>
        <w:t xml:space="preserve">, </w:t>
      </w:r>
      <w:proofErr w:type="spellStart"/>
      <w:r w:rsidRPr="00844B1A">
        <w:rPr>
          <w:color w:val="000000"/>
        </w:rPr>
        <w:t>зайлшгүй</w:t>
      </w:r>
      <w:proofErr w:type="spellEnd"/>
      <w:r w:rsidRPr="00844B1A">
        <w:rPr>
          <w:color w:val="000000"/>
        </w:rPr>
        <w:t xml:space="preserve"> </w:t>
      </w:r>
      <w:proofErr w:type="spellStart"/>
      <w:r w:rsidRPr="00844B1A">
        <w:rPr>
          <w:color w:val="000000"/>
        </w:rPr>
        <w:t>судлах</w:t>
      </w:r>
      <w:proofErr w:type="spellEnd"/>
      <w:r w:rsidRPr="00844B1A">
        <w:rPr>
          <w:color w:val="000000"/>
        </w:rPr>
        <w:t xml:space="preserve"> </w:t>
      </w:r>
      <w:proofErr w:type="spellStart"/>
      <w:r w:rsidRPr="00844B1A">
        <w:rPr>
          <w:color w:val="000000"/>
        </w:rPr>
        <w:t>шаардлагатай</w:t>
      </w:r>
      <w:proofErr w:type="spellEnd"/>
      <w:r w:rsidRPr="00844B1A">
        <w:rPr>
          <w:color w:val="000000"/>
        </w:rPr>
        <w:t xml:space="preserve">, </w:t>
      </w:r>
      <w:proofErr w:type="spellStart"/>
      <w:r w:rsidRPr="00844B1A">
        <w:rPr>
          <w:color w:val="000000"/>
        </w:rPr>
        <w:t>ач</w:t>
      </w:r>
      <w:proofErr w:type="spellEnd"/>
      <w:r w:rsidRPr="00844B1A">
        <w:rPr>
          <w:color w:val="000000"/>
        </w:rPr>
        <w:t xml:space="preserve"> </w:t>
      </w:r>
      <w:proofErr w:type="spellStart"/>
      <w:r w:rsidRPr="00844B1A">
        <w:rPr>
          <w:color w:val="000000"/>
        </w:rPr>
        <w:t>холбогдол</w:t>
      </w:r>
      <w:proofErr w:type="spellEnd"/>
      <w:r w:rsidRPr="00844B1A">
        <w:rPr>
          <w:color w:val="000000"/>
        </w:rPr>
        <w:t xml:space="preserve"> </w:t>
      </w:r>
      <w:proofErr w:type="spellStart"/>
      <w:r w:rsidRPr="00844B1A">
        <w:rPr>
          <w:color w:val="000000"/>
        </w:rPr>
        <w:t>бүхий</w:t>
      </w:r>
      <w:proofErr w:type="spellEnd"/>
      <w:r w:rsidRPr="00844B1A">
        <w:rPr>
          <w:color w:val="000000"/>
        </w:rPr>
        <w:t xml:space="preserve"> </w:t>
      </w:r>
      <w:proofErr w:type="spellStart"/>
      <w:r w:rsidRPr="00844B1A">
        <w:rPr>
          <w:color w:val="000000"/>
        </w:rPr>
        <w:t>тулгамдсан</w:t>
      </w:r>
      <w:proofErr w:type="spellEnd"/>
      <w:r w:rsidRPr="00844B1A">
        <w:rPr>
          <w:color w:val="000000"/>
        </w:rPr>
        <w:t xml:space="preserve"> </w:t>
      </w:r>
      <w:proofErr w:type="spellStart"/>
      <w:r w:rsidRPr="00844B1A">
        <w:rPr>
          <w:color w:val="000000"/>
        </w:rPr>
        <w:t>асуудал</w:t>
      </w:r>
      <w:proofErr w:type="spellEnd"/>
      <w:r w:rsidRPr="00844B1A">
        <w:rPr>
          <w:color w:val="000000"/>
        </w:rPr>
        <w:t xml:space="preserve"> </w:t>
      </w:r>
      <w:proofErr w:type="spellStart"/>
      <w:r w:rsidRPr="00844B1A">
        <w:rPr>
          <w:color w:val="000000"/>
        </w:rPr>
        <w:t>юм</w:t>
      </w:r>
      <w:proofErr w:type="spellEnd"/>
      <w:r w:rsidRPr="00844B1A">
        <w:rPr>
          <w:color w:val="000000"/>
        </w:rPr>
        <w:t>.</w:t>
      </w:r>
    </w:p>
    <w:p w14:paraId="3075833D" w14:textId="6B9EC6DF" w:rsidR="00844B1A" w:rsidRPr="00844B1A" w:rsidRDefault="00844B1A" w:rsidP="00844B1A">
      <w:pPr>
        <w:rPr>
          <w:lang w:val="mn-MN"/>
        </w:rPr>
        <w:sectPr w:rsidR="00844B1A" w:rsidRPr="00844B1A" w:rsidSect="00582405">
          <w:headerReference w:type="default" r:id="rId21"/>
          <w:pgSz w:w="11900" w:h="16840"/>
          <w:pgMar w:top="1012" w:right="1134" w:bottom="1134" w:left="1701" w:header="709" w:footer="709" w:gutter="0"/>
          <w:pgNumType w:fmt="lowerRoman" w:start="1"/>
          <w:cols w:space="708"/>
          <w:docGrid w:linePitch="360"/>
        </w:sectPr>
      </w:pPr>
    </w:p>
    <w:p w14:paraId="512FFEE9" w14:textId="20899634" w:rsidR="0031388F" w:rsidRPr="00A80A68" w:rsidRDefault="0031388F" w:rsidP="00A80A68">
      <w:pPr>
        <w:pStyle w:val="Heading1"/>
        <w:rPr>
          <w:rStyle w:val="Strong"/>
          <w:b/>
          <w:bCs/>
          <w:color w:val="000000"/>
          <w:sz w:val="24"/>
          <w:szCs w:val="24"/>
          <w:lang w:val="mn-MN"/>
        </w:rPr>
      </w:pPr>
      <w:bookmarkStart w:id="21" w:name="_Toc198660410"/>
      <w:bookmarkStart w:id="22" w:name="_Toc198635199"/>
      <w:bookmarkStart w:id="23" w:name="_Toc163171430"/>
      <w:bookmarkStart w:id="24" w:name="_Toc186761119"/>
      <w:bookmarkStart w:id="25" w:name="_Toc196745351"/>
      <w:bookmarkEnd w:id="0"/>
      <w:r w:rsidRPr="00A80A68">
        <w:rPr>
          <w:rStyle w:val="Strong"/>
          <w:b/>
          <w:bCs/>
          <w:color w:val="000000"/>
          <w:sz w:val="24"/>
          <w:szCs w:val="24"/>
          <w:lang w:val="mn-MN"/>
        </w:rPr>
        <w:lastRenderedPageBreak/>
        <w:t>ОРШИЛ</w:t>
      </w:r>
      <w:bookmarkEnd w:id="21"/>
    </w:p>
    <w:p w14:paraId="10BA65CE" w14:textId="74AD1732" w:rsidR="00A07EFA" w:rsidRPr="00954B42" w:rsidRDefault="00A07EFA" w:rsidP="0031388F">
      <w:pPr>
        <w:pStyle w:val="Heading2"/>
        <w:spacing w:before="120" w:after="240" w:line="360" w:lineRule="auto"/>
        <w:rPr>
          <w:rFonts w:ascii="Times New Roman" w:hAnsi="Times New Roman" w:cs="Times New Roman"/>
          <w:sz w:val="24"/>
          <w:szCs w:val="24"/>
        </w:rPr>
      </w:pPr>
      <w:bookmarkStart w:id="26" w:name="_Toc198660411"/>
      <w:r w:rsidRPr="00255530">
        <w:rPr>
          <w:rStyle w:val="Strong"/>
          <w:rFonts w:ascii="Times New Roman" w:hAnsi="Times New Roman" w:cs="Times New Roman"/>
          <w:color w:val="000000"/>
          <w:sz w:val="24"/>
          <w:szCs w:val="24"/>
          <w:lang w:val="mn-MN"/>
        </w:rPr>
        <w:t>Судалгааны ажлын зорилг</w:t>
      </w:r>
      <w:bookmarkEnd w:id="22"/>
      <w:r w:rsidR="00F66E32">
        <w:rPr>
          <w:rStyle w:val="Strong"/>
          <w:rFonts w:ascii="Times New Roman" w:hAnsi="Times New Roman" w:cs="Times New Roman"/>
          <w:color w:val="000000"/>
          <w:sz w:val="24"/>
          <w:szCs w:val="24"/>
          <w:lang w:val="mn-MN"/>
        </w:rPr>
        <w:t>о</w:t>
      </w:r>
      <w:bookmarkEnd w:id="26"/>
    </w:p>
    <w:p w14:paraId="7BC7DAEE" w14:textId="0AEBBAB5" w:rsidR="001B7F6B" w:rsidRPr="00F66E32" w:rsidRDefault="00383795" w:rsidP="0031388F">
      <w:pPr>
        <w:spacing w:line="360" w:lineRule="auto"/>
        <w:ind w:firstLine="567"/>
        <w:jc w:val="both"/>
        <w:rPr>
          <w:rStyle w:val="Strong"/>
          <w:rFonts w:eastAsiaTheme="majorEastAsia"/>
          <w:b w:val="0"/>
          <w:bCs w:val="0"/>
          <w:color w:val="000000"/>
          <w:lang w:val="mn-MN"/>
        </w:rPr>
      </w:pPr>
      <w:r w:rsidRPr="00A6333F">
        <w:rPr>
          <w:lang w:val="mn-MN"/>
        </w:rPr>
        <w:t xml:space="preserve">Энэхүү судалгааны ажлын зорилго нь Монгол Улсын эрүүгийн эрх зүйн хүрээнд үйлчилж буй хөөн хэлэлцэх хугацааны зохицуулалтын онолын үндэслэл, хууль зүйн шинж чанар, түүхэн хөгжил болон хэрэглээний практикт үүсэж буй зөрчил, бэрхшээлийг судлан шинжлэхэд оршино. Тус хугацаа нь эрүүгийн эрх зүйн хариуцлагын үр нөлөө, хүний эрхийн баталгаа, төрийн яллах ажиллагааны зохистой хязгаарлалтад шууд нөлөөлдөг чухал институт бөгөөд уг зохицуулалт Монголын хууль тогтоомжид хэрхэн төлөвшсөн, хэрэглээний явцад ямар эргэлзээ, хийдэл, эрх зүйн зөрчил үүсгэж байгааг онол практикийн үүднээс тодорхойлох нь энэхүү судалгааны төв асуудал юм. </w:t>
      </w:r>
      <w:r w:rsidR="00A07EFA" w:rsidRPr="00A6333F">
        <w:rPr>
          <w:lang w:val="mn-MN"/>
        </w:rPr>
        <w:t>Үүний хүрээнд, судалгааны зорилго нь нэгдүгээрт, хөөн хэлэлцэх хугацааны эрх зүйн шинжийг материаллаг болон процессын хэм хэмжээний хүрээнд онолын хувьд задлан шинжлэх; хоёрдугаарт, 2015, 2017, 2020 оны Эрүүгийн хуулийн нэмэлт, өөрчлөлт, тэдгээрийн хэрэгжилтийн үр дагаврыг үнэлэх</w:t>
      </w:r>
      <w:r w:rsidRPr="00A6333F">
        <w:rPr>
          <w:lang w:val="mn-MN"/>
        </w:rPr>
        <w:t xml:space="preserve"> </w:t>
      </w:r>
      <w:r w:rsidR="00A07EFA" w:rsidRPr="00A6333F">
        <w:rPr>
          <w:lang w:val="mn-MN"/>
        </w:rPr>
        <w:t xml:space="preserve"> гуравдугаарт, Үндсэн хуулийн Цэцийн дүгнэлт болон Улсын Дээд Шүүхийн албан ёсны тайлбарын хооронд үүссэн зөрчлийн агуулга, эрх зүйн үр нөлөөг задлан шинжлэх</w:t>
      </w:r>
      <w:r w:rsidR="00612F8D" w:rsidRPr="00A6333F">
        <w:rPr>
          <w:lang w:val="mn-MN"/>
        </w:rPr>
        <w:t xml:space="preserve"> </w:t>
      </w:r>
      <w:r w:rsidR="00A07EFA" w:rsidRPr="00A6333F">
        <w:rPr>
          <w:lang w:val="mn-MN"/>
        </w:rPr>
        <w:t>дөрөвдүгээрт, мөрдөн шалгах ажиллагааны шатанд хөөн хэлэлцэх хугацаанаас шалтгаалан хэрэг хаагдах нөхцөлийн бодит статистик дүн, практик үр дагаварт дүн шинжилгээ хийх; тавдугаарт, Франц, Герман, Япон зэрэг улс орны эрх зүйн туршлагыг харьцуулан судалж, Монгол Улсын хууль тогтоомжид тохирох шинэчлэлийн бодит боломжийг тодорхойлох зорилготой юм. Хөөн хэлэлцэх хугацааны зохицуулалтын өнөөгийн байдлыг эрх зүйн шинжлэх ухааны үүднээс дүгнэж, хууль зүйн тодорхой байдал, шүүхийн нэгдмэл хэрэглээ, хүний эрхийн баталгааг хангасан үр нөлөөтэй зохицуулалтыг боловсронгуй болгох онол-практикийн үндэслэл бүхий санал, шийдэл боловсруулах нь энэхүү судалгааны гол зорилго</w:t>
      </w:r>
      <w:r w:rsidR="005724C7" w:rsidRPr="00A6333F">
        <w:rPr>
          <w:lang w:val="mn-MN"/>
        </w:rPr>
        <w:t xml:space="preserve"> юм. </w:t>
      </w:r>
    </w:p>
    <w:p w14:paraId="3DD298DE" w14:textId="42456887" w:rsidR="00985557" w:rsidRPr="00A6333F" w:rsidRDefault="00985557" w:rsidP="00F66E32">
      <w:pPr>
        <w:pStyle w:val="Heading2"/>
        <w:spacing w:before="120" w:after="120" w:line="360" w:lineRule="auto"/>
        <w:jc w:val="both"/>
        <w:rPr>
          <w:rFonts w:ascii="Times New Roman" w:hAnsi="Times New Roman" w:cs="Times New Roman"/>
          <w:color w:val="auto"/>
          <w:sz w:val="24"/>
          <w:szCs w:val="24"/>
          <w:lang w:val="mn-MN"/>
        </w:rPr>
      </w:pPr>
      <w:bookmarkStart w:id="27" w:name="_Toc198585255"/>
      <w:bookmarkStart w:id="28" w:name="_Toc198635200"/>
      <w:bookmarkStart w:id="29" w:name="_Toc198660412"/>
      <w:r w:rsidRPr="00A6333F">
        <w:rPr>
          <w:rStyle w:val="Strong"/>
          <w:rFonts w:ascii="Times New Roman" w:hAnsi="Times New Roman" w:cs="Times New Roman"/>
          <w:color w:val="auto"/>
          <w:sz w:val="24"/>
          <w:szCs w:val="24"/>
          <w:lang w:val="mn-MN"/>
        </w:rPr>
        <w:t>Судалгааны ажлын зорилт</w:t>
      </w:r>
      <w:bookmarkEnd w:id="27"/>
      <w:bookmarkEnd w:id="28"/>
      <w:bookmarkEnd w:id="29"/>
    </w:p>
    <w:p w14:paraId="41544D3B" w14:textId="0C51CB06" w:rsidR="00E44710" w:rsidRPr="00D01A94" w:rsidRDefault="00E44710" w:rsidP="00153B47">
      <w:pPr>
        <w:spacing w:line="360" w:lineRule="auto"/>
        <w:jc w:val="both"/>
        <w:rPr>
          <w:color w:val="000000"/>
          <w:lang w:val="mn-MN"/>
        </w:rPr>
      </w:pPr>
      <w:proofErr w:type="spellStart"/>
      <w:r>
        <w:rPr>
          <w:color w:val="000000"/>
        </w:rPr>
        <w:t>Энэхүү</w:t>
      </w:r>
      <w:proofErr w:type="spellEnd"/>
      <w:r>
        <w:rPr>
          <w:color w:val="000000"/>
        </w:rPr>
        <w:t xml:space="preserve"> </w:t>
      </w:r>
      <w:proofErr w:type="spellStart"/>
      <w:r>
        <w:rPr>
          <w:color w:val="000000"/>
        </w:rPr>
        <w:t>судалгааны</w:t>
      </w:r>
      <w:proofErr w:type="spellEnd"/>
      <w:r>
        <w:rPr>
          <w:color w:val="000000"/>
        </w:rPr>
        <w:t xml:space="preserve"> </w:t>
      </w:r>
      <w:proofErr w:type="spellStart"/>
      <w:r>
        <w:rPr>
          <w:color w:val="000000"/>
        </w:rPr>
        <w:t>хүрээнд</w:t>
      </w:r>
      <w:proofErr w:type="spellEnd"/>
      <w:r>
        <w:rPr>
          <w:color w:val="000000"/>
        </w:rPr>
        <w:t xml:space="preserve"> </w:t>
      </w:r>
      <w:proofErr w:type="spellStart"/>
      <w:r>
        <w:rPr>
          <w:color w:val="000000"/>
        </w:rPr>
        <w:t>дараах</w:t>
      </w:r>
      <w:proofErr w:type="spellEnd"/>
      <w:r>
        <w:rPr>
          <w:color w:val="000000"/>
        </w:rPr>
        <w:t xml:space="preserve"> </w:t>
      </w:r>
      <w:proofErr w:type="spellStart"/>
      <w:r>
        <w:rPr>
          <w:color w:val="000000"/>
        </w:rPr>
        <w:t>тодорхой</w:t>
      </w:r>
      <w:proofErr w:type="spellEnd"/>
      <w:r>
        <w:rPr>
          <w:color w:val="000000"/>
        </w:rPr>
        <w:t xml:space="preserve"> </w:t>
      </w:r>
      <w:proofErr w:type="spellStart"/>
      <w:r>
        <w:rPr>
          <w:color w:val="000000"/>
        </w:rPr>
        <w:t>зорилтуудыг</w:t>
      </w:r>
      <w:proofErr w:type="spellEnd"/>
      <w:r>
        <w:rPr>
          <w:color w:val="000000"/>
        </w:rPr>
        <w:t xml:space="preserve"> </w:t>
      </w:r>
      <w:proofErr w:type="spellStart"/>
      <w:r>
        <w:rPr>
          <w:color w:val="000000"/>
        </w:rPr>
        <w:t>дэвшүүлсэн</w:t>
      </w:r>
      <w:proofErr w:type="spellEnd"/>
      <w:r>
        <w:rPr>
          <w:color w:val="000000"/>
        </w:rPr>
        <w:t xml:space="preserve"> </w:t>
      </w:r>
      <w:proofErr w:type="spellStart"/>
      <w:r>
        <w:rPr>
          <w:color w:val="000000"/>
        </w:rPr>
        <w:t>болно</w:t>
      </w:r>
      <w:proofErr w:type="spellEnd"/>
      <w:r>
        <w:rPr>
          <w:color w:val="000000"/>
        </w:rPr>
        <w:t>.</w:t>
      </w:r>
      <w:r w:rsidR="00E11BD3">
        <w:rPr>
          <w:color w:val="000000"/>
        </w:rPr>
        <w:t xml:space="preserve"> </w:t>
      </w:r>
      <w:proofErr w:type="spellStart"/>
      <w:r w:rsidR="00E11BD3">
        <w:rPr>
          <w:color w:val="000000"/>
        </w:rPr>
        <w:t>Үүнд</w:t>
      </w:r>
      <w:proofErr w:type="spellEnd"/>
      <w:r w:rsidR="00D01A94">
        <w:rPr>
          <w:color w:val="000000"/>
        </w:rPr>
        <w:t>:</w:t>
      </w:r>
    </w:p>
    <w:p w14:paraId="6FFB1CE0" w14:textId="77777777" w:rsidR="00E11BD3" w:rsidRPr="00E11BD3" w:rsidRDefault="00E11BD3" w:rsidP="00153B47">
      <w:pPr>
        <w:pStyle w:val="ListParagraph"/>
        <w:numPr>
          <w:ilvl w:val="0"/>
          <w:numId w:val="39"/>
        </w:numPr>
        <w:spacing w:before="120" w:line="360" w:lineRule="auto"/>
        <w:jc w:val="both"/>
        <w:rPr>
          <w:rFonts w:ascii="Times New Roman" w:hAnsi="Times New Roman" w:cs="Times New Roman"/>
          <w:color w:val="000000"/>
        </w:rPr>
      </w:pPr>
      <w:r w:rsidRPr="00E11BD3">
        <w:rPr>
          <w:rFonts w:ascii="Times New Roman" w:hAnsi="Times New Roman" w:cs="Times New Roman"/>
          <w:color w:val="000000"/>
          <w:lang w:val="mn-MN"/>
        </w:rPr>
        <w:t>Х</w:t>
      </w:r>
      <w:proofErr w:type="spellStart"/>
      <w:r w:rsidR="00E44710" w:rsidRPr="00E11BD3">
        <w:rPr>
          <w:rFonts w:ascii="Times New Roman" w:hAnsi="Times New Roman" w:cs="Times New Roman"/>
          <w:color w:val="000000"/>
        </w:rPr>
        <w:t>өөн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хэлэлцэх</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хугацааны</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эрх</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зүйн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шинж</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агуулгыг</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онолын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түвшинд</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задлан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шинжилж</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түүний</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материаллаг</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болон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процессын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шинжийг</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ялган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тодорхойлох</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зорилт</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тавигдаж</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байна</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Ингэснээр</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уг</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хугацаа</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нь</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эрүүгийн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эрх</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зүйн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аль</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хүрээнд</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хамаарах</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асуудал</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болохыг</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онолын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үндэслэл</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олон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улсын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эрх</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зүйн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жишигт</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тулгуурлан</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дүгнэх</w:t>
      </w:r>
      <w:proofErr w:type="spellEnd"/>
      <w:r w:rsidR="00E44710" w:rsidRPr="00E11BD3">
        <w:rPr>
          <w:rFonts w:ascii="Times New Roman" w:hAnsi="Times New Roman" w:cs="Times New Roman"/>
          <w:color w:val="000000"/>
        </w:rPr>
        <w:t xml:space="preserve"> </w:t>
      </w:r>
      <w:proofErr w:type="spellStart"/>
      <w:r w:rsidR="00E44710" w:rsidRPr="00E11BD3">
        <w:rPr>
          <w:rFonts w:ascii="Times New Roman" w:hAnsi="Times New Roman" w:cs="Times New Roman"/>
          <w:color w:val="000000"/>
        </w:rPr>
        <w:t>шаардлагатай</w:t>
      </w:r>
      <w:proofErr w:type="spellEnd"/>
      <w:r w:rsidR="00E44710" w:rsidRPr="00E11BD3">
        <w:rPr>
          <w:rFonts w:ascii="Times New Roman" w:hAnsi="Times New Roman" w:cs="Times New Roman"/>
          <w:color w:val="000000"/>
        </w:rPr>
        <w:t>.</w:t>
      </w:r>
    </w:p>
    <w:p w14:paraId="72345DA4" w14:textId="77777777" w:rsidR="00E11BD3" w:rsidRPr="00E11BD3" w:rsidRDefault="00E44710" w:rsidP="00E11BD3">
      <w:pPr>
        <w:pStyle w:val="ListParagraph"/>
        <w:numPr>
          <w:ilvl w:val="0"/>
          <w:numId w:val="39"/>
        </w:numPr>
        <w:spacing w:before="100" w:beforeAutospacing="1" w:after="100" w:afterAutospacing="1" w:line="360" w:lineRule="auto"/>
        <w:jc w:val="both"/>
        <w:rPr>
          <w:rFonts w:ascii="Times New Roman" w:hAnsi="Times New Roman" w:cs="Times New Roman"/>
          <w:color w:val="000000"/>
        </w:rPr>
      </w:pPr>
      <w:proofErr w:type="spellStart"/>
      <w:r w:rsidRPr="00E11BD3">
        <w:rPr>
          <w:rFonts w:ascii="Times New Roman" w:hAnsi="Times New Roman" w:cs="Times New Roman"/>
          <w:color w:val="000000"/>
        </w:rPr>
        <w:lastRenderedPageBreak/>
        <w:t>Монгол</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Улсад</w:t>
      </w:r>
      <w:proofErr w:type="spellEnd"/>
      <w:r w:rsidRPr="00E11BD3">
        <w:rPr>
          <w:rFonts w:ascii="Times New Roman" w:hAnsi="Times New Roman" w:cs="Times New Roman"/>
          <w:color w:val="000000"/>
        </w:rPr>
        <w:t xml:space="preserve"> 1926 </w:t>
      </w:r>
      <w:proofErr w:type="spellStart"/>
      <w:r w:rsidRPr="00E11BD3">
        <w:rPr>
          <w:rFonts w:ascii="Times New Roman" w:hAnsi="Times New Roman" w:cs="Times New Roman"/>
          <w:color w:val="000000"/>
        </w:rPr>
        <w:t>оноос</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хойш</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хэрэгжсэн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эрүүгийн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хуулиуд</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дахь</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хөөн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хэлэлцэх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хугацааны</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зохицуулалтын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түүхэн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хөгжил</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шинэчлэл</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үр</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нөлөөг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судална</w:t>
      </w:r>
      <w:proofErr w:type="spellEnd"/>
      <w:r w:rsidRPr="00E11BD3">
        <w:rPr>
          <w:rFonts w:ascii="Times New Roman" w:hAnsi="Times New Roman" w:cs="Times New Roman"/>
          <w:color w:val="000000"/>
        </w:rPr>
        <w:t>.</w:t>
      </w:r>
    </w:p>
    <w:p w14:paraId="3EF96340" w14:textId="77777777" w:rsidR="00E11BD3" w:rsidRPr="00E11BD3" w:rsidRDefault="00E44710" w:rsidP="00E11BD3">
      <w:pPr>
        <w:pStyle w:val="ListParagraph"/>
        <w:numPr>
          <w:ilvl w:val="0"/>
          <w:numId w:val="39"/>
        </w:numPr>
        <w:spacing w:before="100" w:beforeAutospacing="1" w:after="100" w:afterAutospacing="1" w:line="360" w:lineRule="auto"/>
        <w:jc w:val="both"/>
        <w:rPr>
          <w:rFonts w:ascii="Times New Roman" w:hAnsi="Times New Roman" w:cs="Times New Roman"/>
          <w:color w:val="000000"/>
        </w:rPr>
      </w:pPr>
      <w:r w:rsidRPr="00E11BD3">
        <w:rPr>
          <w:rFonts w:ascii="Times New Roman" w:hAnsi="Times New Roman" w:cs="Times New Roman"/>
          <w:color w:val="000000"/>
        </w:rPr>
        <w:t xml:space="preserve">2015, 2017, 2020 </w:t>
      </w:r>
      <w:proofErr w:type="spellStart"/>
      <w:r w:rsidRPr="00E11BD3">
        <w:rPr>
          <w:rFonts w:ascii="Times New Roman" w:hAnsi="Times New Roman" w:cs="Times New Roman"/>
          <w:color w:val="000000"/>
        </w:rPr>
        <w:t>оны</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Эрүүгийн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хуулийн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нэмэлт</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өөрчлөлтөөр</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хөөн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хэлэлцэх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хугацааг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тооцох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журмыг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өөрчилсөн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зохицуулалтын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утга</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зорилгыг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тайлбарлан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түүний</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практик</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хэрэглээг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хууль</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зүйн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тодорхой</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байдлын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зарчимтай</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уялдуулан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үнэлнэ</w:t>
      </w:r>
      <w:proofErr w:type="spellEnd"/>
      <w:r w:rsidRPr="00E11BD3">
        <w:rPr>
          <w:rFonts w:ascii="Times New Roman" w:hAnsi="Times New Roman" w:cs="Times New Roman"/>
          <w:color w:val="000000"/>
        </w:rPr>
        <w:t>.</w:t>
      </w:r>
    </w:p>
    <w:p w14:paraId="1705B360" w14:textId="77777777" w:rsidR="00E11BD3" w:rsidRPr="00E11BD3" w:rsidRDefault="00E44710" w:rsidP="00E11BD3">
      <w:pPr>
        <w:pStyle w:val="ListParagraph"/>
        <w:numPr>
          <w:ilvl w:val="0"/>
          <w:numId w:val="39"/>
        </w:numPr>
        <w:spacing w:before="100" w:beforeAutospacing="1" w:after="100" w:afterAutospacing="1" w:line="360" w:lineRule="auto"/>
        <w:jc w:val="both"/>
        <w:rPr>
          <w:rFonts w:ascii="Times New Roman" w:hAnsi="Times New Roman" w:cs="Times New Roman"/>
          <w:color w:val="000000"/>
        </w:rPr>
      </w:pPr>
      <w:proofErr w:type="spellStart"/>
      <w:r w:rsidRPr="00E11BD3">
        <w:rPr>
          <w:rFonts w:ascii="Times New Roman" w:hAnsi="Times New Roman" w:cs="Times New Roman"/>
          <w:color w:val="000000"/>
        </w:rPr>
        <w:t>Үндсэн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хуулийн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Цэц</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болон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Улсын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Дээд</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Шүүхийн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тайлбар</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хоорондын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зөрчил</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тэдгээрийн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хууль</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хэрэглээнд</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үзүүлж</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буй</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нөлөөллийг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шүүн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тунгааж</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эрх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зүйн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тогтвортой</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байдлын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асуудлыг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хөндөнө</w:t>
      </w:r>
      <w:proofErr w:type="spellEnd"/>
      <w:r w:rsidRPr="00E11BD3">
        <w:rPr>
          <w:rFonts w:ascii="Times New Roman" w:hAnsi="Times New Roman" w:cs="Times New Roman"/>
          <w:color w:val="000000"/>
        </w:rPr>
        <w:t>.</w:t>
      </w:r>
    </w:p>
    <w:p w14:paraId="3074F86A" w14:textId="77777777" w:rsidR="00E11BD3" w:rsidRPr="00E11BD3" w:rsidRDefault="00E44710" w:rsidP="00E11BD3">
      <w:pPr>
        <w:pStyle w:val="ListParagraph"/>
        <w:numPr>
          <w:ilvl w:val="0"/>
          <w:numId w:val="39"/>
        </w:numPr>
        <w:spacing w:before="100" w:beforeAutospacing="1" w:after="100" w:afterAutospacing="1" w:line="360" w:lineRule="auto"/>
        <w:jc w:val="both"/>
        <w:rPr>
          <w:rFonts w:ascii="Times New Roman" w:hAnsi="Times New Roman" w:cs="Times New Roman"/>
          <w:color w:val="000000"/>
        </w:rPr>
      </w:pPr>
      <w:proofErr w:type="spellStart"/>
      <w:r w:rsidRPr="00E11BD3">
        <w:rPr>
          <w:rFonts w:ascii="Times New Roman" w:hAnsi="Times New Roman" w:cs="Times New Roman"/>
          <w:color w:val="000000"/>
        </w:rPr>
        <w:t>мөрдөн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шалгах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ажиллагааны</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шатанд</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хөөн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хэлэлцэх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хугацаа</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дууссан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үндэслэлээр</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эрүүгийн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хэргүүд</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хаагдаж</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буй</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практикийг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судалж</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прокурорын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байгууллагын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тайлан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статистикт</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дүн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шинжилгээ</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хийх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замаар</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хууль</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хэрэглээний</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бодит</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үр</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дагаврыг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тоон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баримтад</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тулгуурлан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үнэлнэ</w:t>
      </w:r>
      <w:proofErr w:type="spellEnd"/>
      <w:r w:rsidRPr="00E11BD3">
        <w:rPr>
          <w:rFonts w:ascii="Times New Roman" w:hAnsi="Times New Roman" w:cs="Times New Roman"/>
          <w:color w:val="000000"/>
        </w:rPr>
        <w:t>.</w:t>
      </w:r>
    </w:p>
    <w:p w14:paraId="7998BB4A" w14:textId="3FBC28C6" w:rsidR="000E5C35" w:rsidRPr="00E11BD3" w:rsidRDefault="00E44710" w:rsidP="00D01A94">
      <w:pPr>
        <w:pStyle w:val="ListParagraph"/>
        <w:numPr>
          <w:ilvl w:val="0"/>
          <w:numId w:val="39"/>
        </w:numPr>
        <w:spacing w:before="100" w:beforeAutospacing="1" w:after="100" w:afterAutospacing="1" w:line="360" w:lineRule="auto"/>
        <w:jc w:val="both"/>
        <w:rPr>
          <w:rStyle w:val="Strong"/>
          <w:rFonts w:ascii="Times New Roman" w:hAnsi="Times New Roman" w:cs="Times New Roman"/>
          <w:b w:val="0"/>
          <w:bCs w:val="0"/>
          <w:color w:val="000000"/>
        </w:rPr>
      </w:pPr>
      <w:proofErr w:type="spellStart"/>
      <w:r w:rsidRPr="00E11BD3">
        <w:rPr>
          <w:rFonts w:ascii="Times New Roman" w:hAnsi="Times New Roman" w:cs="Times New Roman"/>
          <w:color w:val="000000"/>
        </w:rPr>
        <w:t>Эцэст</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нь</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Франц</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Герман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зэрэг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улс</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орнуудын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хөөн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хэлэлцэх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хугацааны</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зохицуулалтыг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харьцуулж</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судлан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Монголын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хууль</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тогтоомжийг</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боловсронгуй</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болгох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онол</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практикийн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үндэслэл</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бүхий</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санал</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загвар</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дэвшүүлэх</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зорилт</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тавигдсан</w:t>
      </w:r>
      <w:proofErr w:type="spellEnd"/>
      <w:r w:rsidRPr="00E11BD3">
        <w:rPr>
          <w:rFonts w:ascii="Times New Roman" w:hAnsi="Times New Roman" w:cs="Times New Roman"/>
          <w:color w:val="000000"/>
        </w:rPr>
        <w:t xml:space="preserve"> </w:t>
      </w:r>
      <w:proofErr w:type="spellStart"/>
      <w:r w:rsidRPr="00E11BD3">
        <w:rPr>
          <w:rFonts w:ascii="Times New Roman" w:hAnsi="Times New Roman" w:cs="Times New Roman"/>
          <w:color w:val="000000"/>
        </w:rPr>
        <w:t>болно</w:t>
      </w:r>
      <w:proofErr w:type="spellEnd"/>
      <w:r w:rsidRPr="00E11BD3">
        <w:rPr>
          <w:rFonts w:ascii="Times New Roman" w:hAnsi="Times New Roman" w:cs="Times New Roman"/>
          <w:color w:val="000000"/>
        </w:rPr>
        <w:t>.</w:t>
      </w:r>
      <w:bookmarkStart w:id="30" w:name="_Toc198585256"/>
      <w:bookmarkStart w:id="31" w:name="_Toc198635201"/>
    </w:p>
    <w:p w14:paraId="3A80B3DB" w14:textId="5792D8B4" w:rsidR="008D5C92" w:rsidRPr="00255530" w:rsidRDefault="008D5C92" w:rsidP="00F66E32">
      <w:pPr>
        <w:pStyle w:val="Heading2"/>
        <w:spacing w:after="240"/>
        <w:jc w:val="both"/>
        <w:rPr>
          <w:rFonts w:ascii="Times New Roman" w:hAnsi="Times New Roman" w:cs="Times New Roman"/>
          <w:sz w:val="24"/>
          <w:szCs w:val="24"/>
          <w:lang w:val="mn-MN"/>
        </w:rPr>
      </w:pPr>
      <w:bookmarkStart w:id="32" w:name="_Toc198660413"/>
      <w:r w:rsidRPr="00255530">
        <w:rPr>
          <w:rStyle w:val="Strong"/>
          <w:rFonts w:ascii="Times New Roman" w:hAnsi="Times New Roman" w:cs="Times New Roman"/>
          <w:color w:val="000000"/>
          <w:sz w:val="24"/>
          <w:szCs w:val="24"/>
          <w:lang w:val="mn-MN"/>
        </w:rPr>
        <w:t>Судалгааны арга зүй</w:t>
      </w:r>
      <w:bookmarkEnd w:id="30"/>
      <w:bookmarkEnd w:id="31"/>
      <w:bookmarkEnd w:id="32"/>
    </w:p>
    <w:p w14:paraId="7680A535" w14:textId="77777777" w:rsidR="008D5C92" w:rsidRPr="00255530" w:rsidRDefault="008D5C92" w:rsidP="00F66E32">
      <w:pPr>
        <w:spacing w:before="120" w:after="120" w:line="360" w:lineRule="auto"/>
        <w:ind w:firstLine="567"/>
        <w:jc w:val="both"/>
        <w:rPr>
          <w:color w:val="000000"/>
          <w:lang w:val="mn-MN"/>
        </w:rPr>
      </w:pPr>
      <w:r w:rsidRPr="00255530">
        <w:rPr>
          <w:color w:val="000000"/>
          <w:lang w:val="mn-MN"/>
        </w:rPr>
        <w:t>Энэхүү судалгааны ажлыг хэрэгжүүлэхэд онолын болон хэрэглээний шинж чанар бүхий олон талт арга зүйг ашигласан болно. Нэн түрүүнд, судалгааны сэдвийн агуулга нь эрх зүйн онол, хууль зүйн шинжлэх ухаан, хууль хэрэглээний практикт хамаарах тул</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онолын дүн шинжилгээний арга</w:t>
      </w:r>
      <w:r w:rsidRPr="00255530">
        <w:rPr>
          <w:rStyle w:val="apple-converted-space"/>
          <w:rFonts w:eastAsiaTheme="majorEastAsia"/>
          <w:color w:val="000000"/>
          <w:lang w:val="mn-MN"/>
        </w:rPr>
        <w:t> </w:t>
      </w:r>
      <w:r w:rsidRPr="00255530">
        <w:rPr>
          <w:color w:val="000000"/>
          <w:lang w:val="mn-MN"/>
        </w:rPr>
        <w:t>үндсэн суурь болж ажилласан. Энэ арга нь хөөн хэлэлцэх хугацааны эрх зүйн шинжийг онолын түвшинд задлан тайлбарлах, материаллаг болон процессын шинжийг ялган тодорхойлох, мөн хөөн хэлэлцэх хугацааны талаарх гадаадын эрдэмтдийн бүтээл, олон улсын баримт бичгийн утга агуулгыг задлан шинжлэхэд ашиглагдсан.</w:t>
      </w:r>
    </w:p>
    <w:p w14:paraId="404EDB7D" w14:textId="77777777" w:rsidR="008D5C92" w:rsidRPr="00255530" w:rsidRDefault="008D5C92" w:rsidP="00F66E32">
      <w:pPr>
        <w:spacing w:before="120" w:after="120" w:line="360" w:lineRule="auto"/>
        <w:ind w:firstLine="567"/>
        <w:jc w:val="both"/>
        <w:rPr>
          <w:color w:val="000000"/>
          <w:lang w:val="mn-MN"/>
        </w:rPr>
      </w:pPr>
      <w:r w:rsidRPr="00255530">
        <w:rPr>
          <w:color w:val="000000"/>
          <w:lang w:val="mn-MN"/>
        </w:rPr>
        <w:t>Мөн</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түүхэн судалгааны арга</w:t>
      </w:r>
      <w:r w:rsidRPr="00255530">
        <w:rPr>
          <w:rStyle w:val="apple-converted-space"/>
          <w:rFonts w:eastAsiaTheme="majorEastAsia"/>
          <w:color w:val="000000"/>
          <w:lang w:val="mn-MN"/>
        </w:rPr>
        <w:t> </w:t>
      </w:r>
      <w:r w:rsidRPr="00255530">
        <w:rPr>
          <w:color w:val="000000"/>
          <w:lang w:val="mn-MN"/>
        </w:rPr>
        <w:t>нь Монгол Улсад хөөн хэлэлцэх хугацааны зохицуулалт хэрхэн хөгжиж ирсэн талаарх ойлголтыг бүрдүүлэхэд чухал үүрэг гүйцэтгэсэн. 1926, 1942, 1961, 2002, 2015, 2017, 2020 оны Эрүүгийн хуулиудыг харьцуулан судалж, зохицуулалтын өөрчлөлтийн чиг хандлага, шалтгаан, үр дагаврыг тодорхойлох зорилгоор ашигласан.</w:t>
      </w:r>
    </w:p>
    <w:p w14:paraId="5102CA7B" w14:textId="7D859878" w:rsidR="00F8024A" w:rsidRPr="00255530" w:rsidRDefault="008D5C92" w:rsidP="00F66E32">
      <w:pPr>
        <w:spacing w:before="120" w:after="120" w:line="360" w:lineRule="auto"/>
        <w:ind w:firstLine="567"/>
        <w:jc w:val="both"/>
        <w:rPr>
          <w:color w:val="000000"/>
          <w:lang w:val="mn-MN"/>
        </w:rPr>
      </w:pPr>
      <w:r w:rsidRPr="00255530">
        <w:rPr>
          <w:color w:val="000000"/>
          <w:lang w:val="mn-MN"/>
        </w:rPr>
        <w:t>Хууль хэрэглээний зөрчил, практикийн бодит байдалд дүн шинжилгээ хийх зорилгоор</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эмпирик дүн шинжилгээний арга</w:t>
      </w:r>
      <w:r w:rsidRPr="00255530">
        <w:rPr>
          <w:rStyle w:val="apple-converted-space"/>
          <w:rFonts w:eastAsiaTheme="majorEastAsia"/>
          <w:b/>
          <w:bCs/>
          <w:color w:val="000000"/>
          <w:lang w:val="mn-MN"/>
        </w:rPr>
        <w:t> </w:t>
      </w:r>
      <w:r w:rsidRPr="00255530">
        <w:rPr>
          <w:color w:val="000000"/>
          <w:lang w:val="mn-MN"/>
        </w:rPr>
        <w:t xml:space="preserve">хэрэглэсэн. Үүнд Прокурорын </w:t>
      </w:r>
      <w:r w:rsidRPr="00255530">
        <w:rPr>
          <w:color w:val="000000"/>
          <w:lang w:val="mn-MN"/>
        </w:rPr>
        <w:lastRenderedPageBreak/>
        <w:t>байгууллагаас гаргасан мөрдөн шалгах ажиллагааны статистик тайлан, хэрэг бүртгэл, хэргийг хэрэгсэхгүй болгох шийдвэрийн тоон мэдээлэлд үндэслэн анализ хийж, хөөн хэлэлцэх хугацаанаас шалтгаалан хэргийн явц зогсох нөхцөл, шалтгаан, хувь хэмжээг судалгааны баримт болгон ашигласан.Мөн Монгол Улсын эрх зүйн орчныг Франц, Герман, зэрэг улс орнуудын эрх зүйн тогтолцоотой харьцуулан судлахад</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харьцуулсан эрх зүйн арга</w:t>
      </w:r>
      <w:r w:rsidRPr="00255530">
        <w:rPr>
          <w:rStyle w:val="apple-converted-space"/>
          <w:rFonts w:eastAsiaTheme="majorEastAsia"/>
          <w:color w:val="000000"/>
          <w:lang w:val="mn-MN"/>
        </w:rPr>
        <w:t> </w:t>
      </w:r>
      <w:r w:rsidRPr="00255530">
        <w:rPr>
          <w:color w:val="000000"/>
          <w:lang w:val="mn-MN"/>
        </w:rPr>
        <w:t>чухал үүрэг гүйцэтгэсэн. Уг арга нь гадаад орны туршлага, зарчим, зохицуулалтын үр нөлөөг Монголын нөхцөл байдалтай харьцуулан үнэлж, сайжруулах боломж, чиг хандлагыг тодорхойлоход хэрэглэгдсэн.</w:t>
      </w:r>
      <w:r w:rsidR="001E37EC" w:rsidRPr="00255530">
        <w:rPr>
          <w:color w:val="000000"/>
          <w:lang w:val="mn-MN"/>
        </w:rPr>
        <w:t xml:space="preserve"> </w:t>
      </w:r>
      <w:r w:rsidRPr="00255530">
        <w:rPr>
          <w:color w:val="000000"/>
          <w:lang w:val="mn-MN"/>
        </w:rPr>
        <w:t>Түүнчлэн</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системчилсэн шинжилгээний арга</w:t>
      </w:r>
      <w:r w:rsidRPr="00255530">
        <w:rPr>
          <w:rStyle w:val="apple-converted-space"/>
          <w:rFonts w:eastAsiaTheme="majorEastAsia"/>
          <w:color w:val="000000"/>
          <w:lang w:val="mn-MN"/>
        </w:rPr>
        <w:t> </w:t>
      </w:r>
      <w:r w:rsidRPr="00255530">
        <w:rPr>
          <w:color w:val="000000"/>
          <w:lang w:val="mn-MN"/>
        </w:rPr>
        <w:t>ашигласнаар хөөн хэлэлцэх хугацаатай холбоотой хууль тогтоомж, Цэцийн дүгнэлт, Дээд шүүхийн тайлбар, мөрдөн шалгах шатны хэрэглээ зэрэг олон төрлийн эх сурвалжуудыг нэгдмэл үзэл баримтлалын үүднээс уялдуулан судалсан.</w:t>
      </w:r>
      <w:r w:rsidR="001E37EC" w:rsidRPr="00255530">
        <w:rPr>
          <w:color w:val="000000"/>
          <w:lang w:val="mn-MN"/>
        </w:rPr>
        <w:t xml:space="preserve"> </w:t>
      </w:r>
      <w:r w:rsidRPr="00255530">
        <w:rPr>
          <w:color w:val="000000"/>
          <w:lang w:val="mn-MN"/>
        </w:rPr>
        <w:t>Иймд дээрх арга зүйг хавсран хэрэглэснээр энэхүү судалгаа нь хөөн хэлэлцэх хугацааны эрх зүйн зохицуулалтыг онол-практикийн нэгдэл бүхий үндэслэлтэйгээр шинжлэх боломжийг бүрдүүлж, шийдэл дэвшүүлэх суурь нөхцөлийг хангаж байн</w:t>
      </w:r>
      <w:r w:rsidR="00F8024A" w:rsidRPr="00255530">
        <w:rPr>
          <w:color w:val="000000"/>
          <w:lang w:val="mn-MN"/>
        </w:rPr>
        <w:t>g</w:t>
      </w:r>
    </w:p>
    <w:p w14:paraId="22ABCED0" w14:textId="77777777" w:rsidR="00F8024A" w:rsidRPr="00255530" w:rsidRDefault="00F8024A" w:rsidP="00C318EF">
      <w:pPr>
        <w:pStyle w:val="Heading1"/>
        <w:jc w:val="both"/>
        <w:rPr>
          <w:sz w:val="24"/>
          <w:szCs w:val="24"/>
          <w:lang w:val="mn-MN"/>
        </w:rPr>
      </w:pPr>
    </w:p>
    <w:p w14:paraId="0BF01243" w14:textId="77777777" w:rsidR="00590231" w:rsidRDefault="00590231" w:rsidP="00C318EF">
      <w:pPr>
        <w:pStyle w:val="Heading1"/>
        <w:jc w:val="both"/>
        <w:rPr>
          <w:sz w:val="24"/>
          <w:szCs w:val="24"/>
          <w:lang w:val="mn-MN"/>
        </w:rPr>
      </w:pPr>
      <w:bookmarkStart w:id="33" w:name="_Toc198585257"/>
      <w:bookmarkStart w:id="34" w:name="_Toc198635202"/>
    </w:p>
    <w:p w14:paraId="6066EA84" w14:textId="77777777" w:rsidR="00590231" w:rsidRDefault="00590231" w:rsidP="00A878E9">
      <w:pPr>
        <w:rPr>
          <w:lang w:val="mn-MN"/>
        </w:rPr>
      </w:pPr>
    </w:p>
    <w:p w14:paraId="12BA8D0B" w14:textId="77777777" w:rsidR="000E5C35" w:rsidRDefault="000E5C35" w:rsidP="00A878E9">
      <w:pPr>
        <w:rPr>
          <w:lang w:val="mn-MN"/>
        </w:rPr>
      </w:pPr>
    </w:p>
    <w:p w14:paraId="34A6A067" w14:textId="77777777" w:rsidR="000E5C35" w:rsidRDefault="000E5C35" w:rsidP="00A878E9">
      <w:pPr>
        <w:rPr>
          <w:lang w:val="mn-MN"/>
        </w:rPr>
      </w:pPr>
    </w:p>
    <w:p w14:paraId="607D6DC9" w14:textId="77777777" w:rsidR="000E5C35" w:rsidRDefault="000E5C35" w:rsidP="00A878E9">
      <w:pPr>
        <w:rPr>
          <w:lang w:val="mn-MN"/>
        </w:rPr>
      </w:pPr>
    </w:p>
    <w:p w14:paraId="0EAC3BA0" w14:textId="77777777" w:rsidR="000E5C35" w:rsidRDefault="000E5C35" w:rsidP="00A878E9">
      <w:pPr>
        <w:rPr>
          <w:lang w:val="mn-MN"/>
        </w:rPr>
      </w:pPr>
    </w:p>
    <w:p w14:paraId="1AF3D15C" w14:textId="77777777" w:rsidR="000E5C35" w:rsidRDefault="000E5C35" w:rsidP="00A878E9">
      <w:pPr>
        <w:rPr>
          <w:lang w:val="mn-MN"/>
        </w:rPr>
      </w:pPr>
    </w:p>
    <w:p w14:paraId="0064C685" w14:textId="77777777" w:rsidR="000E5C35" w:rsidRDefault="000E5C35" w:rsidP="00A878E9">
      <w:pPr>
        <w:rPr>
          <w:lang w:val="mn-MN"/>
        </w:rPr>
      </w:pPr>
    </w:p>
    <w:p w14:paraId="3C408B9B" w14:textId="77777777" w:rsidR="000E5C35" w:rsidRDefault="000E5C35" w:rsidP="00A878E9">
      <w:pPr>
        <w:rPr>
          <w:lang w:val="mn-MN"/>
        </w:rPr>
      </w:pPr>
    </w:p>
    <w:p w14:paraId="7D56703B" w14:textId="77777777" w:rsidR="000E5C35" w:rsidRDefault="000E5C35" w:rsidP="00A878E9">
      <w:pPr>
        <w:rPr>
          <w:lang w:val="mn-MN"/>
        </w:rPr>
      </w:pPr>
    </w:p>
    <w:p w14:paraId="76E5E87B" w14:textId="77777777" w:rsidR="000E5C35" w:rsidRDefault="000E5C35" w:rsidP="00A878E9">
      <w:pPr>
        <w:rPr>
          <w:lang w:val="mn-MN"/>
        </w:rPr>
      </w:pPr>
    </w:p>
    <w:p w14:paraId="4BFB93C4" w14:textId="77777777" w:rsidR="000E5C35" w:rsidRDefault="000E5C35" w:rsidP="00A878E9">
      <w:pPr>
        <w:rPr>
          <w:lang w:val="mn-MN"/>
        </w:rPr>
      </w:pPr>
    </w:p>
    <w:p w14:paraId="511BFE52" w14:textId="77777777" w:rsidR="000E5C35" w:rsidRDefault="000E5C35" w:rsidP="00A878E9">
      <w:pPr>
        <w:rPr>
          <w:lang w:val="mn-MN"/>
        </w:rPr>
      </w:pPr>
    </w:p>
    <w:p w14:paraId="09975B90" w14:textId="77777777" w:rsidR="000E5C35" w:rsidRDefault="000E5C35" w:rsidP="00A878E9">
      <w:pPr>
        <w:rPr>
          <w:lang w:val="mn-MN"/>
        </w:rPr>
      </w:pPr>
    </w:p>
    <w:p w14:paraId="07F56664" w14:textId="77777777" w:rsidR="007F6DAA" w:rsidRDefault="007F6DAA" w:rsidP="007F6DAA">
      <w:pPr>
        <w:pStyle w:val="Heading1"/>
        <w:jc w:val="both"/>
        <w:rPr>
          <w:sz w:val="24"/>
          <w:szCs w:val="24"/>
          <w:lang w:val="mn-MN"/>
        </w:rPr>
      </w:pPr>
      <w:r>
        <w:rPr>
          <w:sz w:val="24"/>
          <w:szCs w:val="24"/>
          <w:lang w:val="mn-MN"/>
        </w:rPr>
        <w:br w:type="page"/>
      </w:r>
    </w:p>
    <w:p w14:paraId="23CDA42E" w14:textId="13F95CB9" w:rsidR="00E71CF5" w:rsidRPr="00255530" w:rsidRDefault="000E2E01" w:rsidP="007F6DAA">
      <w:pPr>
        <w:pStyle w:val="Heading1"/>
        <w:jc w:val="both"/>
        <w:rPr>
          <w:sz w:val="24"/>
          <w:szCs w:val="24"/>
          <w:lang w:val="mn-MN"/>
        </w:rPr>
      </w:pPr>
      <w:bookmarkStart w:id="35" w:name="_Toc198660414"/>
      <w:r w:rsidRPr="00255530">
        <w:rPr>
          <w:sz w:val="24"/>
          <w:szCs w:val="24"/>
          <w:lang w:val="mn-MN"/>
        </w:rPr>
        <w:lastRenderedPageBreak/>
        <w:t xml:space="preserve">I БҮЛЭГ. </w:t>
      </w:r>
      <w:bookmarkStart w:id="36" w:name="_Toc186761120"/>
      <w:bookmarkEnd w:id="23"/>
      <w:bookmarkEnd w:id="24"/>
      <w:r w:rsidR="006E3198" w:rsidRPr="00255530">
        <w:rPr>
          <w:sz w:val="24"/>
          <w:szCs w:val="24"/>
          <w:lang w:val="mn-MN"/>
        </w:rPr>
        <w:t>СУДЛАГДСАН БАЙДАЛ</w:t>
      </w:r>
      <w:bookmarkEnd w:id="25"/>
      <w:bookmarkEnd w:id="33"/>
      <w:bookmarkEnd w:id="34"/>
      <w:bookmarkEnd w:id="35"/>
    </w:p>
    <w:p w14:paraId="24D02E21" w14:textId="2E8258AC" w:rsidR="00E71CF5" w:rsidRPr="00FA53ED" w:rsidRDefault="00E43167" w:rsidP="00E11BD3">
      <w:pPr>
        <w:pStyle w:val="Heading2"/>
        <w:spacing w:before="120" w:after="240"/>
        <w:ind w:left="426" w:hanging="426"/>
        <w:jc w:val="both"/>
        <w:rPr>
          <w:rFonts w:ascii="Times New Roman" w:hAnsi="Times New Roman" w:cs="Times New Roman"/>
          <w:b/>
          <w:bCs/>
          <w:color w:val="auto"/>
          <w:sz w:val="24"/>
          <w:szCs w:val="24"/>
          <w:lang w:val="mn-MN"/>
        </w:rPr>
      </w:pPr>
      <w:bookmarkStart w:id="37" w:name="_Toc196745352"/>
      <w:bookmarkStart w:id="38" w:name="_Toc198585258"/>
      <w:bookmarkStart w:id="39" w:name="_Toc198635203"/>
      <w:bookmarkStart w:id="40" w:name="_Toc198660415"/>
      <w:r w:rsidRPr="00FA53ED">
        <w:rPr>
          <w:rFonts w:ascii="Times New Roman" w:hAnsi="Times New Roman" w:cs="Times New Roman"/>
          <w:b/>
          <w:bCs/>
          <w:color w:val="auto"/>
          <w:sz w:val="24"/>
          <w:szCs w:val="24"/>
          <w:lang w:val="mn-MN"/>
        </w:rPr>
        <w:t xml:space="preserve">1.1 </w:t>
      </w:r>
      <w:r w:rsidR="004C7BE7" w:rsidRPr="00FA53ED">
        <w:rPr>
          <w:rFonts w:ascii="Times New Roman" w:hAnsi="Times New Roman" w:cs="Times New Roman"/>
          <w:b/>
          <w:bCs/>
          <w:color w:val="auto"/>
          <w:sz w:val="24"/>
          <w:szCs w:val="24"/>
          <w:lang w:val="mn-MN"/>
        </w:rPr>
        <w:t>Эрүүгийн эрх зүй дэх гэмт хэргийн хөөн хэлэлцэх хугацааны онол түүхэн уламжлал эрүүгийн  эрх зүй дэх хөөн хэлэлцэх хугацааны зохицуулалт</w:t>
      </w:r>
      <w:bookmarkEnd w:id="37"/>
      <w:bookmarkEnd w:id="38"/>
      <w:bookmarkEnd w:id="39"/>
      <w:bookmarkEnd w:id="40"/>
      <w:r w:rsidR="004C7BE7" w:rsidRPr="00FA53ED">
        <w:rPr>
          <w:rFonts w:ascii="Times New Roman" w:hAnsi="Times New Roman" w:cs="Times New Roman"/>
          <w:b/>
          <w:bCs/>
          <w:color w:val="auto"/>
          <w:sz w:val="24"/>
          <w:szCs w:val="24"/>
          <w:lang w:val="mn-MN"/>
        </w:rPr>
        <w:t xml:space="preserve"> </w:t>
      </w:r>
      <w:bookmarkStart w:id="41" w:name="_Toc163171432"/>
      <w:bookmarkEnd w:id="36"/>
    </w:p>
    <w:p w14:paraId="59D88468" w14:textId="77CAA64C" w:rsidR="00F479CA" w:rsidRPr="00255530" w:rsidRDefault="005F0DFB" w:rsidP="00F66E32">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Гэмт хэрэгтэнд хариуцлага хүлээлгэж болох тодорхой хугацааг гэмт хэргийн хөөн хэлэлцэх хугацаа гэнэ. Энэ нь гэмт хэрэг үйлдсэнээсээ хойш тухайн гэмт хэрэг үйлдсэнийхээ төлөө хуульд заасан хариуцлага хүлээхээс зориуд зайлсхийх үйлдэл хийгээгүй, түүнээс хойш хуульд тусгайлан заасан хугацааны дотор дахин ямар нэгэн гэмт хэрэг үйлдээгүй нь нотлогдвол эрүүгийн хариуцлагаас чөлөөлөх тухай хүмүүнлэг, энэрэнгүй ёсны зарчимд үндэслэсэн ойлголт юм </w:t>
      </w:r>
      <w:r w:rsidR="00F479CA" w:rsidRPr="00255530">
        <w:rPr>
          <w:color w:val="000000"/>
          <w:lang w:val="mn-MN"/>
        </w:rPr>
        <w:t xml:space="preserve"> </w:t>
      </w:r>
      <w:sdt>
        <w:sdtPr>
          <w:rPr>
            <w:color w:val="000000"/>
            <w:lang w:val="mn-MN"/>
          </w:rPr>
          <w:id w:val="785315840"/>
          <w:citation/>
        </w:sdtPr>
        <w:sdtContent>
          <w:r w:rsidR="00F479CA" w:rsidRPr="00255530">
            <w:rPr>
              <w:color w:val="000000"/>
              <w:lang w:val="mn-MN"/>
            </w:rPr>
            <w:fldChar w:fldCharType="begin"/>
          </w:r>
          <w:r w:rsidR="00017036" w:rsidRPr="00255530">
            <w:rPr>
              <w:color w:val="000000"/>
              <w:lang w:val="mn-MN"/>
            </w:rPr>
            <w:instrText xml:space="preserve">CITATION Алт06 \p 241 \l 1033 </w:instrText>
          </w:r>
          <w:r w:rsidR="00F479CA" w:rsidRPr="00255530">
            <w:rPr>
              <w:color w:val="000000"/>
              <w:lang w:val="mn-MN"/>
            </w:rPr>
            <w:fldChar w:fldCharType="separate"/>
          </w:r>
          <w:r>
            <w:rPr>
              <w:noProof/>
              <w:color w:val="000000"/>
              <w:lang w:val="mn-MN"/>
            </w:rPr>
            <w:t>(Алтангэрэл, 2006, p. 241)</w:t>
          </w:r>
          <w:r w:rsidR="00F479CA" w:rsidRPr="00255530">
            <w:rPr>
              <w:color w:val="000000"/>
              <w:lang w:val="mn-MN"/>
            </w:rPr>
            <w:fldChar w:fldCharType="end"/>
          </w:r>
        </w:sdtContent>
      </w:sdt>
    </w:p>
    <w:p w14:paraId="1276B3C6" w14:textId="53E0C888" w:rsidR="005F0DFB" w:rsidRPr="00255530" w:rsidRDefault="005F0DFB" w:rsidP="00F66E32">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Аль ч онолын үзэл баримтлалаас авч үзсэн гэмт хэргийг “хөөн хэлэлцэх хугацаа” гэх ойлголтыг гэмт этгээдийг ял завшуулах хэрэгсэл болгож болохгүй гэсэн үзэл санаа давхар агуулагдаж явдаг. </w:t>
      </w:r>
      <w:sdt>
        <w:sdtPr>
          <w:rPr>
            <w:color w:val="000000"/>
            <w:lang w:val="mn-MN"/>
          </w:rPr>
          <w:id w:val="943662518"/>
          <w:citation/>
        </w:sdtPr>
        <w:sdtContent>
          <w:r w:rsidR="00F91BB1">
            <w:rPr>
              <w:color w:val="000000"/>
              <w:lang w:val="mn-MN"/>
            </w:rPr>
            <w:fldChar w:fldCharType="begin"/>
          </w:r>
          <w:r w:rsidR="00F91BB1">
            <w:rPr>
              <w:color w:val="000000"/>
              <w:lang w:val="mn-MN"/>
            </w:rPr>
            <w:instrText xml:space="preserve">CITATION ОАд22 \p "52 " \l 1104 </w:instrText>
          </w:r>
          <w:r w:rsidR="00F91BB1">
            <w:rPr>
              <w:color w:val="000000"/>
              <w:lang w:val="mn-MN"/>
            </w:rPr>
            <w:fldChar w:fldCharType="separate"/>
          </w:r>
          <w:r w:rsidR="00F91BB1" w:rsidRPr="00F91BB1">
            <w:rPr>
              <w:noProof/>
              <w:color w:val="000000"/>
              <w:lang w:val="mn-MN"/>
            </w:rPr>
            <w:t>(О.Адъяа, 2022, хууд. 52 )</w:t>
          </w:r>
          <w:r w:rsidR="00F91BB1">
            <w:rPr>
              <w:color w:val="000000"/>
              <w:lang w:val="mn-MN"/>
            </w:rPr>
            <w:fldChar w:fldCharType="end"/>
          </w:r>
        </w:sdtContent>
      </w:sdt>
      <w:r w:rsidR="00E11BD3">
        <w:rPr>
          <w:color w:val="000000"/>
          <w:lang w:val="mn-MN"/>
        </w:rPr>
        <w:t xml:space="preserve"> </w:t>
      </w:r>
      <w:sdt>
        <w:sdtPr>
          <w:rPr>
            <w:color w:val="000000"/>
            <w:lang w:val="mn-MN"/>
          </w:rPr>
          <w:id w:val="-2003029784"/>
          <w:citation/>
        </w:sdtPr>
        <w:sdtContent>
          <w:r w:rsidR="00DB22AA" w:rsidRPr="00255530">
            <w:rPr>
              <w:color w:val="000000"/>
              <w:lang w:val="mn-MN"/>
            </w:rPr>
            <w:fldChar w:fldCharType="begin"/>
          </w:r>
          <w:r w:rsidR="00DB22AA" w:rsidRPr="00255530">
            <w:rPr>
              <w:color w:val="000000"/>
              <w:lang w:val="mn-MN"/>
            </w:rPr>
            <w:instrText xml:space="preserve"> CITATION ГСу09 \l 1104 </w:instrText>
          </w:r>
          <w:r w:rsidR="00DB22AA" w:rsidRPr="00255530">
            <w:rPr>
              <w:color w:val="000000"/>
              <w:lang w:val="mn-MN"/>
            </w:rPr>
            <w:fldChar w:fldCharType="separate"/>
          </w:r>
          <w:r w:rsidR="00DB22AA">
            <w:rPr>
              <w:noProof/>
              <w:color w:val="000000"/>
              <w:lang w:val="mn-MN"/>
            </w:rPr>
            <w:t>(Сувд, 2009)</w:t>
          </w:r>
          <w:r w:rsidR="00DB22AA" w:rsidRPr="00255530">
            <w:rPr>
              <w:color w:val="000000"/>
              <w:lang w:val="mn-MN"/>
            </w:rPr>
            <w:fldChar w:fldCharType="end"/>
          </w:r>
        </w:sdtContent>
      </w:sdt>
    </w:p>
    <w:p w14:paraId="0D403791" w14:textId="493F6A72" w:rsidR="003C27F0" w:rsidRPr="00F91BB1" w:rsidRDefault="00000000" w:rsidP="00F66E32">
      <w:pPr>
        <w:spacing w:before="120" w:after="120" w:line="360" w:lineRule="auto"/>
        <w:jc w:val="both"/>
        <w:rPr>
          <w:color w:val="000000"/>
          <w:lang w:val="mn-MN"/>
        </w:rPr>
      </w:pPr>
      <w:sdt>
        <w:sdtPr>
          <w:rPr>
            <w:color w:val="000000"/>
            <w:lang w:val="mn-MN"/>
          </w:rPr>
          <w:id w:val="1324541134"/>
          <w:citation/>
        </w:sdtPr>
        <w:sdtContent>
          <w:r w:rsidR="00D66A44" w:rsidRPr="00255530">
            <w:rPr>
              <w:color w:val="000000"/>
              <w:lang w:val="mn-MN"/>
            </w:rPr>
            <w:fldChar w:fldCharType="begin"/>
          </w:r>
          <w:r w:rsidR="00D66A44" w:rsidRPr="00255530">
            <w:rPr>
              <w:color w:val="000000"/>
              <w:lang w:val="mn-MN"/>
            </w:rPr>
            <w:instrText xml:space="preserve"> CITATION ШУА12 \l 1104 </w:instrText>
          </w:r>
          <w:r w:rsidR="00D66A44" w:rsidRPr="00255530">
            <w:rPr>
              <w:color w:val="000000"/>
              <w:lang w:val="mn-MN"/>
            </w:rPr>
            <w:fldChar w:fldCharType="separate"/>
          </w:r>
          <w:r w:rsidR="00D66A44">
            <w:rPr>
              <w:noProof/>
              <w:color w:val="000000"/>
              <w:lang w:val="mn-MN"/>
            </w:rPr>
            <w:t>(ШУА-ийн Хэл зохиолын хүрээлэн, 2012)</w:t>
          </w:r>
          <w:r w:rsidR="00D66A44" w:rsidRPr="00255530">
            <w:rPr>
              <w:color w:val="000000"/>
              <w:lang w:val="mn-MN"/>
            </w:rPr>
            <w:fldChar w:fldCharType="end"/>
          </w:r>
        </w:sdtContent>
      </w:sdt>
      <w:r w:rsidR="003C27F0" w:rsidRPr="00255530">
        <w:rPr>
          <w:color w:val="000000"/>
          <w:lang w:val="mn-MN"/>
        </w:rPr>
        <w:t xml:space="preserve"> </w:t>
      </w:r>
    </w:p>
    <w:p w14:paraId="73A06C39" w14:textId="77777777" w:rsidR="003C27F0" w:rsidRPr="00255530" w:rsidRDefault="003C27F0" w:rsidP="00F66E32">
      <w:pPr>
        <w:spacing w:before="120" w:after="120" w:line="360" w:lineRule="auto"/>
        <w:jc w:val="both"/>
        <w:rPr>
          <w:color w:val="000000"/>
          <w:lang w:val="mn-MN"/>
        </w:rPr>
      </w:pPr>
      <w:r w:rsidRPr="00255530">
        <w:rPr>
          <w:color w:val="000000"/>
          <w:lang w:val="mn-MN"/>
        </w:rPr>
        <w:t>Харин</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эрүүгийн эрх зүйд</w:t>
      </w:r>
      <w:r w:rsidRPr="00255530">
        <w:rPr>
          <w:rStyle w:val="apple-converted-space"/>
          <w:rFonts w:eastAsiaTheme="majorEastAsia"/>
          <w:color w:val="000000"/>
          <w:lang w:val="mn-MN"/>
        </w:rPr>
        <w:t> </w:t>
      </w:r>
      <w:r w:rsidRPr="00255530">
        <w:rPr>
          <w:color w:val="000000"/>
          <w:lang w:val="mn-MN"/>
        </w:rPr>
        <w:t>“хугацаа” гэдэг ойлголт дараах үндсэн төрлүүдэд хуваагддаг. Үүнд:</w:t>
      </w:r>
    </w:p>
    <w:p w14:paraId="6C64A989" w14:textId="428E4C3B" w:rsidR="003C27F0" w:rsidRPr="00255530" w:rsidRDefault="003C27F0" w:rsidP="00F66E32">
      <w:pPr>
        <w:numPr>
          <w:ilvl w:val="0"/>
          <w:numId w:val="28"/>
        </w:numPr>
        <w:spacing w:before="120" w:after="120" w:line="360" w:lineRule="auto"/>
        <w:jc w:val="both"/>
        <w:rPr>
          <w:color w:val="000000"/>
          <w:lang w:val="mn-MN"/>
        </w:rPr>
      </w:pPr>
      <w:r w:rsidRPr="00255530">
        <w:rPr>
          <w:color w:val="000000"/>
          <w:lang w:val="mn-MN"/>
        </w:rPr>
        <w:t>Гэмт хэрэг үйлдэгдсэн</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цаг хугацаа</w:t>
      </w:r>
      <w:r w:rsidRPr="00255530">
        <w:rPr>
          <w:rStyle w:val="apple-converted-space"/>
          <w:rFonts w:eastAsiaTheme="majorEastAsia"/>
          <w:color w:val="000000"/>
          <w:lang w:val="mn-MN"/>
        </w:rPr>
        <w:t> </w:t>
      </w:r>
      <w:r w:rsidRPr="00255530">
        <w:rPr>
          <w:color w:val="000000"/>
          <w:lang w:val="mn-MN"/>
        </w:rPr>
        <w:t xml:space="preserve"> гэмт хэргийн бүрэлдэхүүнд шууд хамаарах, хууль зүйн зохицуулалт, шийтгэл тооцоход зайлшгүй баримтлах хугацаа.</w:t>
      </w:r>
    </w:p>
    <w:p w14:paraId="6CC8DD16" w14:textId="680F4C39" w:rsidR="003C27F0" w:rsidRPr="00255530" w:rsidRDefault="003C27F0" w:rsidP="00F66E32">
      <w:pPr>
        <w:numPr>
          <w:ilvl w:val="0"/>
          <w:numId w:val="28"/>
        </w:numPr>
        <w:spacing w:before="120" w:after="120" w:line="360" w:lineRule="auto"/>
        <w:jc w:val="both"/>
        <w:rPr>
          <w:color w:val="000000"/>
          <w:lang w:val="mn-MN"/>
        </w:rPr>
      </w:pPr>
      <w:r w:rsidRPr="00255530">
        <w:rPr>
          <w:color w:val="000000"/>
          <w:lang w:val="mn-MN"/>
        </w:rPr>
        <w:t>Эрүүгийн хуулийн</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үйлчлэх хугацаа</w:t>
      </w:r>
      <w:r w:rsidRPr="00255530">
        <w:rPr>
          <w:rStyle w:val="apple-converted-space"/>
          <w:rFonts w:eastAsiaTheme="majorEastAsia"/>
          <w:color w:val="000000"/>
          <w:lang w:val="mn-MN"/>
        </w:rPr>
        <w:t> </w:t>
      </w:r>
      <w:r w:rsidRPr="00255530">
        <w:rPr>
          <w:color w:val="000000"/>
          <w:lang w:val="mn-MN"/>
        </w:rPr>
        <w:t>–тухайн гэмт хэрэгт аль үеийн хууль үйлчлэхийг тогтоох хугацааны хүрээ.</w:t>
      </w:r>
    </w:p>
    <w:p w14:paraId="70D6799E" w14:textId="77777777" w:rsidR="003C27F0" w:rsidRPr="00255530" w:rsidRDefault="003C27F0" w:rsidP="00F66E32">
      <w:pPr>
        <w:numPr>
          <w:ilvl w:val="0"/>
          <w:numId w:val="28"/>
        </w:numPr>
        <w:spacing w:before="120" w:after="120" w:line="360" w:lineRule="auto"/>
        <w:jc w:val="both"/>
        <w:rPr>
          <w:color w:val="000000"/>
          <w:lang w:val="mn-MN"/>
        </w:rPr>
      </w:pPr>
      <w:r w:rsidRPr="00255530">
        <w:rPr>
          <w:color w:val="000000"/>
          <w:lang w:val="mn-MN"/>
        </w:rPr>
        <w:t>Гэмт хэрэгт</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хөөн хэлэлцэх хугацаа</w:t>
      </w:r>
      <w:r w:rsidRPr="00255530">
        <w:rPr>
          <w:rStyle w:val="apple-converted-space"/>
          <w:rFonts w:eastAsiaTheme="majorEastAsia"/>
          <w:color w:val="000000"/>
          <w:lang w:val="mn-MN"/>
        </w:rPr>
        <w:t> </w:t>
      </w:r>
      <w:r w:rsidRPr="00255530">
        <w:rPr>
          <w:color w:val="000000"/>
          <w:lang w:val="mn-MN"/>
        </w:rPr>
        <w:t>– гэмт хэрэг үйлдэгдсэнээс хойш эрүүгийн хариуцлагад татах эрх зүйн хугацааны дээд хязгаар.</w:t>
      </w:r>
    </w:p>
    <w:p w14:paraId="6313519F" w14:textId="796FA4C6" w:rsidR="003C27F0" w:rsidRPr="00255530" w:rsidRDefault="003C27F0" w:rsidP="00DB22AA">
      <w:pPr>
        <w:spacing w:before="120" w:after="120" w:line="360" w:lineRule="auto"/>
        <w:ind w:firstLine="567"/>
        <w:jc w:val="both"/>
        <w:rPr>
          <w:color w:val="000000"/>
          <w:lang w:val="mn-MN"/>
        </w:rPr>
      </w:pPr>
      <w:r w:rsidRPr="00255530">
        <w:rPr>
          <w:color w:val="000000"/>
          <w:lang w:val="mn-MN"/>
        </w:rPr>
        <w:t>Эдгээр хугацаа нь эрүүгийн эрх зүйн</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материаллаг болон процессын</w:t>
      </w:r>
      <w:r w:rsidRPr="00255530">
        <w:rPr>
          <w:rStyle w:val="Strong"/>
          <w:rFonts w:eastAsiaTheme="majorEastAsia"/>
          <w:color w:val="000000"/>
          <w:lang w:val="mn-MN"/>
        </w:rPr>
        <w:t xml:space="preserve"> </w:t>
      </w:r>
      <w:r w:rsidRPr="00255530">
        <w:rPr>
          <w:rStyle w:val="Strong"/>
          <w:rFonts w:eastAsiaTheme="majorEastAsia"/>
          <w:b w:val="0"/>
          <w:bCs w:val="0"/>
          <w:color w:val="000000"/>
          <w:lang w:val="mn-MN"/>
        </w:rPr>
        <w:t>зохицуулалттай</w:t>
      </w:r>
      <w:r w:rsidRPr="00255530">
        <w:rPr>
          <w:rStyle w:val="apple-converted-space"/>
          <w:rFonts w:eastAsiaTheme="majorEastAsia"/>
          <w:b/>
          <w:bCs/>
          <w:color w:val="000000"/>
          <w:lang w:val="mn-MN"/>
        </w:rPr>
        <w:t> </w:t>
      </w:r>
      <w:r w:rsidRPr="00255530">
        <w:rPr>
          <w:color w:val="000000"/>
          <w:lang w:val="mn-MN"/>
        </w:rPr>
        <w:t>салшгүй холбоотой бөгөөд тус бүрийг онолын хувьд ялган авч үзэх шаардлагатай байдаг (С.Нарангэрэл, 2006; Ж.Амарсанаа, 2011).</w:t>
      </w:r>
    </w:p>
    <w:p w14:paraId="297400C3" w14:textId="20438F82" w:rsidR="009607C2" w:rsidRPr="00255530" w:rsidRDefault="00CE4ECA" w:rsidP="00DB22AA">
      <w:pPr>
        <w:spacing w:before="120" w:after="120" w:line="360" w:lineRule="auto"/>
        <w:ind w:firstLine="567"/>
        <w:jc w:val="both"/>
        <w:rPr>
          <w:color w:val="000000"/>
          <w:lang w:val="mn-MN"/>
        </w:rPr>
      </w:pPr>
      <w:r w:rsidRPr="00255530">
        <w:rPr>
          <w:color w:val="000000"/>
          <w:lang w:val="mn-MN"/>
        </w:rPr>
        <w:t>Гэмт хэрэг үйлдэгдсэн цаг хугацааг онолын үүднээс авч үзвэл, гэмт хэрэг нь үйлдэгдсэн мөчөөс эхлэн хуулийн хариуцлагын процесс эхлэх боломжтой болохыг илэрхийлдэг. Гэмт хэрэг үйлдэгдсэн цаг хугацааг тогтоох нь эрүүгийн эрх зүйд олон талаараа чухал ач холбогдолтой. Нэгдүгээрт, гэмт хэрэг үйлдэгдсэн цаг хугацаа нь тухайн хэрэгт хамаарах хууль зүйн зохицуулалтыг тодорхойлох үндсэн суурь болдог. Хоёрдугаарт, хөөн хэлэлцэх хугацааг зөв тооцох суурь нөхцөл болдог.  Гуравдугаарт, гэмт хэрэг үйлдэгдсэн цаг хугацаа нь нотлох баримтуудын үнэн зөв байдлыг тогтоох, процессын ажиллагааг эхлүүлэхэд нөлөөлдөг.</w:t>
      </w:r>
      <w:r w:rsidR="003F23CA">
        <w:rPr>
          <w:color w:val="000000"/>
          <w:lang w:val="mn-MN"/>
        </w:rPr>
        <w:t xml:space="preserve"> </w:t>
      </w:r>
      <w:sdt>
        <w:sdtPr>
          <w:rPr>
            <w:color w:val="000000"/>
            <w:lang w:val="mn-MN"/>
          </w:rPr>
          <w:id w:val="-805930555"/>
          <w:citation/>
        </w:sdtPr>
        <w:sdtContent>
          <w:r w:rsidR="00F721A8">
            <w:rPr>
              <w:color w:val="000000"/>
              <w:lang w:val="mn-MN"/>
            </w:rPr>
            <w:fldChar w:fldCharType="begin"/>
          </w:r>
          <w:r w:rsidR="00224802">
            <w:rPr>
              <w:noProof/>
              <w:color w:val="000000"/>
              <w:lang w:val="mn-MN"/>
            </w:rPr>
            <w:instrText xml:space="preserve">CITATION ГСу09 \p " 115" \l 1104 </w:instrText>
          </w:r>
          <w:r w:rsidR="00F721A8">
            <w:rPr>
              <w:color w:val="000000"/>
              <w:lang w:val="mn-MN"/>
            </w:rPr>
            <w:fldChar w:fldCharType="separate"/>
          </w:r>
          <w:r>
            <w:rPr>
              <w:noProof/>
              <w:color w:val="000000"/>
              <w:lang w:val="mn-MN"/>
            </w:rPr>
            <w:t>(Сувд, 2009, хууд. 115)</w:t>
          </w:r>
          <w:r w:rsidR="00F721A8">
            <w:rPr>
              <w:color w:val="000000"/>
              <w:lang w:val="mn-MN"/>
            </w:rPr>
            <w:fldChar w:fldCharType="end"/>
          </w:r>
        </w:sdtContent>
      </w:sdt>
      <w:r w:rsidR="003F23CA">
        <w:rPr>
          <w:color w:val="000000"/>
          <w:lang w:val="mn-MN"/>
        </w:rPr>
        <w:t xml:space="preserve"> </w:t>
      </w:r>
    </w:p>
    <w:p w14:paraId="7BB42D81" w14:textId="77777777" w:rsidR="0085472D" w:rsidRPr="00255530" w:rsidRDefault="00CE4ECA" w:rsidP="00DB22AA">
      <w:pPr>
        <w:pStyle w:val="NormalWeb"/>
        <w:spacing w:before="120" w:beforeAutospacing="0" w:after="120" w:afterAutospacing="0" w:line="360" w:lineRule="auto"/>
        <w:ind w:firstLine="567"/>
        <w:jc w:val="both"/>
        <w:rPr>
          <w:color w:val="000000"/>
          <w:lang w:val="mn-MN"/>
        </w:rPr>
      </w:pPr>
      <w:r w:rsidRPr="00255530">
        <w:rPr>
          <w:color w:val="000000"/>
          <w:lang w:val="mn-MN"/>
        </w:rPr>
        <w:lastRenderedPageBreak/>
        <w:t xml:space="preserve">Эрүүгийн эрх зүйн хүрээнд гэмт хэргийн хөөн хэлэлцэх хугацаан нь тодорхой хугацаа өнгөрсний дараа тухайн гэмт хэрэгт эрүүгийн хариуцлага хүлээлгэх боломжгүй болохыг илэрхийлдэг ойлголт юм. Энэхүү зохицуулалт нь хууль зүйн олон улсын зарчим, шударга ёсны шаардлага, хүний эрхийг хамгаалах үндсэн чиг хандлагуудтай нягт уялддаг. </w:t>
      </w:r>
    </w:p>
    <w:p w14:paraId="4D38CEE2" w14:textId="77777777" w:rsidR="00E03064" w:rsidRPr="00255530" w:rsidRDefault="00CE4ECA" w:rsidP="00F66E32">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Хөөн хэлэлцэх хугацааг тогтоох нь гэмт хэргийн улмаас бий болсон эрх зүйн тодорхойгүй байдлыг бууруулах, нотлох баримтын үнэн зөв байдлыг хамгаалах, хүний эрхийг баталгаажуулах зэрэг олон талын ач холбогдолтой. </w:t>
      </w:r>
    </w:p>
    <w:p w14:paraId="52900940" w14:textId="11334368" w:rsidR="00EE6BAE" w:rsidRPr="00255530" w:rsidRDefault="00CE4ECA" w:rsidP="00F66E32">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Гэмт хэргийн хөөн хэлэлцэх хугацааны талаар хууль зүйн онолын маргаан өнөөдрийг хүртэл үргэлжилсээр байгаа бөгөөд хуульчид, эрдэмтэд өөр өөрсдийн үзэл баримтлалтай хэвээр байна. Зарим судлаачид хөөн хэлэлцэх хугацааг эрүүгийн хуулийн суурь институт гэж үзэж, гэмт хэрэг үйлдсэн этгээд тодорхой хугацааны дараа эрүүгийн хариуцлагаас чөлөөлөгдөх нь хуулийн шударга байдлын илрэл гэж тайлбарладаг бол нөгөө хэсэг нь хөөн хэлэлцэх хугацаа гэмт хэрэгтэн ял завших боломжийг бүрдүүлдэг гэж үздэг. </w:t>
      </w:r>
      <w:r w:rsidR="00580A2F" w:rsidRPr="00255530">
        <w:rPr>
          <w:color w:val="000000"/>
          <w:lang w:val="mn-MN"/>
        </w:rPr>
        <w:t>Тодруулбал, Академич С.Нарангэрэл</w:t>
      </w:r>
      <w:r w:rsidR="00580A2F" w:rsidRPr="00255530">
        <w:rPr>
          <w:rStyle w:val="apple-converted-space"/>
          <w:rFonts w:eastAsiaTheme="majorEastAsia"/>
          <w:color w:val="000000"/>
          <w:lang w:val="mn-MN"/>
        </w:rPr>
        <w:t> </w:t>
      </w:r>
      <w:r w:rsidR="00580A2F" w:rsidRPr="00255530">
        <w:rPr>
          <w:rStyle w:val="Emphasis"/>
          <w:rFonts w:eastAsiaTheme="majorEastAsia"/>
          <w:color w:val="000000"/>
          <w:lang w:val="mn-MN"/>
        </w:rPr>
        <w:t>Монголын эрх зүйн эх толь бичиг</w:t>
      </w:r>
      <w:r w:rsidR="00580A2F" w:rsidRPr="00255530">
        <w:rPr>
          <w:rStyle w:val="apple-converted-space"/>
          <w:rFonts w:eastAsiaTheme="majorEastAsia"/>
          <w:color w:val="000000"/>
          <w:lang w:val="mn-MN"/>
        </w:rPr>
        <w:t> </w:t>
      </w:r>
      <w:r w:rsidR="00580A2F" w:rsidRPr="00255530">
        <w:rPr>
          <w:color w:val="000000"/>
          <w:lang w:val="mn-MN"/>
        </w:rPr>
        <w:t>бүтээлдээ “хөөн хэлэлцэх хугацааг эрүүгийн эрх зүй дэх институтийн нэг, хэрэв шүүн таслах ажиллагаанаас зайлсхийгээгүй бол эрүүгийн хариуцлагаас чөлөөлөх хугацаа” гэж тодорхойлжээ</w:t>
      </w:r>
      <w:r w:rsidR="00E227D2">
        <w:rPr>
          <w:color w:val="000000"/>
          <w:lang w:val="mn-MN"/>
        </w:rPr>
        <w:t xml:space="preserve"> </w:t>
      </w:r>
      <w:sdt>
        <w:sdtPr>
          <w:rPr>
            <w:color w:val="000000"/>
            <w:lang w:val="mn-MN"/>
          </w:rPr>
          <w:id w:val="-640430812"/>
          <w:citation/>
        </w:sdtPr>
        <w:sdtContent>
          <w:r w:rsidR="009271B5">
            <w:rPr>
              <w:color w:val="000000"/>
              <w:lang w:val="mn-MN"/>
            </w:rPr>
            <w:fldChar w:fldCharType="begin"/>
          </w:r>
          <w:r w:rsidR="009271B5">
            <w:rPr>
              <w:color w:val="000000"/>
              <w:lang w:val="mn-MN"/>
            </w:rPr>
            <w:instrText xml:space="preserve">CITATION Нар06 \p 241 \l 1104 </w:instrText>
          </w:r>
          <w:r w:rsidR="009271B5">
            <w:rPr>
              <w:color w:val="000000"/>
              <w:lang w:val="mn-MN"/>
            </w:rPr>
            <w:fldChar w:fldCharType="separate"/>
          </w:r>
          <w:r>
            <w:rPr>
              <w:noProof/>
              <w:color w:val="000000"/>
              <w:lang w:val="mn-MN"/>
            </w:rPr>
            <w:t>(Нарангэрэл.С, 2006, хууд. 241)</w:t>
          </w:r>
          <w:r w:rsidR="009271B5">
            <w:rPr>
              <w:color w:val="000000"/>
              <w:lang w:val="mn-MN"/>
            </w:rPr>
            <w:fldChar w:fldCharType="end"/>
          </w:r>
        </w:sdtContent>
      </w:sdt>
      <w:r w:rsidR="005363A8">
        <w:rPr>
          <w:color w:val="000000"/>
          <w:lang w:val="mn-MN"/>
        </w:rPr>
        <w:t xml:space="preserve">. </w:t>
      </w:r>
      <w:r w:rsidR="00580A2F" w:rsidRPr="00255530">
        <w:rPr>
          <w:color w:val="000000"/>
          <w:lang w:val="mn-MN"/>
        </w:rPr>
        <w:t xml:space="preserve">Энэ нь гэмт хэрэг үйлдэгчийг тодорхой хугацааны дараа эрүүгийн хариуцлагаас чөлөөлөх хуулийн механизм хэмээн үзсэн онолын тайлбар юм. </w:t>
      </w:r>
    </w:p>
    <w:p w14:paraId="7D9B61B5" w14:textId="18CA8E75" w:rsidR="00737522" w:rsidRPr="00255530" w:rsidRDefault="00580A2F" w:rsidP="00F66E32">
      <w:pPr>
        <w:pStyle w:val="NormalWeb"/>
        <w:spacing w:before="120" w:beforeAutospacing="0" w:after="120" w:afterAutospacing="0" w:line="360" w:lineRule="auto"/>
        <w:ind w:firstLine="567"/>
        <w:jc w:val="both"/>
        <w:rPr>
          <w:color w:val="000000"/>
          <w:lang w:val="mn-MN"/>
        </w:rPr>
      </w:pPr>
      <w:r w:rsidRPr="00255530">
        <w:rPr>
          <w:color w:val="000000"/>
          <w:lang w:val="mn-MN"/>
        </w:rPr>
        <w:t>Хууль зүйн шинжлэх ухааны доктор Г.Совд</w:t>
      </w:r>
      <w:r w:rsidRPr="00255530">
        <w:rPr>
          <w:rStyle w:val="apple-converted-space"/>
          <w:rFonts w:eastAsiaTheme="majorEastAsia"/>
          <w:color w:val="000000"/>
          <w:lang w:val="mn-MN"/>
        </w:rPr>
        <w:t> </w:t>
      </w:r>
      <w:r w:rsidRPr="00255530">
        <w:rPr>
          <w:rStyle w:val="Emphasis"/>
          <w:rFonts w:eastAsiaTheme="majorEastAsia"/>
          <w:color w:val="000000"/>
          <w:lang w:val="mn-MN"/>
        </w:rPr>
        <w:t>Эрүүгийн хуулийн тайлбар</w:t>
      </w:r>
      <w:r w:rsidRPr="00255530">
        <w:rPr>
          <w:rStyle w:val="apple-converted-space"/>
          <w:rFonts w:eastAsiaTheme="majorEastAsia"/>
          <w:color w:val="000000"/>
          <w:lang w:val="mn-MN"/>
        </w:rPr>
        <w:t> </w:t>
      </w:r>
      <w:r w:rsidRPr="00255530">
        <w:rPr>
          <w:color w:val="000000"/>
          <w:lang w:val="mn-MN"/>
        </w:rPr>
        <w:t>бүтээлдээ “гэмт хэрэг үйлдсэн этгээдийг эрүүгийн хариуцлагад татаж болохгүй (хөөн хэлэлцэх) хугацааг хуульчилсан явдал бол гэмт хэрэг үйлдсэнээс хойш уг этгээдийг илрүүлж, эрүүгийн хариуцлагад таталгүй урт хугацаа өнгөрсний дараа хуульд заасан болзол бүрдсэн нөхцөлд хэрэг хуучирсан буюу хөөн хэлэлцэх хугацаа дууссан гэж үзэх нь хууль ёсны үндэслэл юм” гэж тайлбарласан байна</w:t>
      </w:r>
      <w:r w:rsidR="00D66B2C">
        <w:rPr>
          <w:color w:val="000000"/>
          <w:lang w:val="mn-MN"/>
        </w:rPr>
        <w:t xml:space="preserve"> </w:t>
      </w:r>
      <w:sdt>
        <w:sdtPr>
          <w:rPr>
            <w:color w:val="000000"/>
            <w:lang w:val="mn-MN"/>
          </w:rPr>
          <w:id w:val="-992860847"/>
          <w:citation/>
        </w:sdtPr>
        <w:sdtContent>
          <w:r w:rsidR="00D66B2C">
            <w:rPr>
              <w:color w:val="000000"/>
              <w:lang w:val="mn-MN"/>
            </w:rPr>
            <w:fldChar w:fldCharType="begin"/>
          </w:r>
          <w:r w:rsidR="00D66B2C">
            <w:rPr>
              <w:color w:val="000000"/>
            </w:rPr>
            <w:instrText xml:space="preserve">CITATION ГСо09 \p 112 \l 1033 </w:instrText>
          </w:r>
          <w:r w:rsidR="00D66B2C">
            <w:rPr>
              <w:color w:val="000000"/>
              <w:lang w:val="mn-MN"/>
            </w:rPr>
            <w:fldChar w:fldCharType="separate"/>
          </w:r>
          <w:r>
            <w:rPr>
              <w:noProof/>
              <w:color w:val="000000"/>
            </w:rPr>
            <w:t>(Г.Совд, 2009, p. 112)</w:t>
          </w:r>
          <w:r w:rsidR="00D66B2C">
            <w:rPr>
              <w:color w:val="000000"/>
              <w:lang w:val="mn-MN"/>
            </w:rPr>
            <w:fldChar w:fldCharType="end"/>
          </w:r>
        </w:sdtContent>
      </w:sdt>
      <w:r w:rsidRPr="00255530">
        <w:rPr>
          <w:color w:val="000000"/>
          <w:lang w:val="mn-MN"/>
        </w:rPr>
        <w:t>. Тэрээр гэмт хэрэг үйлдсэнээс хойш илрэхгүйгээр хуульд заасан хугацаа өнгөрөх нь эрүүгийн хариуцлагын зорилгыг алдагдуулдаг гэж үзсэн байна. Академич Ж.Амарсанаа</w:t>
      </w:r>
      <w:r w:rsidRPr="00255530">
        <w:rPr>
          <w:rStyle w:val="apple-converted-space"/>
          <w:rFonts w:eastAsiaTheme="majorEastAsia"/>
          <w:color w:val="000000"/>
          <w:lang w:val="mn-MN"/>
        </w:rPr>
        <w:t> </w:t>
      </w:r>
      <w:r w:rsidRPr="00255530">
        <w:rPr>
          <w:rStyle w:val="Emphasis"/>
          <w:rFonts w:eastAsiaTheme="majorEastAsia"/>
          <w:color w:val="000000"/>
          <w:lang w:val="mn-MN"/>
        </w:rPr>
        <w:t>Хууль зүйн тайлбар толь</w:t>
      </w:r>
      <w:r w:rsidRPr="00255530">
        <w:rPr>
          <w:rStyle w:val="apple-converted-space"/>
          <w:rFonts w:eastAsiaTheme="majorEastAsia"/>
          <w:color w:val="000000"/>
          <w:lang w:val="mn-MN"/>
        </w:rPr>
        <w:t> </w:t>
      </w:r>
      <w:r w:rsidRPr="00255530">
        <w:rPr>
          <w:color w:val="000000"/>
          <w:lang w:val="mn-MN"/>
        </w:rPr>
        <w:t xml:space="preserve">бүтээлдээ “эрүүгийн эрх зүй дэх хөөн хэлэлцэх хугацааг хуульд заасан тодорхой хугацаа өнгөрч, хуулиар тодорхойлсон нөхцөл байдал бий болсон үед эрүүгийн хариуцлага буюу шүүхийн шийтгэх тогтоолыг биелүүлэх үгүйсгэгдэх нөхцөл байдал” гэж тайлбарлажээ </w:t>
      </w:r>
      <w:sdt>
        <w:sdtPr>
          <w:rPr>
            <w:color w:val="000000"/>
            <w:lang w:val="mn-MN"/>
          </w:rPr>
          <w:id w:val="598142111"/>
          <w:citation/>
        </w:sdtPr>
        <w:sdtContent>
          <w:r w:rsidR="00FB3579">
            <w:rPr>
              <w:color w:val="000000"/>
              <w:lang w:val="mn-MN"/>
            </w:rPr>
            <w:fldChar w:fldCharType="begin"/>
          </w:r>
          <w:r w:rsidR="00FB3579">
            <w:rPr>
              <w:color w:val="000000"/>
              <w:lang w:val="mn-MN"/>
            </w:rPr>
            <w:instrText xml:space="preserve">CITATION ЖАм11 \p 318 \l 1104 </w:instrText>
          </w:r>
          <w:r w:rsidR="00FB3579">
            <w:rPr>
              <w:color w:val="000000"/>
              <w:lang w:val="mn-MN"/>
            </w:rPr>
            <w:fldChar w:fldCharType="separate"/>
          </w:r>
          <w:r>
            <w:rPr>
              <w:noProof/>
              <w:color w:val="000000"/>
              <w:lang w:val="mn-MN"/>
            </w:rPr>
            <w:t>(Ж.Амарсанаа, 2011, хууд. 318)</w:t>
          </w:r>
          <w:r w:rsidR="00FB3579">
            <w:rPr>
              <w:color w:val="000000"/>
              <w:lang w:val="mn-MN"/>
            </w:rPr>
            <w:fldChar w:fldCharType="end"/>
          </w:r>
        </w:sdtContent>
      </w:sdt>
    </w:p>
    <w:p w14:paraId="00754A41" w14:textId="27E12512" w:rsidR="00656C20" w:rsidRPr="00255530" w:rsidRDefault="00580A2F" w:rsidP="00F66E32">
      <w:pPr>
        <w:pStyle w:val="NormalWeb"/>
        <w:spacing w:before="120" w:beforeAutospacing="0" w:after="120" w:afterAutospacing="0" w:line="360" w:lineRule="auto"/>
        <w:ind w:firstLine="567"/>
        <w:jc w:val="both"/>
        <w:rPr>
          <w:color w:val="000000"/>
          <w:lang w:val="mn-MN"/>
        </w:rPr>
      </w:pPr>
      <w:r w:rsidRPr="00255530">
        <w:rPr>
          <w:color w:val="000000"/>
          <w:lang w:val="mn-MN"/>
        </w:rPr>
        <w:lastRenderedPageBreak/>
        <w:t>Энэ нь хөөн хэлэлцэх хугацаа нь эрүүгийн хариуцлагыг хэрэгжүүлэх боломжийг хязгаарлах чухал эрх зүйн зохицуулалт болохыг илэрхийлж байгаа бөгөөд. Гэмт хэргийн хөөн хэлэлцэх хугацаа нь хууль зүйн тодорхой байдал, хүний эрхийг хамгаалах, шүүн таслах ажиллагааны шударга ёсыг хангах үүднээс чухал үүрэгтэй. Хэрэв хөөн хэлэлцэх хугацаа байхгүй бол гэмт хэрэг үйлдсэн этгээд тодорхойгүй хугацаанд эрүүгийн хариуцлагын дарамтад байж, хууль зүйн тогтворгүй байдал үүсэх эрсдэлтэй.</w:t>
      </w:r>
      <w:r w:rsidR="007D7B4C" w:rsidRPr="00255530">
        <w:rPr>
          <w:color w:val="000000"/>
          <w:lang w:val="mn-MN"/>
        </w:rPr>
        <w:t xml:space="preserve"> </w:t>
      </w:r>
      <w:r w:rsidRPr="00255530">
        <w:rPr>
          <w:color w:val="000000"/>
          <w:lang w:val="mn-MN"/>
        </w:rPr>
        <w:t>Гэвч хэт богино хугацаагаар тогтоох нь гэмт хэрэг үйлдсэн этгээд ял завших нөхцөлийг бүрдүүлэх сөрөг талтай.</w:t>
      </w:r>
    </w:p>
    <w:p w14:paraId="7E97A431" w14:textId="77777777" w:rsidR="00B70942" w:rsidRPr="00255530" w:rsidRDefault="00656C20" w:rsidP="00F66E32">
      <w:pPr>
        <w:pStyle w:val="NormalWeb"/>
        <w:spacing w:before="120" w:beforeAutospacing="0" w:after="120" w:afterAutospacing="0" w:line="360" w:lineRule="auto"/>
        <w:ind w:firstLine="567"/>
        <w:jc w:val="both"/>
        <w:rPr>
          <w:color w:val="000000"/>
          <w:lang w:val="mn-MN"/>
        </w:rPr>
      </w:pPr>
      <w:r w:rsidRPr="00255530">
        <w:rPr>
          <w:color w:val="000000"/>
          <w:lang w:val="mn-MN"/>
        </w:rPr>
        <w:t>Хөөн хэлэлцэх хугацааны тухай шүүхийн таслан шийтгэх тогтоолыг биелүүлж болохгүй хугацаа, эрүүгийн хариуцлагад татаж болохгүй хугацаа, гэсэн хоёр ойлголт бий. шүүхийн таслан шийтгэх тогтоолыг биелүүлж болохгүй хугацааг тайлбарлавал, гэмт хэрэг үйлдэж, гэм буруутай нь тогтоогдсон тохиолдолд шүүхээс ял шийтгэл оногдуулах бөгөөд уг шүүхийн шийдвэр хуульд заасан тодорхой хугацаанд биелэгдээгүй байхыг ойлгоно.</w:t>
      </w:r>
      <w:r w:rsidR="00DF3AFC" w:rsidRPr="00255530">
        <w:rPr>
          <w:color w:val="000000"/>
          <w:lang w:val="mn-MN"/>
        </w:rPr>
        <w:t xml:space="preserve"> </w:t>
      </w:r>
      <w:r w:rsidRPr="00255530">
        <w:rPr>
          <w:color w:val="000000"/>
          <w:lang w:val="mn-MN"/>
        </w:rPr>
        <w:t xml:space="preserve">Энэ нь гэхдээ зөвхөн ялтны хүсэл зоригоос үл хамаарах нөхцөл байдлаас шалтгаалсан байх ёстой байдаг.  Харин Эрүүгийн хариуцлагад татаж болохгүй хугацааг нь гэмт хэрэг илэрсэн ч хэрэгтэн баригдаагүй байх, баригдсан ч тодорхой шалтгааны улмаас хэрэг шалган шийдвэрлэгдэхгүй явсаар хуульд заасан тодорхой хугацаа өнгөрсөн бол хөөн хэлэлцэх хугацаа дууссан гэх үндэслэлээр тухайн хэргийг хаадаг. </w:t>
      </w:r>
    </w:p>
    <w:p w14:paraId="6CA8C958" w14:textId="57A20B48" w:rsidR="00656C20" w:rsidRPr="00255530" w:rsidRDefault="00656C20" w:rsidP="00F66E32">
      <w:pPr>
        <w:pStyle w:val="NormalWeb"/>
        <w:spacing w:before="120" w:beforeAutospacing="0" w:after="120" w:afterAutospacing="0" w:line="360" w:lineRule="auto"/>
        <w:ind w:firstLine="567"/>
        <w:jc w:val="both"/>
        <w:rPr>
          <w:color w:val="000000"/>
          <w:lang w:val="mn-MN"/>
        </w:rPr>
      </w:pPr>
      <w:r w:rsidRPr="00255530">
        <w:rPr>
          <w:color w:val="000000"/>
          <w:lang w:val="mn-MN"/>
        </w:rPr>
        <w:t>Монгол Улсын Эрүүгийн хуулийн 1.10 дугаар зүйлд хөөн хэлэлцэх хугацааг тодорхой заасан байдаг. Энэхүү зохицуулалтаар гэмт хэргийн ангиллаас хамааран хөөн хэлэлцэх хугацааг ялгаатай тогтоосон бөгөөд энэ нь эрүүгийн хариуцлагыг ялгавартай хэрэглэх, гэмт хэргийн ноцтой байдлыг харгалзан үзэх үндэслэл болдог. Түүнчлэн Эрүүгийн байцаан шийтгэх хуулийн 32.2 дугаар зүйлд зааснаар хэрэв хөөн хэлэлцэх хугацаа дууссан бол хэргийг хэрэгсэхгүй болгох үндэслэлтэй гэж үзнэ.</w:t>
      </w:r>
    </w:p>
    <w:p w14:paraId="224138E2" w14:textId="77777777" w:rsidR="00656C20" w:rsidRPr="00255530" w:rsidRDefault="00656C20" w:rsidP="00F66E32">
      <w:pPr>
        <w:pStyle w:val="NormalWeb"/>
        <w:spacing w:before="120" w:beforeAutospacing="0" w:after="120" w:afterAutospacing="0" w:line="360" w:lineRule="auto"/>
        <w:ind w:firstLine="567"/>
        <w:jc w:val="both"/>
        <w:rPr>
          <w:color w:val="000000"/>
          <w:lang w:val="mn-MN"/>
        </w:rPr>
      </w:pPr>
      <w:r w:rsidRPr="00255530">
        <w:rPr>
          <w:color w:val="000000"/>
          <w:lang w:val="mn-MN"/>
        </w:rPr>
        <w:t>Хөөн хэлэлцэх хугацааны хэрэгжилт хууль хэрэглээний түвшинд тодорхойгүй байдлыг үүсгэх нь элбэг байдаг. Тухайлбал, шүүхийн таслан шийтгэх тогтоол биелэх хугацаа дууссанаас үүдэн ял завших эрсдэл гарах боломжтой. Мөн гэмт хэрэг үйлдсэн этгээд удаан хугацааны дараа илэрсэн тохиолдолд хөөн хэлэлцэх хугацаа дууссан гэх үндэслэлээр хэргийг хаах нь шударга ёсны зарчимд харшилж болзошгүй. </w:t>
      </w:r>
    </w:p>
    <w:p w14:paraId="01C8BEC1" w14:textId="116CDB7D" w:rsidR="002017A4" w:rsidRPr="00255530" w:rsidRDefault="00656C20" w:rsidP="00414E59">
      <w:pPr>
        <w:pStyle w:val="NormalWeb"/>
        <w:spacing w:before="120" w:beforeAutospacing="0" w:after="120" w:afterAutospacing="0" w:line="360" w:lineRule="auto"/>
        <w:ind w:firstLine="567"/>
        <w:jc w:val="both"/>
        <w:textAlignment w:val="baseline"/>
        <w:rPr>
          <w:color w:val="000000"/>
          <w:lang w:val="mn-MN"/>
        </w:rPr>
      </w:pPr>
      <w:r w:rsidRPr="00255530">
        <w:rPr>
          <w:color w:val="000000"/>
          <w:lang w:val="mn-MN"/>
        </w:rPr>
        <w:t xml:space="preserve">Эрүүгийн эрх зүйд хөөн хэлэлцэх хугацааны тогтолцоо нь хууль зүйн практик, шударга ёс, хуулийн тогтвортой байдлыг хангах чухал зарчим юм. Эрүүгийн эрх зүй дэх хөөн хэлэлцэх хугацааны эрх зүйн зохицуулалт нь эх газрын эрх зүйн бүлийн улс </w:t>
      </w:r>
      <w:r w:rsidRPr="00255530">
        <w:rPr>
          <w:color w:val="000000"/>
          <w:lang w:val="mn-MN"/>
        </w:rPr>
        <w:lastRenderedPageBreak/>
        <w:t xml:space="preserve">орнуудад түгээмэл хэрэглэгддэг. Харин жишгийн эрх зүйн бүлийн улс орнуудад хөөн хэлэлцэх хугацааг хэрэглэх нь маш хязгаарлагдмал байдаг бөгөөд хуулийн дагуу зөвхөн хүнд гэж тооцогддоггүй хэргүүдэд хэрэглэх боломжтой байдаг. </w:t>
      </w:r>
      <w:r w:rsidR="00F66E32">
        <w:rPr>
          <w:color w:val="000000"/>
          <w:lang w:val="mn-MN"/>
        </w:rPr>
        <w:t>“</w:t>
      </w:r>
    </w:p>
    <w:p w14:paraId="491AAEDD" w14:textId="2BBFD826" w:rsidR="0092045F" w:rsidRPr="00255530" w:rsidRDefault="0092045F" w:rsidP="00414E59">
      <w:pPr>
        <w:pStyle w:val="NormalWeb"/>
        <w:spacing w:before="120" w:beforeAutospacing="0" w:after="120" w:afterAutospacing="0" w:line="360" w:lineRule="auto"/>
        <w:ind w:firstLine="567"/>
        <w:jc w:val="both"/>
        <w:textAlignment w:val="baseline"/>
        <w:rPr>
          <w:color w:val="000000"/>
          <w:lang w:val="mn-MN"/>
        </w:rPr>
      </w:pPr>
      <w:r w:rsidRPr="00255530">
        <w:rPr>
          <w:rStyle w:val="Strong"/>
          <w:rFonts w:eastAsiaTheme="majorEastAsia"/>
          <w:b w:val="0"/>
          <w:bCs w:val="0"/>
          <w:color w:val="000000"/>
          <w:lang w:val="mn-MN"/>
        </w:rPr>
        <w:t xml:space="preserve">Дундад зууны Европын эрх зүйд энэ ойлголт улам боловсронгуй болж, орчин үеийн эрүүгийн эрх зүйд тогтсон дүрэм болсон. Францад хөөн хэлэлцэх хугацааны институцийг хувьсгалаас өмнөх хууль тогтоомжид буюу 1791 оны кодекс-д тусгаснаар хэрэглэгдэж, Францын "Наполеоны Эрүүгийн хууль" болон Германчууд Ромын эрх зүйг хүлээн зөвшөөрсөн үеэс хөөн хэлэлцэх хугацааны тогтоол бий болж. </w:t>
      </w:r>
      <w:sdt>
        <w:sdtPr>
          <w:rPr>
            <w:rStyle w:val="Strong"/>
            <w:rFonts w:eastAsiaTheme="majorEastAsia"/>
            <w:b w:val="0"/>
            <w:bCs w:val="0"/>
            <w:color w:val="000000"/>
            <w:lang w:val="mn-MN"/>
          </w:rPr>
          <w:id w:val="1121735680"/>
          <w:citation/>
        </w:sdtPr>
        <w:sdtContent>
          <w:r w:rsidR="00474025">
            <w:rPr>
              <w:rStyle w:val="Strong"/>
              <w:rFonts w:eastAsiaTheme="majorEastAsia"/>
              <w:b w:val="0"/>
              <w:bCs w:val="0"/>
              <w:color w:val="000000"/>
              <w:lang w:val="mn-MN"/>
            </w:rPr>
            <w:fldChar w:fldCharType="begin"/>
          </w:r>
          <w:r w:rsidR="00474025">
            <w:rPr>
              <w:rStyle w:val="Strong"/>
              <w:rFonts w:eastAsiaTheme="majorEastAsia"/>
              <w:b w:val="0"/>
              <w:bCs w:val="0"/>
              <w:color w:val="000000"/>
            </w:rPr>
            <w:instrText xml:space="preserve">CITATION Rox06 \p 530 \l 1033 </w:instrText>
          </w:r>
          <w:r w:rsidR="00474025">
            <w:rPr>
              <w:rStyle w:val="Strong"/>
              <w:rFonts w:eastAsiaTheme="majorEastAsia"/>
              <w:b w:val="0"/>
              <w:bCs w:val="0"/>
              <w:color w:val="000000"/>
              <w:lang w:val="mn-MN"/>
            </w:rPr>
            <w:fldChar w:fldCharType="separate"/>
          </w:r>
          <w:r w:rsidR="00002C7B">
            <w:rPr>
              <w:rFonts w:eastAsiaTheme="majorEastAsia"/>
              <w:noProof/>
              <w:color w:val="000000"/>
            </w:rPr>
            <w:t>(Roxin, 2006, p. 530)</w:t>
          </w:r>
          <w:r w:rsidR="00474025">
            <w:rPr>
              <w:rStyle w:val="Strong"/>
              <w:rFonts w:eastAsiaTheme="majorEastAsia"/>
              <w:b w:val="0"/>
              <w:bCs w:val="0"/>
              <w:color w:val="000000"/>
              <w:lang w:val="mn-MN"/>
            </w:rPr>
            <w:fldChar w:fldCharType="end"/>
          </w:r>
        </w:sdtContent>
      </w:sdt>
      <w:r w:rsidR="00930780">
        <w:rPr>
          <w:color w:val="000000"/>
          <w:lang w:val="mn-MN"/>
        </w:rPr>
        <w:t xml:space="preserve"> </w:t>
      </w:r>
    </w:p>
    <w:p w14:paraId="0C3D4EE7" w14:textId="433BB967" w:rsidR="00E354DF" w:rsidRPr="00255530" w:rsidRDefault="00656C20" w:rsidP="00F66E32">
      <w:pPr>
        <w:pStyle w:val="NormalWeb"/>
        <w:spacing w:before="120" w:beforeAutospacing="0" w:after="120" w:afterAutospacing="0" w:line="360" w:lineRule="auto"/>
        <w:ind w:firstLine="567"/>
        <w:jc w:val="both"/>
        <w:textAlignment w:val="baseline"/>
        <w:rPr>
          <w:color w:val="000000"/>
          <w:lang w:val="mn-MN"/>
        </w:rPr>
      </w:pPr>
      <w:r w:rsidRPr="00255530">
        <w:rPr>
          <w:color w:val="000000"/>
          <w:lang w:val="mn-MN"/>
        </w:rPr>
        <w:t xml:space="preserve">Монгол Улсын хувьд хөөн хэлэлцэх хугацааны зохицуулалт олон жилийн турш өөрчлөгдөж ирсэн бөгөөд энэ нь эрүүгийн бодлого,эрх зүйн тогтвортой байдал, улс төрийн нөхцөл байдалтай нягт уялдаатай байдаг.  Монгол Улсад гэмт хэргийн хөөн хэлэлцэх хугацааны зохицуулалт нь түүхийн явцад олон удаа өөрчлөгдөж, хууль тогтоомжийн шинэчлэлтийн хүрээнд боловсронгуй болсоор ирсэн. Энэхүү зохицуулалт нь уламжлалт эрх зүйн тогтолцооноос эхлэн социализмын үеийн хууль тогтоомж, ардчилсан шинэчлэлд тулгуурлан хөгжсөн бөгөөд өнөөгийн эрүүгийн эрх зүйн салшгүй хэсэг болсон. </w:t>
      </w:r>
      <w:r w:rsidR="00F66E32">
        <w:rPr>
          <w:noProof/>
          <w:color w:val="000000"/>
          <w:lang w:val="mn-MN"/>
        </w:rPr>
        <w:t>(Цогт, (2010)</w:t>
      </w:r>
    </w:p>
    <w:p w14:paraId="11ABCF22" w14:textId="674EA2E8" w:rsidR="00874007" w:rsidRDefault="00656C20" w:rsidP="00F66E32">
      <w:pPr>
        <w:pStyle w:val="NormalWeb"/>
        <w:spacing w:before="120" w:beforeAutospacing="0" w:after="120" w:afterAutospacing="0" w:line="360" w:lineRule="auto"/>
        <w:ind w:firstLine="567"/>
        <w:jc w:val="both"/>
        <w:textAlignment w:val="baseline"/>
        <w:rPr>
          <w:color w:val="000000"/>
          <w:lang w:val="mn-MN"/>
        </w:rPr>
      </w:pPr>
      <w:r w:rsidRPr="00A703BC">
        <w:rPr>
          <w:color w:val="000000"/>
          <w:lang w:val="mn-MN"/>
        </w:rPr>
        <w:t xml:space="preserve">Монголын эзэнт гүрний үед батлагдсан "Их засаг" хууль нь эрүүгийн эрх зүйн салбарт чухал зохицуулалт болж, гэмт хэргийг хүнд, хөнгөн гэж ангилах зарчмыг агуулж. </w:t>
      </w:r>
      <w:r w:rsidR="00E915BD" w:rsidRPr="00A703BC">
        <w:rPr>
          <w:color w:val="000000"/>
          <w:lang w:val="mn-MN"/>
        </w:rPr>
        <w:t xml:space="preserve">Энэ үед эрүүгийн хэрэг хянан шийдвэрлэх ажиллагаа хатуу чанд мөрдөгдөж, ихэнх гэмт хэрэгт хөөн хэлэлцэх хугацаа тооцдоггүй байсан. </w:t>
      </w:r>
      <w:sdt>
        <w:sdtPr>
          <w:rPr>
            <w:color w:val="000000"/>
            <w:lang w:val="mn-MN"/>
          </w:rPr>
          <w:id w:val="-797072369"/>
          <w:citation/>
        </w:sdtPr>
        <w:sdtContent>
          <w:r w:rsidR="00DD1F9C">
            <w:rPr>
              <w:color w:val="000000"/>
              <w:lang w:val="mn-MN"/>
            </w:rPr>
            <w:fldChar w:fldCharType="begin"/>
          </w:r>
          <w:r w:rsidR="00DD1F9C">
            <w:rPr>
              <w:color w:val="000000"/>
              <w:lang w:val="mn-MN"/>
            </w:rPr>
            <w:instrText xml:space="preserve"> CITATION Оюу14 \l 1104 </w:instrText>
          </w:r>
          <w:r w:rsidR="00DD1F9C">
            <w:rPr>
              <w:color w:val="000000"/>
              <w:lang w:val="mn-MN"/>
            </w:rPr>
            <w:fldChar w:fldCharType="separate"/>
          </w:r>
          <w:r>
            <w:rPr>
              <w:noProof/>
              <w:color w:val="000000"/>
              <w:lang w:val="mn-MN"/>
            </w:rPr>
            <w:t>(Оюунгэрэл, (2014).)</w:t>
          </w:r>
          <w:r w:rsidR="00DD1F9C">
            <w:rPr>
              <w:color w:val="000000"/>
              <w:lang w:val="mn-MN"/>
            </w:rPr>
            <w:fldChar w:fldCharType="end"/>
          </w:r>
        </w:sdtContent>
      </w:sdt>
    </w:p>
    <w:p w14:paraId="75828E0B" w14:textId="6EC23384" w:rsidR="00656C20" w:rsidRPr="00255530" w:rsidRDefault="00656C20" w:rsidP="00F66E32">
      <w:pPr>
        <w:pStyle w:val="NormalWeb"/>
        <w:spacing w:before="120" w:beforeAutospacing="0" w:after="120" w:afterAutospacing="0" w:line="360" w:lineRule="auto"/>
        <w:ind w:firstLine="567"/>
        <w:jc w:val="both"/>
        <w:rPr>
          <w:color w:val="000000"/>
          <w:lang w:val="mn-MN"/>
        </w:rPr>
      </w:pPr>
      <w:r w:rsidRPr="00255530">
        <w:rPr>
          <w:color w:val="000000"/>
          <w:lang w:val="mn-MN"/>
        </w:rPr>
        <w:t>Энэхүү хуульд эрүүгийн хариуцлагад татаж болохгүй хугацааны талаар заасан бөгөөд таслан шийдвэрлэх шийтгэх тогтоолыг биелүүлж болохгүй хугацааг тоолох журмыг хуульчлаагүй.</w:t>
      </w:r>
      <w:r w:rsidR="00F66E32" w:rsidRPr="00F66E32">
        <w:rPr>
          <w:color w:val="000000"/>
          <w:lang w:val="mn-MN"/>
        </w:rPr>
        <w:t xml:space="preserve"> </w:t>
      </w:r>
      <w:sdt>
        <w:sdtPr>
          <w:rPr>
            <w:color w:val="000000"/>
            <w:lang w:val="mn-MN"/>
          </w:rPr>
          <w:id w:val="2040937604"/>
          <w:citation/>
        </w:sdtPr>
        <w:sdtContent>
          <w:r w:rsidR="00F66E32">
            <w:rPr>
              <w:color w:val="000000"/>
              <w:lang w:val="mn-MN"/>
            </w:rPr>
            <w:fldChar w:fldCharType="begin"/>
          </w:r>
          <w:r w:rsidR="00F66E32">
            <w:rPr>
              <w:color w:val="000000"/>
              <w:lang w:val="mn-MN"/>
            </w:rPr>
            <w:instrText xml:space="preserve"> CITATION БНМ26 \l 1104 </w:instrText>
          </w:r>
          <w:r w:rsidR="00F66E32">
            <w:rPr>
              <w:color w:val="000000"/>
              <w:lang w:val="mn-MN"/>
            </w:rPr>
            <w:fldChar w:fldCharType="separate"/>
          </w:r>
          <w:r w:rsidR="00F66E32">
            <w:rPr>
              <w:noProof/>
              <w:color w:val="000000"/>
              <w:lang w:val="mn-MN"/>
            </w:rPr>
            <w:t>(БНМАУ Шүүх цаазын бичиг, 1926)</w:t>
          </w:r>
          <w:r w:rsidR="00F66E32">
            <w:rPr>
              <w:color w:val="000000"/>
              <w:lang w:val="mn-MN"/>
            </w:rPr>
            <w:fldChar w:fldCharType="end"/>
          </w:r>
        </w:sdtContent>
      </w:sdt>
    </w:p>
    <w:p w14:paraId="2C902652" w14:textId="64C48161" w:rsidR="00656C20" w:rsidRPr="00255530" w:rsidRDefault="00000000" w:rsidP="00C318EF">
      <w:pPr>
        <w:pStyle w:val="NormalWeb"/>
        <w:spacing w:before="240" w:beforeAutospacing="0" w:after="240" w:afterAutospacing="0" w:line="360" w:lineRule="auto"/>
        <w:jc w:val="both"/>
        <w:rPr>
          <w:color w:val="000000"/>
          <w:lang w:val="mn-MN"/>
        </w:rPr>
      </w:pPr>
      <w:sdt>
        <w:sdtPr>
          <w:rPr>
            <w:color w:val="000000"/>
            <w:lang w:val="mn-MN"/>
          </w:rPr>
          <w:id w:val="1127122262"/>
          <w:citation/>
        </w:sdtPr>
        <w:sdtContent>
          <w:r w:rsidR="00793A94">
            <w:rPr>
              <w:color w:val="000000"/>
              <w:lang w:val="mn-MN"/>
            </w:rPr>
            <w:fldChar w:fldCharType="begin"/>
          </w:r>
          <w:r w:rsidR="00793A94">
            <w:rPr>
              <w:color w:val="2F162B"/>
              <w:lang w:val="mn-MN"/>
            </w:rPr>
            <w:instrText xml:space="preserve"> CITATION Бнм29 \l 1104 </w:instrText>
          </w:r>
          <w:r w:rsidR="00793A94">
            <w:rPr>
              <w:color w:val="000000"/>
              <w:lang w:val="mn-MN"/>
            </w:rPr>
            <w:fldChar w:fldCharType="separate"/>
          </w:r>
          <w:r w:rsidR="003747AB">
            <w:rPr>
              <w:noProof/>
              <w:color w:val="2F162B"/>
              <w:lang w:val="mn-MN"/>
            </w:rPr>
            <w:t>(Бнмау шүүх цаазын бичиг, 1929)</w:t>
          </w:r>
          <w:r w:rsidR="00793A94">
            <w:rPr>
              <w:color w:val="000000"/>
              <w:lang w:val="mn-MN"/>
            </w:rPr>
            <w:fldChar w:fldCharType="end"/>
          </w:r>
        </w:sdtContent>
      </w:sdt>
    </w:p>
    <w:p w14:paraId="18CB3BD9" w14:textId="6B931C72" w:rsidR="009F2F4A" w:rsidRDefault="00000000" w:rsidP="006E7371">
      <w:pPr>
        <w:spacing w:before="100" w:beforeAutospacing="1" w:after="100" w:afterAutospacing="1" w:line="360" w:lineRule="auto"/>
        <w:jc w:val="both"/>
        <w:rPr>
          <w:color w:val="000000"/>
          <w:lang w:val="mn-MN"/>
        </w:rPr>
      </w:pPr>
      <w:sdt>
        <w:sdtPr>
          <w:rPr>
            <w:color w:val="000000"/>
            <w:lang w:val="mn-MN"/>
          </w:rPr>
          <w:id w:val="1231811168"/>
          <w:citation/>
        </w:sdtPr>
        <w:sdtContent>
          <w:r w:rsidR="007A4231">
            <w:rPr>
              <w:color w:val="000000"/>
              <w:lang w:val="mn-MN"/>
            </w:rPr>
            <w:fldChar w:fldCharType="begin"/>
          </w:r>
          <w:r w:rsidR="007A4231">
            <w:rPr>
              <w:color w:val="000000"/>
              <w:lang w:val="mn-MN"/>
            </w:rPr>
            <w:instrText xml:space="preserve"> CITATION Мон42 \l 1104 </w:instrText>
          </w:r>
          <w:r w:rsidR="007A4231">
            <w:rPr>
              <w:color w:val="000000"/>
              <w:lang w:val="mn-MN"/>
            </w:rPr>
            <w:fldChar w:fldCharType="separate"/>
          </w:r>
          <w:r w:rsidR="003747AB">
            <w:rPr>
              <w:noProof/>
              <w:color w:val="000000"/>
              <w:lang w:val="mn-MN"/>
            </w:rPr>
            <w:t>((Монгол Улсын Эрүүгийн хууль, , 1942).)</w:t>
          </w:r>
          <w:r w:rsidR="007A4231">
            <w:rPr>
              <w:color w:val="000000"/>
              <w:lang w:val="mn-MN"/>
            </w:rPr>
            <w:fldChar w:fldCharType="end"/>
          </w:r>
        </w:sdtContent>
      </w:sdt>
      <w:r w:rsidR="002F61B0">
        <w:rPr>
          <w:color w:val="000000"/>
          <w:lang w:val="mn-MN"/>
        </w:rPr>
        <w:t xml:space="preserve"> </w:t>
      </w:r>
    </w:p>
    <w:p w14:paraId="212CE68E" w14:textId="30E50430" w:rsidR="00E75745" w:rsidRPr="00255530" w:rsidRDefault="000E5105" w:rsidP="00DB22AA">
      <w:pPr>
        <w:spacing w:before="120" w:after="120" w:line="360" w:lineRule="auto"/>
        <w:ind w:firstLine="567"/>
        <w:jc w:val="both"/>
        <w:rPr>
          <w:color w:val="000000"/>
          <w:lang w:val="mn-MN"/>
        </w:rPr>
      </w:pPr>
      <w:r w:rsidRPr="00255530">
        <w:rPr>
          <w:color w:val="000000"/>
          <w:lang w:val="mn-MN"/>
        </w:rPr>
        <w:t>1990 оны ардчилсан өөрчлөлтийн дараа Монгол Улсад зах зээлийн эдийн засагт суурилсан ардчилсан тогтолцоо бүрэлдэж, Үндсэн хуулийн шинэчлэл хийгдсэн. 1992 онд батлагдсан шинэ Үндсэн хууль нь хүний эрхийг дээдэлсэн зарчмыг хууль зүйн тогтолцооны суурь болгон тодорхойлсон бөгөөд үүний үр дүнд 2002 оны Эрүүгийн хуулийн 72 дугаар зүйлд хөөн хэлэлцэх хугацааны талаар дараах байдлаар заасан</w:t>
      </w:r>
      <w:r w:rsidR="00DB22AA">
        <w:rPr>
          <w:color w:val="000000"/>
          <w:lang w:val="mn-MN"/>
        </w:rPr>
        <w:t xml:space="preserve">. Үүнд </w:t>
      </w:r>
      <w:sdt>
        <w:sdtPr>
          <w:rPr>
            <w:color w:val="000000"/>
            <w:lang w:val="mn-MN"/>
          </w:rPr>
          <w:id w:val="1111089314"/>
          <w:citation/>
        </w:sdtPr>
        <w:sdtContent>
          <w:r w:rsidR="00DB22AA">
            <w:rPr>
              <w:color w:val="000000"/>
              <w:lang w:val="mn-MN"/>
            </w:rPr>
            <w:fldChar w:fldCharType="begin"/>
          </w:r>
          <w:r w:rsidR="00DB22AA">
            <w:rPr>
              <w:color w:val="000000"/>
              <w:lang w:val="mn-MN"/>
            </w:rPr>
            <w:instrText xml:space="preserve"> CITATION Мон611 \l 1104 </w:instrText>
          </w:r>
          <w:r w:rsidR="00DB22AA">
            <w:rPr>
              <w:color w:val="000000"/>
              <w:lang w:val="mn-MN"/>
            </w:rPr>
            <w:fldChar w:fldCharType="separate"/>
          </w:r>
          <w:r w:rsidR="00DB22AA">
            <w:rPr>
              <w:noProof/>
              <w:color w:val="000000"/>
              <w:lang w:val="mn-MN"/>
            </w:rPr>
            <w:t>(Монгол улсын эрүүгийн хууль, 1961)</w:t>
          </w:r>
          <w:r w:rsidR="00DB22AA">
            <w:rPr>
              <w:color w:val="000000"/>
              <w:lang w:val="mn-MN"/>
            </w:rPr>
            <w:fldChar w:fldCharType="end"/>
          </w:r>
        </w:sdtContent>
      </w:sdt>
    </w:p>
    <w:p w14:paraId="7E9135EF" w14:textId="4BF68D99" w:rsidR="00656C20" w:rsidRPr="00DB22AA" w:rsidRDefault="00656C20" w:rsidP="00DB22AA">
      <w:pPr>
        <w:pStyle w:val="ListParagraph"/>
        <w:numPr>
          <w:ilvl w:val="0"/>
          <w:numId w:val="35"/>
        </w:numPr>
        <w:spacing w:before="120" w:after="120" w:line="360" w:lineRule="auto"/>
        <w:jc w:val="both"/>
        <w:rPr>
          <w:rFonts w:ascii="Times New Roman" w:hAnsi="Times New Roman" w:cs="Times New Roman"/>
          <w:color w:val="000000"/>
          <w:lang w:val="mn-MN"/>
        </w:rPr>
      </w:pPr>
      <w:r w:rsidRPr="00DB22AA">
        <w:rPr>
          <w:rFonts w:ascii="Times New Roman" w:hAnsi="Times New Roman" w:cs="Times New Roman"/>
          <w:color w:val="000000"/>
          <w:lang w:val="mn-MN"/>
        </w:rPr>
        <w:lastRenderedPageBreak/>
        <w:t>72.2. Хэрэв этгээд хөөн хэлэлцэх хугацаа дуусахаас өмнө санаатайгаар шинэ гэмт хэрэг үйлдвэл хөөн хэлэлцэх хугацааг хамгийн сүүлд үйлдсэн гэмт хэргийн өдрөөс дахин эхлэн тоолно (Монгол Улсын Эрүүгийн хууль, 2002, 72-р зүйл).</w:t>
      </w:r>
    </w:p>
    <w:p w14:paraId="23CF05D1" w14:textId="77777777" w:rsidR="00656C20" w:rsidRPr="001231F1" w:rsidRDefault="00656C20" w:rsidP="00DB22AA">
      <w:pPr>
        <w:pStyle w:val="ListParagraph"/>
        <w:numPr>
          <w:ilvl w:val="0"/>
          <w:numId w:val="35"/>
        </w:numPr>
        <w:spacing w:before="100" w:beforeAutospacing="1" w:after="100" w:afterAutospacing="1" w:line="360" w:lineRule="auto"/>
        <w:jc w:val="both"/>
        <w:rPr>
          <w:rFonts w:ascii="Times New Roman" w:hAnsi="Times New Roman" w:cs="Times New Roman"/>
          <w:color w:val="000000"/>
          <w:lang w:val="mn-MN"/>
        </w:rPr>
      </w:pPr>
      <w:r w:rsidRPr="00DB22AA">
        <w:rPr>
          <w:rFonts w:ascii="Times New Roman" w:hAnsi="Times New Roman" w:cs="Times New Roman"/>
          <w:color w:val="000000"/>
          <w:lang w:val="mn-MN"/>
        </w:rPr>
        <w:t xml:space="preserve">72.3. Гэмт хэрэг үйлдсэн этгээд мөрдөн байцаалт, шүүхийн шатанд оргон зайлсан бол хөөн хэлэлцэх хугацааг зогсоож, тухайн этгээд баригдсан буюу өөрөө илэрч </w:t>
      </w:r>
      <w:r w:rsidRPr="001231F1">
        <w:rPr>
          <w:rFonts w:ascii="Times New Roman" w:hAnsi="Times New Roman" w:cs="Times New Roman"/>
          <w:color w:val="000000"/>
          <w:lang w:val="mn-MN"/>
        </w:rPr>
        <w:t>ирсэн өдрөөс эхлэн сэргээн тоолно (Монгол Улсын Эрүүгийн хууль, 2002, 72-р зүйл).</w:t>
      </w:r>
    </w:p>
    <w:p w14:paraId="581EDD4B" w14:textId="1B12F29C" w:rsidR="00656C20" w:rsidRPr="001231F1" w:rsidRDefault="00656C20" w:rsidP="00DB22AA">
      <w:pPr>
        <w:pStyle w:val="ListParagraph"/>
        <w:numPr>
          <w:ilvl w:val="0"/>
          <w:numId w:val="35"/>
        </w:numPr>
        <w:spacing w:before="100" w:beforeAutospacing="1" w:after="100" w:afterAutospacing="1" w:line="360" w:lineRule="auto"/>
        <w:jc w:val="both"/>
        <w:rPr>
          <w:rFonts w:ascii="Times New Roman" w:hAnsi="Times New Roman" w:cs="Times New Roman"/>
          <w:color w:val="000000"/>
          <w:lang w:val="mn-MN"/>
        </w:rPr>
      </w:pPr>
      <w:r w:rsidRPr="001231F1">
        <w:rPr>
          <w:rFonts w:ascii="Times New Roman" w:hAnsi="Times New Roman" w:cs="Times New Roman"/>
          <w:color w:val="000000"/>
          <w:lang w:val="mn-MN"/>
        </w:rPr>
        <w:t>72.4. Цаазаар авах ял оноож болох гэмт хэрэгт хөөн хэлэлцэх хугацаа хэрэглэх эсэхийг шүүх шийдвэрлэнэ.</w:t>
      </w:r>
      <w:r w:rsidR="00237452">
        <w:rPr>
          <w:rFonts w:ascii="Times New Roman" w:hAnsi="Times New Roman" w:cs="Times New Roman"/>
          <w:color w:val="000000"/>
          <w:lang w:val="mn-MN"/>
        </w:rPr>
        <w:t xml:space="preserve"> </w:t>
      </w:r>
      <w:sdt>
        <w:sdtPr>
          <w:rPr>
            <w:rFonts w:ascii="Times New Roman" w:hAnsi="Times New Roman" w:cs="Times New Roman"/>
            <w:color w:val="000000"/>
            <w:lang w:val="mn-MN"/>
          </w:rPr>
          <w:id w:val="-1853182014"/>
          <w:citation/>
        </w:sdtPr>
        <w:sdtContent>
          <w:r w:rsidR="00237452">
            <w:rPr>
              <w:rFonts w:ascii="Times New Roman" w:hAnsi="Times New Roman" w:cs="Times New Roman"/>
              <w:color w:val="000000"/>
              <w:lang w:val="mn-MN"/>
            </w:rPr>
            <w:fldChar w:fldCharType="begin"/>
          </w:r>
          <w:r w:rsidR="00237452">
            <w:rPr>
              <w:rFonts w:ascii="Times New Roman" w:hAnsi="Times New Roman" w:cs="Times New Roman"/>
              <w:color w:val="000000"/>
              <w:lang w:val="mn-MN"/>
            </w:rPr>
            <w:instrText xml:space="preserve"> CITATION Мон2 \l 1104 </w:instrText>
          </w:r>
          <w:r w:rsidR="00237452">
            <w:rPr>
              <w:rFonts w:ascii="Times New Roman" w:hAnsi="Times New Roman" w:cs="Times New Roman"/>
              <w:color w:val="000000"/>
              <w:lang w:val="mn-MN"/>
            </w:rPr>
            <w:fldChar w:fldCharType="separate"/>
          </w:r>
          <w:r w:rsidR="00237452" w:rsidRPr="00237452">
            <w:rPr>
              <w:rFonts w:ascii="Times New Roman" w:hAnsi="Times New Roman" w:cs="Times New Roman"/>
              <w:noProof/>
              <w:color w:val="000000"/>
              <w:lang w:val="mn-MN"/>
            </w:rPr>
            <w:t>(Монгол улсын эрүүгийн хууль дахь хөөн хэлэцэх хугацаа, түүний онол практикийн зарим асуудал)</w:t>
          </w:r>
          <w:r w:rsidR="00237452">
            <w:rPr>
              <w:rFonts w:ascii="Times New Roman" w:hAnsi="Times New Roman" w:cs="Times New Roman"/>
              <w:color w:val="000000"/>
              <w:lang w:val="mn-MN"/>
            </w:rPr>
            <w:fldChar w:fldCharType="end"/>
          </w:r>
        </w:sdtContent>
      </w:sdt>
      <w:r w:rsidRPr="001231F1">
        <w:rPr>
          <w:rFonts w:ascii="Times New Roman" w:hAnsi="Times New Roman" w:cs="Times New Roman"/>
          <w:color w:val="000000"/>
          <w:lang w:val="mn-MN"/>
        </w:rPr>
        <w:t xml:space="preserve"> Хэрэв шүүх хөөн хэлэлцэх хугацаа хэрэглэх боломжгүй гэж үзвэл цаазаар авах ялыг өөр төрлийн ялаар солих зохицуулалттай </w:t>
      </w:r>
      <w:sdt>
        <w:sdtPr>
          <w:rPr>
            <w:rFonts w:ascii="Times New Roman" w:hAnsi="Times New Roman" w:cs="Times New Roman"/>
            <w:lang w:val="mn-MN"/>
          </w:rPr>
          <w:id w:val="1319459461"/>
          <w:citation/>
        </w:sdtPr>
        <w:sdtContent>
          <w:r w:rsidR="00244750" w:rsidRPr="001231F1">
            <w:rPr>
              <w:rFonts w:ascii="Times New Roman" w:hAnsi="Times New Roman" w:cs="Times New Roman"/>
              <w:color w:val="000000"/>
              <w:lang w:val="mn-MN"/>
            </w:rPr>
            <w:fldChar w:fldCharType="begin"/>
          </w:r>
          <w:r w:rsidR="00244750" w:rsidRPr="001231F1">
            <w:rPr>
              <w:rFonts w:ascii="Times New Roman" w:hAnsi="Times New Roman" w:cs="Times New Roman"/>
              <w:color w:val="000000"/>
              <w:lang w:val="mn-MN"/>
            </w:rPr>
            <w:instrText xml:space="preserve"> CITATION Мон021 \l 1104 </w:instrText>
          </w:r>
          <w:r w:rsidR="00244750" w:rsidRPr="001231F1">
            <w:rPr>
              <w:rFonts w:ascii="Times New Roman" w:hAnsi="Times New Roman" w:cs="Times New Roman"/>
              <w:color w:val="000000"/>
              <w:lang w:val="mn-MN"/>
            </w:rPr>
            <w:fldChar w:fldCharType="separate"/>
          </w:r>
          <w:r w:rsidRPr="001231F1">
            <w:rPr>
              <w:rFonts w:ascii="Times New Roman" w:hAnsi="Times New Roman" w:cs="Times New Roman"/>
              <w:noProof/>
              <w:color w:val="000000"/>
              <w:lang w:val="mn-MN"/>
            </w:rPr>
            <w:t>(Монгол Улсын Эрүүгийн хууль, 72-р зүйл, 2002)</w:t>
          </w:r>
          <w:r w:rsidR="00244750" w:rsidRPr="001231F1">
            <w:rPr>
              <w:rFonts w:ascii="Times New Roman" w:hAnsi="Times New Roman" w:cs="Times New Roman"/>
              <w:color w:val="000000"/>
              <w:lang w:val="mn-MN"/>
            </w:rPr>
            <w:fldChar w:fldCharType="end"/>
          </w:r>
        </w:sdtContent>
      </w:sdt>
    </w:p>
    <w:p w14:paraId="718B588F" w14:textId="14CDC1C7" w:rsidR="00F148EF" w:rsidRPr="001231F1" w:rsidRDefault="00656C20" w:rsidP="001231F1">
      <w:pPr>
        <w:pStyle w:val="ListParagraph"/>
        <w:numPr>
          <w:ilvl w:val="0"/>
          <w:numId w:val="35"/>
        </w:numPr>
        <w:spacing w:before="120" w:after="120" w:line="360" w:lineRule="auto"/>
        <w:jc w:val="both"/>
        <w:rPr>
          <w:rFonts w:ascii="Times New Roman" w:hAnsi="Times New Roman" w:cs="Times New Roman"/>
          <w:color w:val="000000"/>
          <w:lang w:val="mn-MN"/>
        </w:rPr>
      </w:pPr>
      <w:r w:rsidRPr="001231F1">
        <w:rPr>
          <w:rFonts w:ascii="Times New Roman" w:hAnsi="Times New Roman" w:cs="Times New Roman"/>
          <w:color w:val="000000"/>
          <w:lang w:val="mn-MN"/>
        </w:rPr>
        <w:t xml:space="preserve">72.5. Хүн төрөлхтний эсрэг гэмт хэрэг, геноцид, дайны гэмт хэрэгт хөөн хэлэлцэх хугацааг хэрэглэхгүй </w:t>
      </w:r>
      <w:sdt>
        <w:sdtPr>
          <w:rPr>
            <w:rFonts w:ascii="Times New Roman" w:hAnsi="Times New Roman" w:cs="Times New Roman"/>
            <w:lang w:val="mn-MN"/>
          </w:rPr>
          <w:id w:val="-1061396485"/>
          <w:citation/>
        </w:sdtPr>
        <w:sdtContent>
          <w:r w:rsidR="005076E4" w:rsidRPr="001231F1">
            <w:rPr>
              <w:rFonts w:ascii="Times New Roman" w:hAnsi="Times New Roman" w:cs="Times New Roman"/>
              <w:color w:val="000000"/>
              <w:lang w:val="mn-MN"/>
            </w:rPr>
            <w:fldChar w:fldCharType="begin"/>
          </w:r>
          <w:r w:rsidR="005076E4" w:rsidRPr="001231F1">
            <w:rPr>
              <w:rFonts w:ascii="Times New Roman" w:hAnsi="Times New Roman" w:cs="Times New Roman"/>
              <w:color w:val="000000"/>
              <w:lang w:val="mn-MN"/>
            </w:rPr>
            <w:instrText xml:space="preserve"> CITATION Мон022 \l 1104 </w:instrText>
          </w:r>
          <w:r w:rsidR="005076E4" w:rsidRPr="001231F1">
            <w:rPr>
              <w:rFonts w:ascii="Times New Roman" w:hAnsi="Times New Roman" w:cs="Times New Roman"/>
              <w:color w:val="000000"/>
              <w:lang w:val="mn-MN"/>
            </w:rPr>
            <w:fldChar w:fldCharType="separate"/>
          </w:r>
          <w:r w:rsidRPr="001231F1">
            <w:rPr>
              <w:rFonts w:ascii="Times New Roman" w:hAnsi="Times New Roman" w:cs="Times New Roman"/>
              <w:noProof/>
              <w:color w:val="000000"/>
              <w:lang w:val="mn-MN"/>
            </w:rPr>
            <w:t>((Монгол Улсын Эрүүгийн хууль 72-р зүйл)., 2002)</w:t>
          </w:r>
          <w:r w:rsidR="005076E4" w:rsidRPr="001231F1">
            <w:rPr>
              <w:rFonts w:ascii="Times New Roman" w:hAnsi="Times New Roman" w:cs="Times New Roman"/>
              <w:color w:val="000000"/>
              <w:lang w:val="mn-MN"/>
            </w:rPr>
            <w:fldChar w:fldCharType="end"/>
          </w:r>
        </w:sdtContent>
      </w:sdt>
      <w:r w:rsidR="00D53D5D" w:rsidRPr="001231F1">
        <w:rPr>
          <w:rFonts w:ascii="Times New Roman" w:hAnsi="Times New Roman" w:cs="Times New Roman"/>
          <w:color w:val="000000"/>
          <w:lang w:val="mn-MN"/>
        </w:rPr>
        <w:t xml:space="preserve"> </w:t>
      </w:r>
      <w:r w:rsidR="00F148EF" w:rsidRPr="001231F1">
        <w:rPr>
          <w:rFonts w:ascii="Times New Roman" w:hAnsi="Times New Roman" w:cs="Times New Roman"/>
          <w:color w:val="000000"/>
          <w:lang w:val="mn-MN"/>
        </w:rPr>
        <w:t>Энэхүү зохицуулалтаар яллагдагч мөрдөн шалгах, шүүхийн шатанд оргон зайлсан тохиолдолд хөөн хэлэлцэх хугацааг зогсоох зохицуулалт орж ирсэн бөгөөд энэ нь эрүүгийн хууль тогтоомжийн шинэчлэлийн өөрчлөлт болсон. 2015 онд Эрүүгийн хууль шинэчлэгдэж, 2017 онд хүчин төгөлдөр болсон. Энэхүү шинэчлэлтээр хөөн хэлэлцэх хугацааг гэмт хэргийн нийгэмд үзүүлэх хор уршгаас хамааруулан ялгамжтай тооцох, зарим төрлийн гэмт хэрэгт хөөн хэлэлцэх хугацаа тооцохгүй байх зохицуулалт орсон. Тухайлбал, бүх насаар хорих ял оногдуулахаар заасан гэмт хэрэг, хүн төрөлхтний аюулгүй байдал, энх тайвны эсрэг гэмт хэрэгт хөөн хэлэлцэх хугацаа тооцохгүй байхаар хуульчилсан.</w:t>
      </w:r>
      <w:sdt>
        <w:sdtPr>
          <w:rPr>
            <w:rFonts w:ascii="Times New Roman" w:hAnsi="Times New Roman" w:cs="Times New Roman"/>
            <w:color w:val="000000"/>
            <w:lang w:val="mn-MN"/>
          </w:rPr>
          <w:id w:val="1522197486"/>
          <w:citation/>
        </w:sdtPr>
        <w:sdtContent>
          <w:r w:rsidR="00237452">
            <w:rPr>
              <w:rFonts w:ascii="Times New Roman" w:hAnsi="Times New Roman" w:cs="Times New Roman"/>
              <w:color w:val="000000"/>
              <w:lang w:val="mn-MN"/>
            </w:rPr>
            <w:fldChar w:fldCharType="begin"/>
          </w:r>
          <w:r w:rsidR="00237452">
            <w:rPr>
              <w:rFonts w:ascii="Times New Roman" w:hAnsi="Times New Roman" w:cs="Times New Roman"/>
              <w:color w:val="000000"/>
              <w:lang w:val="mn-MN"/>
            </w:rPr>
            <w:instrText xml:space="preserve"> CITATION Эрү21 \l 1104 </w:instrText>
          </w:r>
          <w:r w:rsidR="00237452">
            <w:rPr>
              <w:rFonts w:ascii="Times New Roman" w:hAnsi="Times New Roman" w:cs="Times New Roman"/>
              <w:color w:val="000000"/>
              <w:lang w:val="mn-MN"/>
            </w:rPr>
            <w:fldChar w:fldCharType="separate"/>
          </w:r>
          <w:r w:rsidR="00237452">
            <w:rPr>
              <w:rFonts w:ascii="Times New Roman" w:hAnsi="Times New Roman" w:cs="Times New Roman"/>
              <w:noProof/>
              <w:color w:val="000000"/>
              <w:lang w:val="mn-MN"/>
            </w:rPr>
            <w:t xml:space="preserve"> </w:t>
          </w:r>
          <w:r w:rsidR="00237452" w:rsidRPr="00237452">
            <w:rPr>
              <w:rFonts w:ascii="Times New Roman" w:hAnsi="Times New Roman" w:cs="Times New Roman"/>
              <w:noProof/>
              <w:color w:val="000000"/>
              <w:lang w:val="mn-MN"/>
            </w:rPr>
            <w:t>(Эрүүгийн эрх зүйн онол, 2021)</w:t>
          </w:r>
          <w:r w:rsidR="00237452">
            <w:rPr>
              <w:rFonts w:ascii="Times New Roman" w:hAnsi="Times New Roman" w:cs="Times New Roman"/>
              <w:color w:val="000000"/>
              <w:lang w:val="mn-MN"/>
            </w:rPr>
            <w:fldChar w:fldCharType="end"/>
          </w:r>
        </w:sdtContent>
      </w:sdt>
      <w:r w:rsidR="00F148EF" w:rsidRPr="001231F1">
        <w:rPr>
          <w:rFonts w:ascii="Times New Roman" w:hAnsi="Times New Roman" w:cs="Times New Roman"/>
          <w:color w:val="000000"/>
          <w:lang w:val="mn-MN"/>
        </w:rPr>
        <w:t xml:space="preserve"> 2017 оны нэмэлт өөрчлөлтөөр хөөн хэлэлцэх хугацааг гэмт хэрэг үйлдсэн өдрөөс бус, яллагдагчаар татах хүртэл тооцохоор хуульчилсан нь маргаан үүсгэсэн тул, 2019 өөрчлөлт оруулж өөрчлөлтөөр хөөн хэлэлцэх хугацааг хэрэгт холбогдсон этгээдэд эрүүгийн хэрэг үүсгэсэн өдрөөс эхлэн тоолохоор хуульчилсан. Энэ зохицуулалт нь эрүүгийн шударга ёсыг хангах, хүний эрхийг хамгаалах, гэмт этгээд ял завших боломжийг хязгаарлахад чиглэсэн зохицуулалт болсон. Монгол Улсад хөөн хэлэлцэх хугацааны асуудал сүүлийн жилүүдэд хууль зүйн маргаантай сэдэв болсоор ирсэн.</w:t>
      </w:r>
    </w:p>
    <w:p w14:paraId="7C0A8039" w14:textId="77777777" w:rsidR="00F148EF" w:rsidRPr="00255530" w:rsidRDefault="00F148EF" w:rsidP="001231F1">
      <w:pPr>
        <w:spacing w:before="120" w:after="120" w:line="360" w:lineRule="auto"/>
        <w:jc w:val="both"/>
        <w:rPr>
          <w:color w:val="000000"/>
          <w:lang w:val="mn-MN"/>
        </w:rPr>
      </w:pPr>
      <w:r w:rsidRPr="00255530">
        <w:rPr>
          <w:color w:val="000000"/>
          <w:lang w:val="mn-MN"/>
        </w:rPr>
        <w:t>2015 оны Эрүүгийн хууль нь 2017 оны 7 дугаар сарын 1-нд хүчин төгөлдөр болсон бөгөөд энэ хуулийн 1.10 дугаар зүйлд хөөн хэлэлцэх хугацааны талаар дараах байдлаар зохицуулсан:</w:t>
      </w:r>
    </w:p>
    <w:p w14:paraId="6F7EC9F8" w14:textId="77777777" w:rsidR="00E11BD3" w:rsidRDefault="00F148EF" w:rsidP="00E11BD3">
      <w:pPr>
        <w:spacing w:before="120" w:after="120" w:line="360" w:lineRule="auto"/>
        <w:rPr>
          <w:color w:val="000000"/>
          <w:lang w:val="mn-MN"/>
        </w:rPr>
      </w:pPr>
      <w:r w:rsidRPr="00E11BD3">
        <w:rPr>
          <w:color w:val="000000"/>
          <w:lang w:val="mn-MN"/>
        </w:rPr>
        <w:lastRenderedPageBreak/>
        <w:t>1.10.1. Эрүүгийн хариуцлагад татах хугацаа нь дараах байдлаар тооцогдоно:</w:t>
      </w:r>
    </w:p>
    <w:p w14:paraId="49A52680" w14:textId="77777777" w:rsidR="00E11BD3" w:rsidRPr="00E11BD3" w:rsidRDefault="00F148EF" w:rsidP="00E11BD3">
      <w:pPr>
        <w:pStyle w:val="ListParagraph"/>
        <w:numPr>
          <w:ilvl w:val="0"/>
          <w:numId w:val="42"/>
        </w:numPr>
        <w:spacing w:before="120" w:after="120" w:line="360" w:lineRule="auto"/>
        <w:rPr>
          <w:rFonts w:ascii="Times New Roman" w:hAnsi="Times New Roman" w:cs="Times New Roman"/>
          <w:color w:val="000000"/>
          <w:lang w:val="mn-MN"/>
        </w:rPr>
      </w:pPr>
      <w:r w:rsidRPr="00E11BD3">
        <w:rPr>
          <w:rFonts w:ascii="Times New Roman" w:hAnsi="Times New Roman" w:cs="Times New Roman"/>
          <w:color w:val="000000"/>
          <w:lang w:val="mn-MN"/>
        </w:rPr>
        <w:t>Хорих ялын дээд хэмжээ 1 жилээс бага хугацаагаар тогтоосон гэмт хэрэг – 1 жил</w:t>
      </w:r>
    </w:p>
    <w:p w14:paraId="431365EC" w14:textId="77777777" w:rsidR="00E11BD3" w:rsidRPr="00E11BD3" w:rsidRDefault="00F148EF" w:rsidP="00E11BD3">
      <w:pPr>
        <w:pStyle w:val="ListParagraph"/>
        <w:numPr>
          <w:ilvl w:val="0"/>
          <w:numId w:val="42"/>
        </w:numPr>
        <w:spacing w:before="120" w:after="120" w:line="360" w:lineRule="auto"/>
        <w:rPr>
          <w:rFonts w:ascii="Times New Roman" w:hAnsi="Times New Roman" w:cs="Times New Roman"/>
          <w:color w:val="000000"/>
          <w:lang w:val="mn-MN"/>
        </w:rPr>
      </w:pPr>
      <w:r w:rsidRPr="00E11BD3">
        <w:rPr>
          <w:rFonts w:ascii="Times New Roman" w:hAnsi="Times New Roman" w:cs="Times New Roman"/>
          <w:color w:val="000000"/>
          <w:lang w:val="mn-MN"/>
        </w:rPr>
        <w:t>Хорих ялын доод хэмжээ 1 жилээс дээш, дээд хэмжээ 8 жил хүртэлх хугацаагаар</w:t>
      </w:r>
      <w:r w:rsidR="00E11BD3" w:rsidRPr="00E11BD3">
        <w:rPr>
          <w:rFonts w:ascii="Times New Roman" w:hAnsi="Times New Roman" w:cs="Times New Roman"/>
          <w:color w:val="000000"/>
          <w:lang w:val="mn-MN"/>
        </w:rPr>
        <w:t xml:space="preserve"> </w:t>
      </w:r>
      <w:r w:rsidRPr="00E11BD3">
        <w:rPr>
          <w:rFonts w:ascii="Times New Roman" w:hAnsi="Times New Roman" w:cs="Times New Roman"/>
          <w:color w:val="000000"/>
          <w:lang w:val="mn-MN"/>
        </w:rPr>
        <w:t>тогтоосон гэмт хэрэг – 5 жил</w:t>
      </w:r>
    </w:p>
    <w:p w14:paraId="2354B644" w14:textId="77777777" w:rsidR="00E11BD3" w:rsidRPr="00E11BD3" w:rsidRDefault="00F148EF" w:rsidP="00E11BD3">
      <w:pPr>
        <w:pStyle w:val="ListParagraph"/>
        <w:numPr>
          <w:ilvl w:val="0"/>
          <w:numId w:val="42"/>
        </w:numPr>
        <w:spacing w:before="120" w:after="120" w:line="360" w:lineRule="auto"/>
        <w:rPr>
          <w:rFonts w:ascii="Times New Roman" w:hAnsi="Times New Roman" w:cs="Times New Roman"/>
          <w:color w:val="000000"/>
          <w:lang w:val="mn-MN"/>
        </w:rPr>
      </w:pPr>
      <w:r w:rsidRPr="00E11BD3">
        <w:rPr>
          <w:rFonts w:ascii="Times New Roman" w:hAnsi="Times New Roman" w:cs="Times New Roman"/>
          <w:color w:val="000000"/>
          <w:lang w:val="mn-MN"/>
        </w:rPr>
        <w:t>Хорих ялын доод хэмжээ 5 жилээс дээш, дээд хэмжээ 15 жил хүртэлх хугацаагаар тогтоосон гэмт хэрэг – 12 жил</w:t>
      </w:r>
    </w:p>
    <w:p w14:paraId="4354A8AE" w14:textId="77777777" w:rsidR="00E11BD3" w:rsidRPr="00E11BD3" w:rsidRDefault="00F148EF" w:rsidP="00E11BD3">
      <w:pPr>
        <w:pStyle w:val="ListParagraph"/>
        <w:numPr>
          <w:ilvl w:val="0"/>
          <w:numId w:val="42"/>
        </w:numPr>
        <w:spacing w:before="120" w:after="120" w:line="360" w:lineRule="auto"/>
        <w:rPr>
          <w:rFonts w:ascii="Times New Roman" w:hAnsi="Times New Roman" w:cs="Times New Roman"/>
          <w:color w:val="000000"/>
          <w:lang w:val="mn-MN"/>
        </w:rPr>
      </w:pPr>
      <w:r w:rsidRPr="00E11BD3">
        <w:rPr>
          <w:rFonts w:ascii="Times New Roman" w:hAnsi="Times New Roman" w:cs="Times New Roman"/>
          <w:color w:val="000000"/>
          <w:lang w:val="mn-MN"/>
        </w:rPr>
        <w:t>Хорих ялын доод хэмжээ 12 жилээс дээш, дээд хэмжээ 20 жил хүртэлх хугацаагаар тогтоосон гэмт хэрэг – 20 жил</w:t>
      </w:r>
    </w:p>
    <w:p w14:paraId="2E194F6A" w14:textId="6AF7E68D" w:rsidR="00156089" w:rsidRPr="00E11BD3" w:rsidRDefault="00F148EF" w:rsidP="00E11BD3">
      <w:pPr>
        <w:pStyle w:val="ListParagraph"/>
        <w:numPr>
          <w:ilvl w:val="0"/>
          <w:numId w:val="42"/>
        </w:numPr>
        <w:spacing w:before="120" w:after="120" w:line="360" w:lineRule="auto"/>
        <w:rPr>
          <w:rFonts w:ascii="Times New Roman" w:hAnsi="Times New Roman" w:cs="Times New Roman"/>
          <w:color w:val="000000"/>
          <w:lang w:val="mn-MN"/>
        </w:rPr>
      </w:pPr>
      <w:r w:rsidRPr="00E11BD3">
        <w:rPr>
          <w:rFonts w:ascii="Times New Roman" w:hAnsi="Times New Roman" w:cs="Times New Roman"/>
          <w:color w:val="000000"/>
          <w:lang w:val="mn-MN"/>
        </w:rPr>
        <w:t>Бүх насаар хорих ялтай гэмт хэрэгт хөөн хэлэлцэх хугацаа хэрэглэхгүй</w:t>
      </w:r>
      <w:r w:rsidRPr="00E11BD3">
        <w:rPr>
          <w:rFonts w:ascii="Times New Roman" w:hAnsi="Times New Roman" w:cs="Times New Roman"/>
          <w:color w:val="000000"/>
          <w:lang w:val="mn-MN"/>
        </w:rPr>
        <w:br/>
      </w:r>
      <w:sdt>
        <w:sdtPr>
          <w:rPr>
            <w:rFonts w:ascii="Times New Roman" w:hAnsi="Times New Roman" w:cs="Times New Roman"/>
            <w:lang w:val="mn-MN"/>
          </w:rPr>
          <w:id w:val="1769043613"/>
          <w:citation/>
        </w:sdtPr>
        <w:sdtContent>
          <w:r w:rsidR="0089094C" w:rsidRPr="00E11BD3">
            <w:rPr>
              <w:rFonts w:ascii="Times New Roman" w:hAnsi="Times New Roman" w:cs="Times New Roman"/>
              <w:color w:val="000000"/>
              <w:lang w:val="mn-MN"/>
            </w:rPr>
            <w:fldChar w:fldCharType="begin"/>
          </w:r>
          <w:r w:rsidR="0089094C" w:rsidRPr="00E11BD3">
            <w:rPr>
              <w:rFonts w:ascii="Times New Roman" w:hAnsi="Times New Roman" w:cs="Times New Roman"/>
              <w:color w:val="000000"/>
              <w:lang w:val="mn-MN"/>
            </w:rPr>
            <w:instrText xml:space="preserve"> CITATION Мон15 \l 1104 </w:instrText>
          </w:r>
          <w:r w:rsidR="0089094C" w:rsidRPr="00E11BD3">
            <w:rPr>
              <w:rFonts w:ascii="Times New Roman" w:hAnsi="Times New Roman" w:cs="Times New Roman"/>
              <w:color w:val="000000"/>
              <w:lang w:val="mn-MN"/>
            </w:rPr>
            <w:fldChar w:fldCharType="separate"/>
          </w:r>
          <w:r w:rsidRPr="00E11BD3">
            <w:rPr>
              <w:rFonts w:ascii="Times New Roman" w:hAnsi="Times New Roman" w:cs="Times New Roman"/>
              <w:noProof/>
              <w:color w:val="000000"/>
              <w:lang w:val="mn-MN"/>
            </w:rPr>
            <w:t>((Монгол Улсын Эрүүгийн хууль 1.10-р зүйл), 2015)</w:t>
          </w:r>
          <w:r w:rsidR="0089094C" w:rsidRPr="00E11BD3">
            <w:rPr>
              <w:rFonts w:ascii="Times New Roman" w:hAnsi="Times New Roman" w:cs="Times New Roman"/>
              <w:color w:val="000000"/>
              <w:lang w:val="mn-MN"/>
            </w:rPr>
            <w:fldChar w:fldCharType="end"/>
          </w:r>
        </w:sdtContent>
      </w:sdt>
      <w:r w:rsidR="00156089" w:rsidRPr="00E11BD3">
        <w:rPr>
          <w:rFonts w:ascii="Times New Roman" w:hAnsi="Times New Roman" w:cs="Times New Roman"/>
          <w:color w:val="000000"/>
          <w:lang w:val="mn-MN"/>
        </w:rPr>
        <w:t xml:space="preserve"> </w:t>
      </w:r>
    </w:p>
    <w:p w14:paraId="4A87EF72" w14:textId="0908E2AC" w:rsidR="00F148EF" w:rsidRPr="00255530" w:rsidRDefault="00F148EF" w:rsidP="00E11BD3">
      <w:pPr>
        <w:spacing w:before="120" w:after="120" w:line="360" w:lineRule="auto"/>
        <w:rPr>
          <w:color w:val="000000"/>
          <w:lang w:val="mn-MN"/>
        </w:rPr>
      </w:pPr>
      <w:r w:rsidRPr="00255530">
        <w:rPr>
          <w:color w:val="000000"/>
          <w:lang w:val="mn-MN"/>
        </w:rPr>
        <w:t>1.10.2. Хэрэв этгээд хөөн хэлэлцэх хугацаа дуусахаас өмнө санаатай гэмт хэрэг үйлдвэл сүүлд үйлдсэн гэмт хэргийн өдрөөс эхлэн шинэ хөөн хэлэлцэх хугацаа тоологдоно</w:t>
      </w:r>
      <w:r w:rsidRPr="00255530">
        <w:rPr>
          <w:color w:val="000000"/>
          <w:lang w:val="mn-MN"/>
        </w:rPr>
        <w:br/>
      </w:r>
      <w:sdt>
        <w:sdtPr>
          <w:rPr>
            <w:color w:val="000000"/>
            <w:lang w:val="mn-MN"/>
          </w:rPr>
          <w:id w:val="-1583133928"/>
          <w:citation/>
        </w:sdtPr>
        <w:sdtContent>
          <w:r w:rsidR="00E55C73">
            <w:rPr>
              <w:color w:val="000000"/>
              <w:lang w:val="mn-MN"/>
            </w:rPr>
            <w:fldChar w:fldCharType="begin"/>
          </w:r>
          <w:r w:rsidR="00E55C73">
            <w:rPr>
              <w:color w:val="000000"/>
            </w:rPr>
            <w:instrText xml:space="preserve"> CITATION Мон2015 \l 1033 </w:instrText>
          </w:r>
          <w:r w:rsidR="00E55C73">
            <w:rPr>
              <w:color w:val="000000"/>
              <w:lang w:val="mn-MN"/>
            </w:rPr>
            <w:fldChar w:fldCharType="separate"/>
          </w:r>
          <w:r w:rsidR="00E55C73" w:rsidRPr="00E55C73">
            <w:rPr>
              <w:noProof/>
              <w:color w:val="000000"/>
            </w:rPr>
            <w:t>(Монгол Улсын Эрүүгийн хууль 1.10-р зүйл, 2015)</w:t>
          </w:r>
          <w:r w:rsidR="00E55C73">
            <w:rPr>
              <w:color w:val="000000"/>
              <w:lang w:val="mn-MN"/>
            </w:rPr>
            <w:fldChar w:fldCharType="end"/>
          </w:r>
        </w:sdtContent>
      </w:sdt>
    </w:p>
    <w:p w14:paraId="5BF9B43D" w14:textId="29FB1E5C" w:rsidR="00F148EF" w:rsidRPr="00255530" w:rsidRDefault="00F148EF" w:rsidP="00E11BD3">
      <w:pPr>
        <w:spacing w:before="120" w:after="120" w:line="360" w:lineRule="auto"/>
        <w:jc w:val="both"/>
        <w:rPr>
          <w:color w:val="000000"/>
          <w:lang w:val="mn-MN"/>
        </w:rPr>
      </w:pPr>
      <w:r w:rsidRPr="00255530">
        <w:rPr>
          <w:color w:val="000000"/>
          <w:lang w:val="mn-MN"/>
        </w:rPr>
        <w:t>1.10.3. Гэмт хэрэг үйлдсэн этгээд мөрдөн шалгах, шүүхийн шатнаас оргон зайлсан бол хөөн хэлэлцэх хугацаа зогсож, тухайн этгээд баригдах хүртэл тооцохгүй</w:t>
      </w:r>
      <w:r w:rsidRPr="00255530">
        <w:rPr>
          <w:color w:val="000000"/>
          <w:lang w:val="mn-MN"/>
        </w:rPr>
        <w:br/>
      </w:r>
      <w:sdt>
        <w:sdtPr>
          <w:rPr>
            <w:color w:val="000000"/>
            <w:lang w:val="mn-MN"/>
          </w:rPr>
          <w:id w:val="-248123322"/>
          <w:citation/>
        </w:sdtPr>
        <w:sdtContent>
          <w:r w:rsidR="003C4E38">
            <w:rPr>
              <w:color w:val="000000"/>
              <w:lang w:val="mn-MN"/>
            </w:rPr>
            <w:fldChar w:fldCharType="begin"/>
          </w:r>
          <w:r w:rsidR="003C4E38">
            <w:rPr>
              <w:color w:val="000000"/>
            </w:rPr>
            <w:instrText xml:space="preserve"> CITATION Мон15 \l 1033 </w:instrText>
          </w:r>
          <w:r w:rsidR="003C4E38">
            <w:rPr>
              <w:color w:val="000000"/>
              <w:lang w:val="mn-MN"/>
            </w:rPr>
            <w:fldChar w:fldCharType="separate"/>
          </w:r>
          <w:r w:rsidR="003C4E38" w:rsidRPr="003C4E38">
            <w:rPr>
              <w:noProof/>
              <w:color w:val="000000"/>
            </w:rPr>
            <w:t>((Монгол Улсын Эрүүгийн хууль 1.10-р зүйл), 2015)</w:t>
          </w:r>
          <w:r w:rsidR="003C4E38">
            <w:rPr>
              <w:color w:val="000000"/>
              <w:lang w:val="mn-MN"/>
            </w:rPr>
            <w:fldChar w:fldCharType="end"/>
          </w:r>
        </w:sdtContent>
      </w:sdt>
    </w:p>
    <w:p w14:paraId="45CECCD1" w14:textId="3832283F" w:rsidR="00F33AC5" w:rsidRPr="00255530" w:rsidRDefault="00F148EF" w:rsidP="00E11BD3">
      <w:pPr>
        <w:spacing w:before="120" w:after="120" w:line="360" w:lineRule="auto"/>
        <w:jc w:val="both"/>
        <w:rPr>
          <w:lang w:val="mn-MN"/>
        </w:rPr>
      </w:pPr>
      <w:r w:rsidRPr="00255530">
        <w:rPr>
          <w:lang w:val="mn-MN"/>
        </w:rPr>
        <w:t xml:space="preserve">1.10.4. Хүн төрөлхтний эсрэг гэмт хэрэг, геноцид, дайны гэмт хэрэгт хөөн хэлэлцэх </w:t>
      </w:r>
      <w:r w:rsidR="009674B5" w:rsidRPr="00255530">
        <w:rPr>
          <w:lang w:val="mn-MN"/>
        </w:rPr>
        <w:t>хугацаа</w:t>
      </w:r>
      <w:r w:rsidR="00E11BD3">
        <w:rPr>
          <w:lang w:val="mn-MN"/>
        </w:rPr>
        <w:t xml:space="preserve"> </w:t>
      </w:r>
      <w:r w:rsidR="009674B5" w:rsidRPr="00255530">
        <w:rPr>
          <w:lang w:val="mn-MN"/>
        </w:rPr>
        <w:t>тоолохгүй</w:t>
      </w:r>
      <w:r w:rsidR="00E11BD3">
        <w:rPr>
          <w:lang w:val="mn-MN"/>
        </w:rPr>
        <w:t xml:space="preserve">. </w:t>
      </w:r>
      <w:sdt>
        <w:sdtPr>
          <w:rPr>
            <w:lang w:val="mn-MN"/>
          </w:rPr>
          <w:id w:val="-877387629"/>
          <w:citation/>
        </w:sdtPr>
        <w:sdtContent>
          <w:r w:rsidR="0082595F">
            <w:rPr>
              <w:lang w:val="mn-MN"/>
            </w:rPr>
            <w:fldChar w:fldCharType="begin"/>
          </w:r>
          <w:r w:rsidR="0082595F">
            <w:instrText xml:space="preserve"> CITATION Мон2015 \l 1033 </w:instrText>
          </w:r>
          <w:r w:rsidR="0082595F">
            <w:rPr>
              <w:lang w:val="mn-MN"/>
            </w:rPr>
            <w:fldChar w:fldCharType="separate"/>
          </w:r>
          <w:r w:rsidR="0082595F">
            <w:rPr>
              <w:noProof/>
            </w:rPr>
            <w:t>(Монгол Улсын Эрүүгийн хууль 1.10-р зүйл, 2015)</w:t>
          </w:r>
          <w:r w:rsidR="0082595F">
            <w:rPr>
              <w:lang w:val="mn-MN"/>
            </w:rPr>
            <w:fldChar w:fldCharType="end"/>
          </w:r>
        </w:sdtContent>
      </w:sdt>
    </w:p>
    <w:p w14:paraId="41735D04" w14:textId="15BBFA0D" w:rsidR="009674B5" w:rsidRDefault="00F148EF" w:rsidP="00E11BD3">
      <w:pPr>
        <w:spacing w:before="120" w:after="120" w:line="360" w:lineRule="auto"/>
        <w:ind w:firstLine="567"/>
        <w:jc w:val="both"/>
        <w:rPr>
          <w:color w:val="000000"/>
          <w:lang w:val="mn-MN"/>
        </w:rPr>
      </w:pPr>
      <w:r w:rsidRPr="00255530">
        <w:rPr>
          <w:color w:val="000000"/>
          <w:lang w:val="mn-MN"/>
        </w:rPr>
        <w:t xml:space="preserve">2015 оны Эрүүгийн хуулийн шинэчилсэн найруулгаар хөөн хэлэлцэх хугацааг ял оногдуулах боломжит хугацаанаас хамааруулан тооцохоор хуульчилсан. 2017, 2020 онуудад хөөн хэлэлцэх хугацааны талаар дахин өөрчлөлт орж, зарим тохиолдолд буцаан тоолох нөхцөл бүрдсэн. Энэ нь эрх зүйн тодорхой байдал, хууль хэрэгжилтийн түвшинд ихээхэн маргаан үүсгэсэн юм. Монгол Улсын Үндсэн хуулийн цэцээс 2020 онд гаргасан дүгнэлтээр хөөн хэлэлцэх хугацаатай холбоотой зарим зохицуулалт Үндсэн хууль зөрчсөн гэж үзсэн. Энэ нь эрүүгийн эрх зүйн суурь зарчим болох "хууль буцаан үйлчлэхгүй байх" зарчмыг зөрчиж байгаа эсэх талаар олон шүүмжлэл дагуулсан. хөөн хэлэлцэх хугацааны тогтолцоо нь хүний эрхийг хамгаалах, хууль зүйн тодорхой байдлыг хангах, нийгмийн шударга ёсыг тогтоох зэрэг олон талт зорилготой. </w:t>
      </w:r>
    </w:p>
    <w:p w14:paraId="16F7F632" w14:textId="77777777" w:rsidR="00CD2CCA" w:rsidRDefault="00CD2CCA" w:rsidP="00E11BD3">
      <w:pPr>
        <w:spacing w:before="120" w:after="120" w:line="360" w:lineRule="auto"/>
        <w:ind w:firstLine="567"/>
        <w:jc w:val="both"/>
        <w:rPr>
          <w:color w:val="000000"/>
          <w:lang w:val="mn-MN"/>
        </w:rPr>
      </w:pPr>
    </w:p>
    <w:p w14:paraId="15D583D2" w14:textId="77777777" w:rsidR="00CD2CCA" w:rsidRDefault="00CD2CCA" w:rsidP="00E11BD3">
      <w:pPr>
        <w:spacing w:before="120" w:after="120" w:line="360" w:lineRule="auto"/>
        <w:ind w:firstLine="567"/>
        <w:jc w:val="both"/>
        <w:rPr>
          <w:color w:val="000000"/>
          <w:lang w:val="mn-MN"/>
        </w:rPr>
      </w:pPr>
    </w:p>
    <w:p w14:paraId="38B1BD67" w14:textId="77777777" w:rsidR="00171C27" w:rsidRPr="00156089" w:rsidRDefault="00171C27" w:rsidP="00171C27">
      <w:pPr>
        <w:spacing w:before="120" w:after="120" w:line="360" w:lineRule="auto"/>
        <w:jc w:val="both"/>
        <w:rPr>
          <w:color w:val="000000"/>
          <w:lang w:val="mn-MN"/>
        </w:rPr>
      </w:pPr>
    </w:p>
    <w:p w14:paraId="6CCA1F61" w14:textId="0C21C5B7" w:rsidR="0028299D" w:rsidRPr="00183B1C" w:rsidRDefault="00183B1C" w:rsidP="00183B1C">
      <w:pPr>
        <w:pStyle w:val="Caption"/>
        <w:spacing w:before="120" w:after="0"/>
        <w:jc w:val="both"/>
        <w:rPr>
          <w:i/>
          <w:iCs w:val="0"/>
          <w:color w:val="000000"/>
          <w:szCs w:val="24"/>
          <w:lang w:val="mn-MN"/>
        </w:rPr>
      </w:pPr>
      <w:bookmarkStart w:id="42" w:name="_Toc198658939"/>
      <w:proofErr w:type="spellStart"/>
      <w:r w:rsidRPr="00183B1C">
        <w:lastRenderedPageBreak/>
        <w:t>Хүснэгт</w:t>
      </w:r>
      <w:proofErr w:type="spellEnd"/>
      <w:r w:rsidR="007D682C">
        <w:t>.</w:t>
      </w:r>
      <w:r w:rsidR="003941B6">
        <w:t xml:space="preserve"> 1</w:t>
      </w:r>
      <w:r w:rsidR="009343E6">
        <w:t>.</w:t>
      </w:r>
      <w:fldSimple w:instr=" SEQ Хүснэгт \* ARABIC \s 1 ">
        <w:r w:rsidR="002B38D1">
          <w:rPr>
            <w:noProof/>
          </w:rPr>
          <w:t>1</w:t>
        </w:r>
      </w:fldSimple>
      <w:r w:rsidRPr="00183B1C">
        <w:t>.</w:t>
      </w:r>
      <w:r w:rsidRPr="00183B1C">
        <w:rPr>
          <w:i/>
          <w:iCs w:val="0"/>
        </w:rPr>
        <w:t xml:space="preserve"> 2002, 2015 </w:t>
      </w:r>
      <w:proofErr w:type="spellStart"/>
      <w:r w:rsidRPr="00183B1C">
        <w:rPr>
          <w:i/>
          <w:iCs w:val="0"/>
        </w:rPr>
        <w:t>оны</w:t>
      </w:r>
      <w:proofErr w:type="spellEnd"/>
      <w:r w:rsidRPr="00183B1C">
        <w:rPr>
          <w:i/>
          <w:iCs w:val="0"/>
        </w:rPr>
        <w:t xml:space="preserve"> </w:t>
      </w:r>
      <w:proofErr w:type="spellStart"/>
      <w:r w:rsidRPr="00183B1C">
        <w:rPr>
          <w:i/>
          <w:iCs w:val="0"/>
        </w:rPr>
        <w:t>Эрүүгийн</w:t>
      </w:r>
      <w:proofErr w:type="spellEnd"/>
      <w:r w:rsidRPr="00183B1C">
        <w:rPr>
          <w:i/>
          <w:iCs w:val="0"/>
        </w:rPr>
        <w:t xml:space="preserve"> </w:t>
      </w:r>
      <w:proofErr w:type="spellStart"/>
      <w:r w:rsidRPr="00183B1C">
        <w:rPr>
          <w:i/>
          <w:iCs w:val="0"/>
        </w:rPr>
        <w:t>хуулийн</w:t>
      </w:r>
      <w:proofErr w:type="spellEnd"/>
      <w:r w:rsidRPr="00183B1C">
        <w:rPr>
          <w:i/>
          <w:iCs w:val="0"/>
        </w:rPr>
        <w:t xml:space="preserve"> </w:t>
      </w:r>
      <w:proofErr w:type="spellStart"/>
      <w:r w:rsidRPr="00183B1C">
        <w:rPr>
          <w:i/>
          <w:iCs w:val="0"/>
        </w:rPr>
        <w:t>хөөн</w:t>
      </w:r>
      <w:proofErr w:type="spellEnd"/>
      <w:r w:rsidRPr="00183B1C">
        <w:rPr>
          <w:i/>
          <w:iCs w:val="0"/>
        </w:rPr>
        <w:t xml:space="preserve"> </w:t>
      </w:r>
      <w:proofErr w:type="spellStart"/>
      <w:r w:rsidRPr="00183B1C">
        <w:rPr>
          <w:i/>
          <w:iCs w:val="0"/>
        </w:rPr>
        <w:t>хэлэлцэх</w:t>
      </w:r>
      <w:proofErr w:type="spellEnd"/>
      <w:r w:rsidRPr="00183B1C">
        <w:rPr>
          <w:i/>
          <w:iCs w:val="0"/>
        </w:rPr>
        <w:t xml:space="preserve"> </w:t>
      </w:r>
      <w:proofErr w:type="spellStart"/>
      <w:r w:rsidRPr="00183B1C">
        <w:rPr>
          <w:i/>
          <w:iCs w:val="0"/>
        </w:rPr>
        <w:t>хугацааны</w:t>
      </w:r>
      <w:proofErr w:type="spellEnd"/>
      <w:r w:rsidRPr="00183B1C">
        <w:rPr>
          <w:i/>
          <w:iCs w:val="0"/>
        </w:rPr>
        <w:t xml:space="preserve"> </w:t>
      </w:r>
      <w:proofErr w:type="spellStart"/>
      <w:r w:rsidRPr="00183B1C">
        <w:rPr>
          <w:i/>
          <w:iCs w:val="0"/>
        </w:rPr>
        <w:t>гол</w:t>
      </w:r>
      <w:proofErr w:type="spellEnd"/>
      <w:r w:rsidRPr="00183B1C">
        <w:rPr>
          <w:i/>
          <w:iCs w:val="0"/>
        </w:rPr>
        <w:t xml:space="preserve"> </w:t>
      </w:r>
      <w:proofErr w:type="spellStart"/>
      <w:r w:rsidRPr="00183B1C">
        <w:rPr>
          <w:i/>
          <w:iCs w:val="0"/>
        </w:rPr>
        <w:t>ялгаа</w:t>
      </w:r>
      <w:proofErr w:type="spellEnd"/>
      <w:r w:rsidRPr="00183B1C">
        <w:rPr>
          <w:i/>
          <w:iCs w:val="0"/>
        </w:rPr>
        <w:t>.</w:t>
      </w:r>
      <w:r w:rsidR="005F0508" w:rsidRPr="00183B1C">
        <w:rPr>
          <w:i/>
          <w:iCs w:val="0"/>
          <w:color w:val="000000"/>
          <w:szCs w:val="24"/>
          <w:lang w:val="mn-MN"/>
        </w:rPr>
        <w:t>2002, 2015 оны Эрүүгийн хуулийн хөөн хэлэлцэх хугацааны гол ялгаа.</w:t>
      </w:r>
      <w:bookmarkEnd w:id="42"/>
    </w:p>
    <w:tbl>
      <w:tblPr>
        <w:tblStyle w:val="TableGrid"/>
        <w:tblW w:w="0" w:type="auto"/>
        <w:tblLook w:val="04A0" w:firstRow="1" w:lastRow="0" w:firstColumn="1" w:lastColumn="0" w:noHBand="0" w:noVBand="1"/>
      </w:tblPr>
      <w:tblGrid>
        <w:gridCol w:w="3397"/>
        <w:gridCol w:w="2694"/>
        <w:gridCol w:w="2835"/>
      </w:tblGrid>
      <w:tr w:rsidR="0028678B" w:rsidRPr="00255530" w14:paraId="7FBAB5E6" w14:textId="77777777" w:rsidTr="00153B47">
        <w:tc>
          <w:tcPr>
            <w:tcW w:w="3397" w:type="dxa"/>
            <w:shd w:val="clear" w:color="auto" w:fill="5B9BD5" w:themeFill="accent5"/>
          </w:tcPr>
          <w:p w14:paraId="276D6303" w14:textId="67CDC5CA" w:rsidR="0028678B" w:rsidRPr="00255530" w:rsidRDefault="0028678B" w:rsidP="00C318EF">
            <w:pPr>
              <w:spacing w:after="240" w:line="360" w:lineRule="auto"/>
              <w:jc w:val="both"/>
              <w:rPr>
                <w:b/>
                <w:bCs/>
                <w:color w:val="000000" w:themeColor="text1"/>
                <w:lang w:val="mn-MN"/>
              </w:rPr>
            </w:pPr>
            <w:r w:rsidRPr="00255530">
              <w:rPr>
                <w:b/>
                <w:bCs/>
                <w:color w:val="000000" w:themeColor="text1"/>
                <w:lang w:val="mn-MN"/>
              </w:rPr>
              <w:t>Үзүүлэлт</w:t>
            </w:r>
          </w:p>
        </w:tc>
        <w:tc>
          <w:tcPr>
            <w:tcW w:w="2694" w:type="dxa"/>
            <w:shd w:val="clear" w:color="auto" w:fill="5B9BD5" w:themeFill="accent5"/>
          </w:tcPr>
          <w:p w14:paraId="2A7C2E93" w14:textId="5B00FD6A" w:rsidR="0028678B" w:rsidRPr="00255530" w:rsidRDefault="00D572C7" w:rsidP="00C318EF">
            <w:pPr>
              <w:spacing w:after="240" w:line="360" w:lineRule="auto"/>
              <w:jc w:val="both"/>
              <w:rPr>
                <w:b/>
                <w:bCs/>
                <w:color w:val="000000" w:themeColor="text1"/>
                <w:lang w:val="mn-MN"/>
              </w:rPr>
            </w:pPr>
            <w:r w:rsidRPr="00255530">
              <w:rPr>
                <w:b/>
                <w:bCs/>
                <w:color w:val="000000" w:themeColor="text1"/>
                <w:lang w:val="mn-MN"/>
              </w:rPr>
              <w:t>2002</w:t>
            </w:r>
          </w:p>
        </w:tc>
        <w:tc>
          <w:tcPr>
            <w:tcW w:w="2835" w:type="dxa"/>
            <w:shd w:val="clear" w:color="auto" w:fill="5B9BD5" w:themeFill="accent5"/>
          </w:tcPr>
          <w:p w14:paraId="791397FD" w14:textId="3C8440CF" w:rsidR="0028678B" w:rsidRPr="00255530" w:rsidRDefault="00D572C7" w:rsidP="00C318EF">
            <w:pPr>
              <w:spacing w:after="240" w:line="360" w:lineRule="auto"/>
              <w:jc w:val="both"/>
              <w:rPr>
                <w:b/>
                <w:bCs/>
                <w:color w:val="000000" w:themeColor="text1"/>
                <w:lang w:val="mn-MN"/>
              </w:rPr>
            </w:pPr>
            <w:r w:rsidRPr="00255530">
              <w:rPr>
                <w:b/>
                <w:bCs/>
                <w:color w:val="000000" w:themeColor="text1"/>
                <w:lang w:val="mn-MN"/>
              </w:rPr>
              <w:t>2015</w:t>
            </w:r>
          </w:p>
        </w:tc>
      </w:tr>
      <w:tr w:rsidR="0028678B" w:rsidRPr="00255530" w14:paraId="23F9885C" w14:textId="77777777" w:rsidTr="00153B47">
        <w:tc>
          <w:tcPr>
            <w:tcW w:w="3397" w:type="dxa"/>
          </w:tcPr>
          <w:p w14:paraId="38E13576" w14:textId="74610CE6" w:rsidR="0028678B" w:rsidRPr="00255530" w:rsidRDefault="0028678B" w:rsidP="00C318EF">
            <w:pPr>
              <w:spacing w:after="240" w:line="360" w:lineRule="auto"/>
              <w:jc w:val="both"/>
              <w:rPr>
                <w:lang w:val="mn-MN"/>
              </w:rPr>
            </w:pPr>
            <w:r w:rsidRPr="00255530">
              <w:rPr>
                <w:color w:val="000000"/>
                <w:lang w:val="mn-MN"/>
              </w:rPr>
              <w:t>Хөөн хэлэлцэх хугацааны ангилал</w:t>
            </w:r>
          </w:p>
        </w:tc>
        <w:tc>
          <w:tcPr>
            <w:tcW w:w="2694" w:type="dxa"/>
          </w:tcPr>
          <w:p w14:paraId="32CCC1EA" w14:textId="4E3D614E" w:rsidR="0028678B" w:rsidRPr="00255530" w:rsidRDefault="0028678B" w:rsidP="00C318EF">
            <w:pPr>
              <w:spacing w:after="240" w:line="360" w:lineRule="auto"/>
              <w:jc w:val="both"/>
              <w:rPr>
                <w:lang w:val="mn-MN"/>
              </w:rPr>
            </w:pPr>
            <w:r w:rsidRPr="00255530">
              <w:rPr>
                <w:color w:val="000000"/>
                <w:lang w:val="mn-MN"/>
              </w:rPr>
              <w:t>6 сар</w:t>
            </w:r>
          </w:p>
        </w:tc>
        <w:tc>
          <w:tcPr>
            <w:tcW w:w="2835" w:type="dxa"/>
          </w:tcPr>
          <w:p w14:paraId="743803DF" w14:textId="53DEEE13" w:rsidR="0028678B" w:rsidRPr="00255530" w:rsidRDefault="0028678B" w:rsidP="00C318EF">
            <w:pPr>
              <w:spacing w:after="240" w:line="360" w:lineRule="auto"/>
              <w:jc w:val="both"/>
              <w:rPr>
                <w:lang w:val="mn-MN"/>
              </w:rPr>
            </w:pPr>
            <w:r w:rsidRPr="00255530">
              <w:rPr>
                <w:color w:val="000000"/>
                <w:lang w:val="mn-MN"/>
              </w:rPr>
              <w:t>1 жил</w:t>
            </w:r>
          </w:p>
        </w:tc>
      </w:tr>
      <w:tr w:rsidR="0028678B" w:rsidRPr="00255530" w14:paraId="0F9D0B10" w14:textId="77777777" w:rsidTr="00153B47">
        <w:tc>
          <w:tcPr>
            <w:tcW w:w="3397" w:type="dxa"/>
          </w:tcPr>
          <w:p w14:paraId="36F0FF20" w14:textId="53197B20" w:rsidR="0028678B" w:rsidRPr="00255530" w:rsidRDefault="0028678B" w:rsidP="00C318EF">
            <w:pPr>
              <w:spacing w:after="240" w:line="360" w:lineRule="auto"/>
              <w:jc w:val="both"/>
              <w:rPr>
                <w:lang w:val="mn-MN"/>
              </w:rPr>
            </w:pPr>
            <w:r w:rsidRPr="00255530">
              <w:rPr>
                <w:color w:val="000000"/>
                <w:lang w:val="mn-MN"/>
              </w:rPr>
              <w:t>Хүндэвтэр гэмт хэрэгт хамаарах хөөн хэлэлцэх хугацаа</w:t>
            </w:r>
          </w:p>
        </w:tc>
        <w:tc>
          <w:tcPr>
            <w:tcW w:w="2694" w:type="dxa"/>
          </w:tcPr>
          <w:p w14:paraId="56782FF6" w14:textId="23CAC1EF" w:rsidR="0028678B" w:rsidRPr="00255530" w:rsidRDefault="0028678B" w:rsidP="00C318EF">
            <w:pPr>
              <w:spacing w:after="240" w:line="360" w:lineRule="auto"/>
              <w:jc w:val="both"/>
              <w:rPr>
                <w:lang w:val="mn-MN"/>
              </w:rPr>
            </w:pPr>
            <w:r w:rsidRPr="00255530">
              <w:rPr>
                <w:color w:val="000000"/>
                <w:lang w:val="mn-MN"/>
              </w:rPr>
              <w:t>5 жил</w:t>
            </w:r>
          </w:p>
        </w:tc>
        <w:tc>
          <w:tcPr>
            <w:tcW w:w="2835" w:type="dxa"/>
          </w:tcPr>
          <w:p w14:paraId="5BD4D931" w14:textId="3B2BAE91" w:rsidR="0028678B" w:rsidRPr="00255530" w:rsidRDefault="0028678B" w:rsidP="00C318EF">
            <w:pPr>
              <w:spacing w:after="240" w:line="360" w:lineRule="auto"/>
              <w:jc w:val="both"/>
              <w:rPr>
                <w:lang w:val="mn-MN"/>
              </w:rPr>
            </w:pPr>
            <w:r w:rsidRPr="00255530">
              <w:rPr>
                <w:color w:val="000000"/>
                <w:lang w:val="mn-MN"/>
              </w:rPr>
              <w:t>5 жил</w:t>
            </w:r>
          </w:p>
        </w:tc>
      </w:tr>
      <w:tr w:rsidR="0028678B" w:rsidRPr="00255530" w14:paraId="1AC4595D" w14:textId="77777777" w:rsidTr="00153B47">
        <w:tc>
          <w:tcPr>
            <w:tcW w:w="3397" w:type="dxa"/>
          </w:tcPr>
          <w:p w14:paraId="16BE2B9F" w14:textId="139569BF" w:rsidR="0028678B" w:rsidRPr="00255530" w:rsidRDefault="0028678B" w:rsidP="00C318EF">
            <w:pPr>
              <w:spacing w:after="240" w:line="360" w:lineRule="auto"/>
              <w:jc w:val="both"/>
              <w:rPr>
                <w:lang w:val="mn-MN"/>
              </w:rPr>
            </w:pPr>
            <w:r w:rsidRPr="00255530">
              <w:rPr>
                <w:color w:val="000000"/>
                <w:lang w:val="mn-MN"/>
              </w:rPr>
              <w:t>Хүнд гэмт хэрэгт хамаарах хөөн хэлэлцэх хугацаа</w:t>
            </w:r>
          </w:p>
        </w:tc>
        <w:tc>
          <w:tcPr>
            <w:tcW w:w="2694" w:type="dxa"/>
          </w:tcPr>
          <w:p w14:paraId="189C3F31" w14:textId="347EA413" w:rsidR="0028678B" w:rsidRPr="00255530" w:rsidRDefault="0028678B" w:rsidP="00C318EF">
            <w:pPr>
              <w:spacing w:after="240" w:line="360" w:lineRule="auto"/>
              <w:jc w:val="both"/>
              <w:rPr>
                <w:lang w:val="mn-MN"/>
              </w:rPr>
            </w:pPr>
            <w:r w:rsidRPr="00255530">
              <w:rPr>
                <w:color w:val="000000"/>
                <w:lang w:val="mn-MN"/>
              </w:rPr>
              <w:t>15 жил</w:t>
            </w:r>
          </w:p>
        </w:tc>
        <w:tc>
          <w:tcPr>
            <w:tcW w:w="2835" w:type="dxa"/>
          </w:tcPr>
          <w:p w14:paraId="3D30F8C4" w14:textId="75AF5660" w:rsidR="0028678B" w:rsidRPr="00255530" w:rsidRDefault="0028678B" w:rsidP="00C318EF">
            <w:pPr>
              <w:spacing w:after="240" w:line="360" w:lineRule="auto"/>
              <w:jc w:val="both"/>
              <w:rPr>
                <w:lang w:val="mn-MN"/>
              </w:rPr>
            </w:pPr>
            <w:r w:rsidRPr="00255530">
              <w:rPr>
                <w:color w:val="000000"/>
                <w:lang w:val="mn-MN"/>
              </w:rPr>
              <w:t>12 жил</w:t>
            </w:r>
          </w:p>
        </w:tc>
      </w:tr>
      <w:tr w:rsidR="0028678B" w:rsidRPr="00255530" w14:paraId="05D347A4" w14:textId="77777777" w:rsidTr="00153B47">
        <w:tc>
          <w:tcPr>
            <w:tcW w:w="3397" w:type="dxa"/>
          </w:tcPr>
          <w:p w14:paraId="79A4F64F" w14:textId="6606862C" w:rsidR="0028678B" w:rsidRPr="00255530" w:rsidRDefault="0028678B" w:rsidP="00C318EF">
            <w:pPr>
              <w:spacing w:after="240" w:line="360" w:lineRule="auto"/>
              <w:jc w:val="both"/>
              <w:rPr>
                <w:lang w:val="mn-MN"/>
              </w:rPr>
            </w:pPr>
            <w:r w:rsidRPr="00255530">
              <w:rPr>
                <w:color w:val="000000"/>
                <w:lang w:val="mn-MN"/>
              </w:rPr>
              <w:t>Онц хүнд гэмт хэрэгт хамаарах хөөн хэлэлцэх хугацаа</w:t>
            </w:r>
          </w:p>
        </w:tc>
        <w:tc>
          <w:tcPr>
            <w:tcW w:w="2694" w:type="dxa"/>
          </w:tcPr>
          <w:p w14:paraId="488A3760" w14:textId="3661F950" w:rsidR="0028678B" w:rsidRPr="00255530" w:rsidRDefault="0028678B" w:rsidP="00C318EF">
            <w:pPr>
              <w:spacing w:after="240" w:line="360" w:lineRule="auto"/>
              <w:jc w:val="both"/>
              <w:rPr>
                <w:lang w:val="mn-MN"/>
              </w:rPr>
            </w:pPr>
            <w:r w:rsidRPr="00255530">
              <w:rPr>
                <w:color w:val="000000"/>
                <w:lang w:val="mn-MN"/>
              </w:rPr>
              <w:t>25 жил</w:t>
            </w:r>
            <w:sdt>
              <w:sdtPr>
                <w:rPr>
                  <w:color w:val="000000"/>
                  <w:lang w:val="mn-MN"/>
                </w:rPr>
                <w:id w:val="-9140977"/>
                <w:citation/>
              </w:sdtPr>
              <w:sdtContent>
                <w:r w:rsidR="00CC6B52">
                  <w:rPr>
                    <w:color w:val="000000"/>
                    <w:lang w:val="mn-MN"/>
                  </w:rPr>
                  <w:fldChar w:fldCharType="begin"/>
                </w:r>
                <w:r w:rsidR="00CC6B52">
                  <w:rPr>
                    <w:color w:val="000000"/>
                    <w:lang w:val="mn-MN"/>
                  </w:rPr>
                  <w:instrText xml:space="preserve"> CITATION ттттт \l 1104 </w:instrText>
                </w:r>
                <w:r w:rsidR="00CC6B52">
                  <w:rPr>
                    <w:color w:val="000000"/>
                    <w:lang w:val="mn-MN"/>
                  </w:rPr>
                  <w:fldChar w:fldCharType="separate"/>
                </w:r>
                <w:r w:rsidR="00CC6B52">
                  <w:rPr>
                    <w:noProof/>
                    <w:color w:val="000000"/>
                    <w:lang w:val="mn-MN"/>
                  </w:rPr>
                  <w:t xml:space="preserve"> </w:t>
                </w:r>
                <w:r w:rsidR="00CC6B52" w:rsidRPr="00CC6B52">
                  <w:rPr>
                    <w:noProof/>
                    <w:color w:val="000000"/>
                    <w:lang w:val="mn-MN"/>
                  </w:rPr>
                  <w:t>(ьь, тт)</w:t>
                </w:r>
                <w:r w:rsidR="00CC6B52">
                  <w:rPr>
                    <w:color w:val="000000"/>
                    <w:lang w:val="mn-MN"/>
                  </w:rPr>
                  <w:fldChar w:fldCharType="end"/>
                </w:r>
              </w:sdtContent>
            </w:sdt>
          </w:p>
        </w:tc>
        <w:tc>
          <w:tcPr>
            <w:tcW w:w="2835" w:type="dxa"/>
          </w:tcPr>
          <w:p w14:paraId="797B2F52" w14:textId="3EC6A7E5" w:rsidR="0028678B" w:rsidRPr="00255530" w:rsidRDefault="0028678B" w:rsidP="00C318EF">
            <w:pPr>
              <w:spacing w:after="240" w:line="360" w:lineRule="auto"/>
              <w:jc w:val="both"/>
              <w:rPr>
                <w:lang w:val="mn-MN"/>
              </w:rPr>
            </w:pPr>
            <w:r w:rsidRPr="00255530">
              <w:rPr>
                <w:color w:val="000000"/>
                <w:lang w:val="mn-MN"/>
              </w:rPr>
              <w:t>20 жил</w:t>
            </w:r>
          </w:p>
        </w:tc>
      </w:tr>
      <w:tr w:rsidR="0028678B" w:rsidRPr="00255530" w14:paraId="79FDA7E6" w14:textId="77777777" w:rsidTr="00153B47">
        <w:tc>
          <w:tcPr>
            <w:tcW w:w="3397" w:type="dxa"/>
          </w:tcPr>
          <w:p w14:paraId="157012CE" w14:textId="23563242" w:rsidR="0028678B" w:rsidRPr="00255530" w:rsidRDefault="0028678B" w:rsidP="00C318EF">
            <w:pPr>
              <w:spacing w:after="240" w:line="360" w:lineRule="auto"/>
              <w:jc w:val="both"/>
              <w:rPr>
                <w:lang w:val="mn-MN"/>
              </w:rPr>
            </w:pPr>
            <w:r w:rsidRPr="00255530">
              <w:rPr>
                <w:color w:val="000000"/>
                <w:lang w:val="mn-MN"/>
              </w:rPr>
              <w:t>Бүх насаар хорих ялтай гэмт хэрэг</w:t>
            </w:r>
          </w:p>
        </w:tc>
        <w:tc>
          <w:tcPr>
            <w:tcW w:w="2694" w:type="dxa"/>
          </w:tcPr>
          <w:p w14:paraId="078E3378" w14:textId="53F75949" w:rsidR="0028678B" w:rsidRPr="00255530" w:rsidRDefault="0028678B" w:rsidP="00C318EF">
            <w:pPr>
              <w:spacing w:after="240" w:line="360" w:lineRule="auto"/>
              <w:jc w:val="both"/>
              <w:rPr>
                <w:lang w:val="mn-MN"/>
              </w:rPr>
            </w:pPr>
            <w:r w:rsidRPr="00255530">
              <w:rPr>
                <w:color w:val="000000"/>
                <w:lang w:val="mn-MN"/>
              </w:rPr>
              <w:t>Шүүх шийдвэрлэнэ</w:t>
            </w:r>
          </w:p>
        </w:tc>
        <w:tc>
          <w:tcPr>
            <w:tcW w:w="2835" w:type="dxa"/>
          </w:tcPr>
          <w:p w14:paraId="755932C5" w14:textId="609B13C0" w:rsidR="0028678B" w:rsidRPr="00255530" w:rsidRDefault="0028678B" w:rsidP="00C318EF">
            <w:pPr>
              <w:spacing w:after="240" w:line="360" w:lineRule="auto"/>
              <w:jc w:val="both"/>
              <w:rPr>
                <w:lang w:val="mn-MN"/>
              </w:rPr>
            </w:pPr>
            <w:r w:rsidRPr="00255530">
              <w:rPr>
                <w:color w:val="000000"/>
                <w:lang w:val="mn-MN"/>
              </w:rPr>
              <w:t>Хөөн хэлэлцэх хугацаа тооцохгүй</w:t>
            </w:r>
          </w:p>
        </w:tc>
      </w:tr>
      <w:tr w:rsidR="0028678B" w:rsidRPr="00255530" w14:paraId="539725AD" w14:textId="77777777" w:rsidTr="00153B47">
        <w:tc>
          <w:tcPr>
            <w:tcW w:w="3397" w:type="dxa"/>
          </w:tcPr>
          <w:p w14:paraId="131F17D2" w14:textId="3CD2D383" w:rsidR="0028678B" w:rsidRPr="00255530" w:rsidRDefault="0028678B" w:rsidP="00C318EF">
            <w:pPr>
              <w:spacing w:after="240" w:line="360" w:lineRule="auto"/>
              <w:jc w:val="both"/>
              <w:rPr>
                <w:lang w:val="mn-MN"/>
              </w:rPr>
            </w:pPr>
            <w:r w:rsidRPr="00255530">
              <w:rPr>
                <w:color w:val="000000"/>
                <w:lang w:val="mn-MN"/>
              </w:rPr>
              <w:t>Гэмт хэрэг үйлдсэн этгээд дахин гэмт хэрэг үйлдвэл</w:t>
            </w:r>
          </w:p>
        </w:tc>
        <w:tc>
          <w:tcPr>
            <w:tcW w:w="2694" w:type="dxa"/>
          </w:tcPr>
          <w:p w14:paraId="2AE1911B" w14:textId="5329219B" w:rsidR="0028678B" w:rsidRPr="00255530" w:rsidRDefault="0028678B" w:rsidP="00C318EF">
            <w:pPr>
              <w:spacing w:after="240" w:line="360" w:lineRule="auto"/>
              <w:jc w:val="both"/>
              <w:rPr>
                <w:lang w:val="mn-MN"/>
              </w:rPr>
            </w:pPr>
            <w:r w:rsidRPr="00255530">
              <w:rPr>
                <w:color w:val="000000"/>
                <w:lang w:val="mn-MN"/>
              </w:rPr>
              <w:t>Шинэ гэмт хэрэг үйлдсэнээс тоолно</w:t>
            </w:r>
          </w:p>
        </w:tc>
        <w:tc>
          <w:tcPr>
            <w:tcW w:w="2835" w:type="dxa"/>
          </w:tcPr>
          <w:p w14:paraId="2A888D08" w14:textId="1181745E" w:rsidR="0028678B" w:rsidRPr="00255530" w:rsidRDefault="0028678B" w:rsidP="00C318EF">
            <w:pPr>
              <w:spacing w:after="240" w:line="360" w:lineRule="auto"/>
              <w:jc w:val="both"/>
              <w:rPr>
                <w:lang w:val="mn-MN"/>
              </w:rPr>
            </w:pPr>
            <w:r w:rsidRPr="00255530">
              <w:rPr>
                <w:color w:val="000000"/>
                <w:lang w:val="mn-MN"/>
              </w:rPr>
              <w:t>Шинэ гэмт хэрэг үйлдсэнээс тоолно</w:t>
            </w:r>
          </w:p>
        </w:tc>
      </w:tr>
      <w:tr w:rsidR="0028678B" w:rsidRPr="00255530" w14:paraId="265C06B4" w14:textId="77777777" w:rsidTr="00153B47">
        <w:tc>
          <w:tcPr>
            <w:tcW w:w="3397" w:type="dxa"/>
          </w:tcPr>
          <w:p w14:paraId="688D3968" w14:textId="7F0911A4" w:rsidR="0028678B" w:rsidRPr="00255530" w:rsidRDefault="0028678B" w:rsidP="00C318EF">
            <w:pPr>
              <w:spacing w:after="240" w:line="360" w:lineRule="auto"/>
              <w:jc w:val="both"/>
              <w:rPr>
                <w:lang w:val="mn-MN"/>
              </w:rPr>
            </w:pPr>
            <w:r w:rsidRPr="00255530">
              <w:rPr>
                <w:color w:val="000000"/>
                <w:lang w:val="mn-MN"/>
              </w:rPr>
              <w:t>Оргон зайлсан тохиолдолд</w:t>
            </w:r>
          </w:p>
        </w:tc>
        <w:tc>
          <w:tcPr>
            <w:tcW w:w="2694" w:type="dxa"/>
          </w:tcPr>
          <w:p w14:paraId="0CE049A3" w14:textId="6BFB1A36" w:rsidR="0028678B" w:rsidRPr="00255530" w:rsidRDefault="0028678B" w:rsidP="00C318EF">
            <w:pPr>
              <w:spacing w:after="240" w:line="360" w:lineRule="auto"/>
              <w:jc w:val="both"/>
              <w:rPr>
                <w:lang w:val="mn-MN"/>
              </w:rPr>
            </w:pPr>
            <w:r w:rsidRPr="00255530">
              <w:rPr>
                <w:color w:val="000000"/>
                <w:lang w:val="mn-MN"/>
              </w:rPr>
              <w:t>Хөөн хэлэлцэх хугацаа зогсоно, баригдсан өдрөөс сэргээн тоолно</w:t>
            </w:r>
          </w:p>
        </w:tc>
        <w:tc>
          <w:tcPr>
            <w:tcW w:w="2835" w:type="dxa"/>
          </w:tcPr>
          <w:p w14:paraId="1375B98D" w14:textId="77285211" w:rsidR="0028678B" w:rsidRPr="00255530" w:rsidRDefault="0028678B" w:rsidP="00C318EF">
            <w:pPr>
              <w:spacing w:after="240" w:line="360" w:lineRule="auto"/>
              <w:jc w:val="both"/>
              <w:rPr>
                <w:lang w:val="mn-MN"/>
              </w:rPr>
            </w:pPr>
            <w:r w:rsidRPr="00255530">
              <w:rPr>
                <w:color w:val="000000"/>
                <w:lang w:val="mn-MN"/>
              </w:rPr>
              <w:t>Хөөн хэлэлцэх хугацаа зогсоно, баригдсан өдрөөс сэргээн тоолно</w:t>
            </w:r>
          </w:p>
        </w:tc>
      </w:tr>
      <w:tr w:rsidR="0028678B" w:rsidRPr="00255530" w14:paraId="00CB28E5" w14:textId="77777777" w:rsidTr="00153B47">
        <w:tc>
          <w:tcPr>
            <w:tcW w:w="3397" w:type="dxa"/>
          </w:tcPr>
          <w:p w14:paraId="296311CD" w14:textId="3C1F49CB" w:rsidR="0028678B" w:rsidRPr="00255530" w:rsidRDefault="0028678B" w:rsidP="00C318EF">
            <w:pPr>
              <w:spacing w:after="240" w:line="360" w:lineRule="auto"/>
              <w:jc w:val="both"/>
              <w:rPr>
                <w:color w:val="000000"/>
                <w:lang w:val="mn-MN"/>
              </w:rPr>
            </w:pPr>
            <w:r w:rsidRPr="00255530">
              <w:rPr>
                <w:color w:val="000000"/>
                <w:lang w:val="mn-MN"/>
              </w:rPr>
              <w:t>Хүн төрөлхтний эсрэг гэмт хэрэгт хөөн хэлэлцэх хугацаа</w:t>
            </w:r>
          </w:p>
        </w:tc>
        <w:tc>
          <w:tcPr>
            <w:tcW w:w="2694" w:type="dxa"/>
          </w:tcPr>
          <w:p w14:paraId="58AEA263" w14:textId="1B2980D5" w:rsidR="0028678B" w:rsidRPr="00255530" w:rsidRDefault="0028678B" w:rsidP="00C318EF">
            <w:pPr>
              <w:spacing w:after="240" w:line="360" w:lineRule="auto"/>
              <w:jc w:val="both"/>
              <w:rPr>
                <w:lang w:val="mn-MN"/>
              </w:rPr>
            </w:pPr>
            <w:r w:rsidRPr="00255530">
              <w:rPr>
                <w:color w:val="000000"/>
                <w:lang w:val="mn-MN"/>
              </w:rPr>
              <w:t>Тооцохгүй</w:t>
            </w:r>
          </w:p>
        </w:tc>
        <w:tc>
          <w:tcPr>
            <w:tcW w:w="2835" w:type="dxa"/>
          </w:tcPr>
          <w:p w14:paraId="3E98A3A8" w14:textId="7F7E276E" w:rsidR="0028678B" w:rsidRPr="00255530" w:rsidRDefault="0028678B" w:rsidP="00C318EF">
            <w:pPr>
              <w:spacing w:after="240" w:line="360" w:lineRule="auto"/>
              <w:jc w:val="both"/>
              <w:rPr>
                <w:lang w:val="mn-MN"/>
              </w:rPr>
            </w:pPr>
            <w:r w:rsidRPr="00255530">
              <w:rPr>
                <w:color w:val="000000"/>
                <w:lang w:val="mn-MN"/>
              </w:rPr>
              <w:t>Тооцохгүй</w:t>
            </w:r>
          </w:p>
        </w:tc>
      </w:tr>
    </w:tbl>
    <w:p w14:paraId="1CD0726A" w14:textId="4C9952DF" w:rsidR="00CE4ECA" w:rsidRPr="00AC2E47" w:rsidRDefault="0028678B" w:rsidP="00DA41C9">
      <w:pPr>
        <w:pStyle w:val="Title"/>
        <w:rPr>
          <w:rFonts w:ascii="Times New Roman" w:hAnsi="Times New Roman" w:cs="Times New Roman"/>
          <w:i/>
          <w:iCs/>
          <w:sz w:val="20"/>
          <w:szCs w:val="20"/>
          <w:lang w:val="mn-MN"/>
        </w:rPr>
      </w:pPr>
      <w:r w:rsidRPr="00AC2E47">
        <w:rPr>
          <w:rFonts w:ascii="Times New Roman" w:hAnsi="Times New Roman" w:cs="Times New Roman"/>
          <w:i/>
          <w:iCs/>
          <w:sz w:val="20"/>
          <w:szCs w:val="20"/>
          <w:lang w:val="mn-MN"/>
        </w:rPr>
        <w:t xml:space="preserve"> Эх сурвалж:</w:t>
      </w:r>
      <w:sdt>
        <w:sdtPr>
          <w:rPr>
            <w:rFonts w:ascii="Times New Roman" w:hAnsi="Times New Roman" w:cs="Times New Roman"/>
            <w:i/>
            <w:iCs/>
            <w:sz w:val="20"/>
            <w:szCs w:val="20"/>
            <w:lang w:val="mn-MN"/>
          </w:rPr>
          <w:id w:val="-226145203"/>
          <w:citation/>
        </w:sdtPr>
        <w:sdtContent>
          <w:r w:rsidR="00916E44" w:rsidRPr="00E63C18">
            <w:rPr>
              <w:rFonts w:ascii="Times New Roman" w:hAnsi="Times New Roman" w:cs="Times New Roman"/>
              <w:i/>
              <w:iCs/>
              <w:sz w:val="20"/>
              <w:szCs w:val="20"/>
              <w:lang w:val="mn-MN"/>
            </w:rPr>
            <w:fldChar w:fldCharType="begin"/>
          </w:r>
          <w:r w:rsidR="00916E44" w:rsidRPr="00E63C18">
            <w:rPr>
              <w:rFonts w:ascii="Times New Roman" w:hAnsi="Times New Roman" w:cs="Times New Roman"/>
              <w:i/>
              <w:iCs/>
              <w:sz w:val="20"/>
              <w:szCs w:val="20"/>
              <w:lang w:val="mn-MN"/>
            </w:rPr>
            <w:instrText xml:space="preserve"> CITATION Эрү15 \l 1104 </w:instrText>
          </w:r>
          <w:r w:rsidR="00916E44" w:rsidRPr="00E63C18">
            <w:rPr>
              <w:rFonts w:ascii="Times New Roman" w:hAnsi="Times New Roman" w:cs="Times New Roman"/>
              <w:i/>
              <w:iCs/>
              <w:sz w:val="20"/>
              <w:szCs w:val="20"/>
              <w:lang w:val="mn-MN"/>
            </w:rPr>
            <w:fldChar w:fldCharType="separate"/>
          </w:r>
          <w:r w:rsidR="00916E44" w:rsidRPr="00E63C18">
            <w:rPr>
              <w:rFonts w:ascii="Times New Roman" w:hAnsi="Times New Roman" w:cs="Times New Roman"/>
              <w:i/>
              <w:iCs/>
              <w:noProof/>
              <w:sz w:val="20"/>
              <w:szCs w:val="20"/>
              <w:lang w:val="mn-MN"/>
            </w:rPr>
            <w:t xml:space="preserve"> (Эрүүгийн хууль, 2002, 2015)</w:t>
          </w:r>
          <w:r w:rsidR="00916E44" w:rsidRPr="00E63C18">
            <w:rPr>
              <w:rFonts w:ascii="Times New Roman" w:hAnsi="Times New Roman" w:cs="Times New Roman"/>
              <w:i/>
              <w:iCs/>
              <w:sz w:val="20"/>
              <w:szCs w:val="20"/>
              <w:lang w:val="mn-MN"/>
            </w:rPr>
            <w:fldChar w:fldCharType="end"/>
          </w:r>
        </w:sdtContent>
      </w:sdt>
    </w:p>
    <w:p w14:paraId="6A81758F" w14:textId="3656FBCE" w:rsidR="00FB7D66" w:rsidRPr="00255530" w:rsidRDefault="00AC55AA" w:rsidP="00DB22AA">
      <w:pPr>
        <w:pStyle w:val="Heading2"/>
        <w:spacing w:before="360" w:after="80" w:line="360" w:lineRule="auto"/>
        <w:ind w:left="567" w:hanging="567"/>
        <w:jc w:val="both"/>
        <w:rPr>
          <w:rFonts w:ascii="Times New Roman" w:hAnsi="Times New Roman" w:cs="Times New Roman"/>
          <w:b/>
          <w:bCs/>
          <w:color w:val="000000"/>
          <w:sz w:val="24"/>
          <w:szCs w:val="24"/>
          <w:lang w:val="mn-MN"/>
        </w:rPr>
      </w:pPr>
      <w:bookmarkStart w:id="43" w:name="_Toc196745354"/>
      <w:bookmarkStart w:id="44" w:name="_Toc198585259"/>
      <w:bookmarkStart w:id="45" w:name="_Toc198635204"/>
      <w:bookmarkStart w:id="46" w:name="_Toc198660416"/>
      <w:r w:rsidRPr="00255530">
        <w:rPr>
          <w:rFonts w:ascii="Times New Roman" w:hAnsi="Times New Roman" w:cs="Times New Roman"/>
          <w:b/>
          <w:bCs/>
          <w:color w:val="000000" w:themeColor="text1"/>
          <w:sz w:val="24"/>
          <w:szCs w:val="24"/>
          <w:lang w:val="mn-MN"/>
        </w:rPr>
        <w:t>1.2</w:t>
      </w:r>
      <w:r w:rsidR="00FB7D66" w:rsidRPr="00255530">
        <w:rPr>
          <w:rFonts w:ascii="Times New Roman" w:hAnsi="Times New Roman" w:cs="Times New Roman"/>
          <w:b/>
          <w:bCs/>
          <w:color w:val="000000" w:themeColor="text1"/>
          <w:sz w:val="24"/>
          <w:szCs w:val="24"/>
          <w:lang w:val="mn-MN"/>
        </w:rPr>
        <w:t xml:space="preserve">. </w:t>
      </w:r>
      <w:r w:rsidR="00FB7D66" w:rsidRPr="00255530">
        <w:rPr>
          <w:rFonts w:ascii="Times New Roman" w:hAnsi="Times New Roman" w:cs="Times New Roman"/>
          <w:b/>
          <w:bCs/>
          <w:color w:val="000000"/>
          <w:sz w:val="24"/>
          <w:szCs w:val="24"/>
          <w:lang w:val="mn-MN"/>
        </w:rPr>
        <w:t>Эрүүгийн хуулийн 1.10 дугаар зүйлийн агуулга ба 2020 оны нэмэлт, өөрчлөлтийн утга, зорилго</w:t>
      </w:r>
      <w:bookmarkEnd w:id="43"/>
      <w:bookmarkEnd w:id="44"/>
      <w:bookmarkEnd w:id="45"/>
      <w:bookmarkEnd w:id="46"/>
    </w:p>
    <w:p w14:paraId="7E9CE96F" w14:textId="77777777" w:rsidR="00DB22AA" w:rsidRPr="00255530" w:rsidRDefault="003245FA" w:rsidP="00DB22AA">
      <w:pPr>
        <w:spacing w:before="120" w:after="120" w:line="360" w:lineRule="auto"/>
        <w:ind w:firstLine="567"/>
        <w:jc w:val="both"/>
        <w:rPr>
          <w:b/>
          <w:bCs/>
          <w:color w:val="000000"/>
          <w:lang w:val="mn-MN"/>
        </w:rPr>
      </w:pPr>
      <w:r w:rsidRPr="00255530">
        <w:rPr>
          <w:lang w:val="mn-MN"/>
        </w:rPr>
        <w:t>Монгол Улсын эрүүгийн хууль тогтоомжид туссан хөөн хэлэлцэх хугацаа хэмээх институтын эрх зүйн утга нь нэг талаас эрүүгийн хариуцлагыг төрийн зүгээс тодорхой хугацаанд хэрэгжүүлэх, энэ хугацаанд хязгаарлалт тавьснаар хүний эрх, эрх чөлөөг хамгаалах, нөгөө талаас эрүүгийн хэрэг хянан шийдвэрлэх ажиллагааг илүү шуурхай, үр дүнтэй зохион байгуулах зорилготой билээ</w:t>
      </w:r>
      <w:r w:rsidR="006D75C2">
        <w:rPr>
          <w:lang w:val="mn-MN"/>
        </w:rPr>
        <w:t>.</w:t>
      </w:r>
      <w:r w:rsidRPr="00255530">
        <w:rPr>
          <w:lang w:val="mn-MN"/>
        </w:rPr>
        <w:t xml:space="preserve"> </w:t>
      </w:r>
      <w:sdt>
        <w:sdtPr>
          <w:rPr>
            <w:b/>
            <w:bCs/>
            <w:color w:val="000000"/>
            <w:lang w:val="mn-MN"/>
          </w:rPr>
          <w:id w:val="-1284732880"/>
          <w:citation/>
        </w:sdtPr>
        <w:sdtContent>
          <w:r w:rsidR="00DB22AA">
            <w:rPr>
              <w:b/>
              <w:bCs/>
              <w:color w:val="000000"/>
              <w:lang w:val="mn-MN"/>
            </w:rPr>
            <w:fldChar w:fldCharType="begin"/>
          </w:r>
          <w:r w:rsidR="00DB22AA">
            <w:instrText xml:space="preserve"> CITATION Ган21 \l 1033 </w:instrText>
          </w:r>
          <w:r w:rsidR="00DB22AA">
            <w:rPr>
              <w:b/>
              <w:bCs/>
              <w:color w:val="000000"/>
              <w:lang w:val="mn-MN"/>
            </w:rPr>
            <w:fldChar w:fldCharType="separate"/>
          </w:r>
          <w:r w:rsidR="00DB22AA">
            <w:rPr>
              <w:noProof/>
            </w:rPr>
            <w:t>((Ганбат, 2021)</w:t>
          </w:r>
          <w:r w:rsidR="00DB22AA">
            <w:rPr>
              <w:b/>
              <w:bCs/>
              <w:color w:val="000000"/>
              <w:lang w:val="mn-MN"/>
            </w:rPr>
            <w:fldChar w:fldCharType="end"/>
          </w:r>
        </w:sdtContent>
      </w:sdt>
    </w:p>
    <w:p w14:paraId="1BC570CD" w14:textId="3BABAE3A" w:rsidR="00C87FB6" w:rsidRPr="00171C27" w:rsidRDefault="003245FA" w:rsidP="00DB22AA">
      <w:pPr>
        <w:spacing w:before="120" w:after="120" w:line="360" w:lineRule="auto"/>
        <w:ind w:firstLine="567"/>
        <w:jc w:val="both"/>
        <w:rPr>
          <w:lang w:val="mn-MN"/>
        </w:rPr>
      </w:pPr>
      <w:r w:rsidRPr="00255530">
        <w:rPr>
          <w:lang w:val="mn-MN"/>
        </w:rPr>
        <w:lastRenderedPageBreak/>
        <w:t>Монгол Улсын Эрүүгийн хууль (2015)-ийн Ерөнхий ангийн 1.10 дугаар зүйлд хөөн хэлэлцэх хугацааг ял шийтгэлийн дээд хэмжээг үндэслэн ялгавартай тогтоосон бөгөөд энэ нь гэмт хэргийн аюултай</w:t>
      </w:r>
      <w:r w:rsidR="003E137B" w:rsidRPr="00255530">
        <w:rPr>
          <w:lang w:val="mn-MN"/>
        </w:rPr>
        <w:t xml:space="preserve"> </w:t>
      </w:r>
      <w:r w:rsidRPr="00255530">
        <w:rPr>
          <w:lang w:val="mn-MN"/>
        </w:rPr>
        <w:t xml:space="preserve">байдал, шинж чанарт нийцсэн, харьцангуй нарийвчилсан </w:t>
      </w:r>
      <w:r w:rsidRPr="00171C27">
        <w:rPr>
          <w:lang w:val="mn-MN"/>
        </w:rPr>
        <w:t>зохицуулалт юм</w:t>
      </w:r>
      <w:r w:rsidR="00C87FB6" w:rsidRPr="00171C27">
        <w:rPr>
          <w:lang w:val="mn-MN"/>
        </w:rPr>
        <w:t>.</w:t>
      </w:r>
    </w:p>
    <w:p w14:paraId="3A12BCA1" w14:textId="477CDA09" w:rsidR="003245FA" w:rsidRPr="00171C27" w:rsidRDefault="003245FA" w:rsidP="006D75C2">
      <w:pPr>
        <w:spacing w:line="360" w:lineRule="auto"/>
        <w:jc w:val="both"/>
        <w:rPr>
          <w:lang w:val="mn-MN"/>
        </w:rPr>
      </w:pPr>
      <w:r w:rsidRPr="00171C27">
        <w:rPr>
          <w:lang w:val="mn-MN"/>
        </w:rPr>
        <w:t>Үүний дагуу:</w:t>
      </w:r>
    </w:p>
    <w:p w14:paraId="7BDB3DB5" w14:textId="77777777" w:rsidR="003245FA" w:rsidRPr="00171C27" w:rsidRDefault="003245FA" w:rsidP="008231AC">
      <w:pPr>
        <w:pStyle w:val="ListParagraph"/>
        <w:numPr>
          <w:ilvl w:val="0"/>
          <w:numId w:val="34"/>
        </w:numPr>
        <w:spacing w:line="360" w:lineRule="auto"/>
        <w:ind w:left="851" w:hanging="284"/>
        <w:jc w:val="both"/>
        <w:rPr>
          <w:rFonts w:ascii="Times New Roman" w:hAnsi="Times New Roman" w:cs="Times New Roman"/>
          <w:lang w:val="mn-MN"/>
        </w:rPr>
      </w:pPr>
      <w:r w:rsidRPr="00171C27">
        <w:rPr>
          <w:rFonts w:ascii="Times New Roman" w:hAnsi="Times New Roman" w:cs="Times New Roman"/>
          <w:lang w:val="mn-MN"/>
        </w:rPr>
        <w:t>Хорих ялын дээд хэмжээ нэг жил хүртэл хугацаатай бол нэг жил;</w:t>
      </w:r>
    </w:p>
    <w:p w14:paraId="24DB4510" w14:textId="77777777" w:rsidR="003245FA" w:rsidRPr="00171C27" w:rsidRDefault="003245FA" w:rsidP="008231AC">
      <w:pPr>
        <w:pStyle w:val="ListParagraph"/>
        <w:numPr>
          <w:ilvl w:val="0"/>
          <w:numId w:val="34"/>
        </w:numPr>
        <w:spacing w:line="360" w:lineRule="auto"/>
        <w:ind w:left="851" w:hanging="284"/>
        <w:jc w:val="both"/>
        <w:rPr>
          <w:rFonts w:ascii="Times New Roman" w:hAnsi="Times New Roman" w:cs="Times New Roman"/>
          <w:lang w:val="mn-MN"/>
        </w:rPr>
      </w:pPr>
      <w:r w:rsidRPr="00171C27">
        <w:rPr>
          <w:rFonts w:ascii="Times New Roman" w:hAnsi="Times New Roman" w:cs="Times New Roman"/>
          <w:lang w:val="mn-MN"/>
        </w:rPr>
        <w:t>Хорих ялын дээд хэмжээ нэг жилээс таван жил хүртэл бол таван жил;</w:t>
      </w:r>
    </w:p>
    <w:p w14:paraId="0AF5377B" w14:textId="77777777" w:rsidR="003245FA" w:rsidRPr="00171C27" w:rsidRDefault="003245FA" w:rsidP="008231AC">
      <w:pPr>
        <w:pStyle w:val="ListParagraph"/>
        <w:numPr>
          <w:ilvl w:val="0"/>
          <w:numId w:val="34"/>
        </w:numPr>
        <w:spacing w:line="360" w:lineRule="auto"/>
        <w:ind w:left="851" w:hanging="284"/>
        <w:jc w:val="both"/>
        <w:rPr>
          <w:rFonts w:ascii="Times New Roman" w:hAnsi="Times New Roman" w:cs="Times New Roman"/>
          <w:lang w:val="mn-MN"/>
        </w:rPr>
      </w:pPr>
      <w:r w:rsidRPr="00171C27">
        <w:rPr>
          <w:rFonts w:ascii="Times New Roman" w:hAnsi="Times New Roman" w:cs="Times New Roman"/>
          <w:lang w:val="mn-MN"/>
        </w:rPr>
        <w:t>Хорих ялын дээд хэмжээ таван жилээс арван жил хүртэл бол арван жил;</w:t>
      </w:r>
    </w:p>
    <w:p w14:paraId="663BB7E3" w14:textId="77777777" w:rsidR="00C87FB6" w:rsidRPr="00171C27" w:rsidRDefault="003245FA" w:rsidP="008231AC">
      <w:pPr>
        <w:pStyle w:val="ListParagraph"/>
        <w:numPr>
          <w:ilvl w:val="0"/>
          <w:numId w:val="33"/>
        </w:numPr>
        <w:spacing w:line="360" w:lineRule="auto"/>
        <w:ind w:left="851" w:hanging="284"/>
        <w:jc w:val="both"/>
        <w:rPr>
          <w:rFonts w:ascii="Times New Roman" w:hAnsi="Times New Roman" w:cs="Times New Roman"/>
          <w:lang w:val="mn-MN"/>
        </w:rPr>
      </w:pPr>
      <w:r w:rsidRPr="00171C27">
        <w:rPr>
          <w:rFonts w:ascii="Times New Roman" w:hAnsi="Times New Roman" w:cs="Times New Roman"/>
          <w:lang w:val="mn-MN"/>
        </w:rPr>
        <w:t>Хорих ялын дээд хэмжээ арван жилээс хорин таван жил хүртэл бол арван таван жил;</w:t>
      </w:r>
    </w:p>
    <w:p w14:paraId="6DE7C39C" w14:textId="75B97147" w:rsidR="005D15A1" w:rsidRPr="00171C27" w:rsidRDefault="007736C2" w:rsidP="008231AC">
      <w:pPr>
        <w:pStyle w:val="ListParagraph"/>
        <w:numPr>
          <w:ilvl w:val="0"/>
          <w:numId w:val="34"/>
        </w:numPr>
        <w:spacing w:before="120" w:after="120" w:line="360" w:lineRule="auto"/>
        <w:ind w:left="851" w:hanging="284"/>
        <w:jc w:val="both"/>
        <w:rPr>
          <w:rFonts w:ascii="Times New Roman" w:hAnsi="Times New Roman" w:cs="Times New Roman"/>
          <w:lang w:val="mn-MN"/>
        </w:rPr>
      </w:pPr>
      <w:r w:rsidRPr="00171C27">
        <w:rPr>
          <w:rFonts w:ascii="Times New Roman" w:hAnsi="Times New Roman" w:cs="Times New Roman"/>
          <w:lang w:val="mn-MN"/>
        </w:rPr>
        <w:t xml:space="preserve"> </w:t>
      </w:r>
      <w:r w:rsidR="003245FA" w:rsidRPr="00171C27">
        <w:rPr>
          <w:rFonts w:ascii="Times New Roman" w:hAnsi="Times New Roman" w:cs="Times New Roman"/>
          <w:lang w:val="mn-MN"/>
        </w:rPr>
        <w:t xml:space="preserve">Хорих ялын дээд хэмжээ хорин таван жилээс дээш бол хорин жил байна </w:t>
      </w:r>
    </w:p>
    <w:p w14:paraId="504184B6" w14:textId="6B7F2520" w:rsidR="000F7573" w:rsidRPr="00255530" w:rsidRDefault="003245FA" w:rsidP="00DB22AA">
      <w:pPr>
        <w:spacing w:before="120" w:after="120" w:line="360" w:lineRule="auto"/>
        <w:ind w:firstLine="567"/>
        <w:jc w:val="both"/>
        <w:rPr>
          <w:lang w:val="mn-MN"/>
        </w:rPr>
      </w:pPr>
      <w:r w:rsidRPr="00171C27">
        <w:rPr>
          <w:lang w:val="mn-MN"/>
        </w:rPr>
        <w:t>2015 оны хуулийн зохицуулалт нь хөөн хэлэлцэх хугацааг хэрхэн тоолох, уг хугацааны дотор эрүүгийн хэргийг хэрхэн хянан шийдвэрлэх талаар тодорхой заалт агуулаагүй байсан нь хууль хэрэгжилтийн</w:t>
      </w:r>
      <w:r w:rsidRPr="00255530">
        <w:rPr>
          <w:lang w:val="mn-MN"/>
        </w:rPr>
        <w:t xml:space="preserve"> практикт тодорхойгүй байдал үүсгэж, эрх зүйн маргааныг бий болгосон. Тухайлбал, хөөн хэлэлцэх хугацаа хэрэг үүсгэснээс хойш тоологдох эсэх, эсвэл өөр тодорхой мөчлөгөөс эхлэх үү гэдэг нь хэрэг бүртгэлт, мөрдөн шалгах, шүүхийн шатанд зөрчилдөөн үүсгэж байсан бөгөөд энэ нь гэмт хэрэг үйлдсэн этгээд ял завших боломжийг нэмэгдүүлж, шударга ёсны зарчимд сөргөөр нөлөөлж байсан тул. Энэхүү тодорхойгүй байдлыг арилгах зорилгоор 2020 оны 1 дүгээр сарын 10-ны өдөр Эрүүгийн хуульд нэмэлт, өөрчлөлт оруулсан. </w:t>
      </w:r>
    </w:p>
    <w:p w14:paraId="23568BEE" w14:textId="0F5EF2F4" w:rsidR="003245FA" w:rsidRPr="00255530" w:rsidRDefault="003245FA" w:rsidP="00DB22AA">
      <w:pPr>
        <w:spacing w:line="360" w:lineRule="auto"/>
        <w:ind w:firstLine="567"/>
        <w:jc w:val="both"/>
        <w:rPr>
          <w:lang w:val="mn-MN"/>
        </w:rPr>
      </w:pPr>
      <w:r w:rsidRPr="00255530">
        <w:rPr>
          <w:lang w:val="mn-MN"/>
        </w:rPr>
        <w:t>Уг өөрчлөлтөөр 1.10 дугаар зүйлийн хоёр дахь хэсэгт:</w:t>
      </w:r>
      <w:r w:rsidR="000F7573" w:rsidRPr="00255530">
        <w:rPr>
          <w:lang w:val="mn-MN"/>
        </w:rPr>
        <w:t xml:space="preserve"> </w:t>
      </w:r>
      <w:r w:rsidRPr="00255530">
        <w:rPr>
          <w:lang w:val="mn-MN"/>
        </w:rPr>
        <w:t>“Гэмт хэргийн хөөн хэлэлцэх хугацааг гэмт хэрэг үйлдсэн өдрөөс яллагдагчаар татах хүртэл тоолно” хэмээн нэмж тусгасан (</w:t>
      </w:r>
      <w:sdt>
        <w:sdtPr>
          <w:rPr>
            <w:lang w:val="mn-MN"/>
          </w:rPr>
          <w:id w:val="1287859684"/>
          <w:citation/>
        </w:sdtPr>
        <w:sdtContent>
          <w:r w:rsidR="002076AD">
            <w:rPr>
              <w:lang w:val="mn-MN"/>
            </w:rPr>
            <w:fldChar w:fldCharType="begin"/>
          </w:r>
          <w:r w:rsidR="00981EF6">
            <w:instrText xml:space="preserve">CITATION Мон20 \l 1033 </w:instrText>
          </w:r>
          <w:r w:rsidR="002076AD">
            <w:rPr>
              <w:lang w:val="mn-MN"/>
            </w:rPr>
            <w:fldChar w:fldCharType="separate"/>
          </w:r>
          <w:r w:rsidR="00981EF6">
            <w:rPr>
              <w:noProof/>
            </w:rPr>
            <w:t xml:space="preserve"> (Монгол Улсын Эрүүгийн хуульд нэмэлт, өөрчлөлт оруулах тухай хууль., 2020)</w:t>
          </w:r>
          <w:r w:rsidR="002076AD">
            <w:rPr>
              <w:lang w:val="mn-MN"/>
            </w:rPr>
            <w:fldChar w:fldCharType="end"/>
          </w:r>
        </w:sdtContent>
      </w:sdt>
    </w:p>
    <w:p w14:paraId="7FD5338F" w14:textId="2C9BABD3" w:rsidR="000F7573" w:rsidRPr="00255530" w:rsidRDefault="003245FA" w:rsidP="00DB22AA">
      <w:pPr>
        <w:spacing w:before="120" w:after="120" w:line="360" w:lineRule="auto"/>
        <w:jc w:val="both"/>
        <w:rPr>
          <w:lang w:val="mn-MN"/>
        </w:rPr>
      </w:pPr>
      <w:r w:rsidRPr="00255530">
        <w:rPr>
          <w:lang w:val="mn-MN"/>
        </w:rPr>
        <w:t xml:space="preserve">гэмт хэрэг үйлдсэн өдрөөс эхлэн шүүхийн шийдвэр хүчин төгөлдөр болох хүртэл тоолдог байсан зохицуулалтыг өөрчилж уг хугацааг яллагдагчаар татах хүртэл тооцох шинэ зохицуулалтыг бий болгосон. Энэ нь гэмт хэрэг үйлдсэн этгээдийг ял завших эрсдлээс ангид байлгах, прокурорын хяналтын үр нөлөөг нэмэгдүүлэх, эрүүгийн шүүхийн процессын ачааллыг оновчтой хэмжээнд барих зорилгыг агуулсан Мөн хуулийн этгээд холбогдсон гэмт хэрэг, тэр дундаа татвараас зайлсхийх гэмт хэргийн хувьд хөөн хэлэлцэх хугацааны зохицуулалт практикт тодорхойгүй, ойлгомжгүй байдалд хүргэж байсан асуудлыг уг өөрчлөлтөөр тодорхой болгосон. Үүний үр дүнд </w:t>
      </w:r>
      <w:r w:rsidRPr="00255530">
        <w:rPr>
          <w:lang w:val="mn-MN"/>
        </w:rPr>
        <w:lastRenderedPageBreak/>
        <w:t>дээрх төрлийн гэмт хэргүүдийн хувьд эрх зүйн тодорхой байдал хангагдаж, хууль хэрэгжилтийн үр нөлөө сайжрах нөхцөл бүрдсэн.</w:t>
      </w:r>
    </w:p>
    <w:p w14:paraId="26F89245" w14:textId="14D5292E" w:rsidR="00A97741" w:rsidRPr="00255530" w:rsidRDefault="003245FA" w:rsidP="00DB22AA">
      <w:pPr>
        <w:spacing w:before="120" w:after="120" w:line="360" w:lineRule="auto"/>
        <w:ind w:firstLine="567"/>
        <w:jc w:val="both"/>
        <w:rPr>
          <w:lang w:val="mn-MN"/>
        </w:rPr>
      </w:pPr>
      <w:r w:rsidRPr="00255530">
        <w:rPr>
          <w:lang w:val="mn-MN"/>
        </w:rPr>
        <w:t xml:space="preserve">Гэвч энэхүү шинэчлэл нь хэрэг хянан шийдвэрлэх ажиллагаанд сөрөг үр дагавар авчирсан. Тухайлбал, яллагдагчаар татсан өдрөөс хөөн хэлэлцэх хугацаа зогсох зохицуулалт нь мөрдөн шалгах ажиллагааны үргэлжлэх хугацааг тодорхой хэмжээгээр хязгаарлах боловч яллагдагчаар татах шийдвэр гаргах хугацаа хэт удааширсан тохиолдолд хөөн хэлэлцэх хугацаа дуусч, хэргийг хэрэгсэхгүй болгох нөхцөл үүсэх эрсдэлтэй. Нөгөөтэйгүүр, яллагдагчаар татах үйлдэл хийгдмэгц хөөн хэлэлцэх хугацаа шууд зогсдог тул мөрдөн шалгах болон прокурорын байгууллагуудад хэргийг шийдвэрлэхэд хэт өндөр дарамт, шахалт үүсгэж, зарим тохиолдолд хүний эрхийн зөрчил гарах эрсдэл нэмэгдсэн </w:t>
      </w:r>
      <w:sdt>
        <w:sdtPr>
          <w:rPr>
            <w:lang w:val="mn-MN"/>
          </w:rPr>
          <w:id w:val="1115089742"/>
          <w:citation/>
        </w:sdtPr>
        <w:sdtContent>
          <w:r w:rsidR="0020666A">
            <w:rPr>
              <w:lang w:val="mn-MN"/>
            </w:rPr>
            <w:fldChar w:fldCharType="begin"/>
          </w:r>
          <w:r w:rsidR="0020666A">
            <w:instrText xml:space="preserve"> CITATION Ган21 \l 1033 </w:instrText>
          </w:r>
          <w:r w:rsidR="0020666A">
            <w:rPr>
              <w:lang w:val="mn-MN"/>
            </w:rPr>
            <w:fldChar w:fldCharType="separate"/>
          </w:r>
          <w:r w:rsidR="0020666A">
            <w:rPr>
              <w:noProof/>
            </w:rPr>
            <w:t>((Ганбат, 2021)</w:t>
          </w:r>
          <w:r w:rsidR="0020666A">
            <w:rPr>
              <w:lang w:val="mn-MN"/>
            </w:rPr>
            <w:fldChar w:fldCharType="end"/>
          </w:r>
        </w:sdtContent>
      </w:sdt>
    </w:p>
    <w:p w14:paraId="58AD7045" w14:textId="089C28D5" w:rsidR="003245FA" w:rsidRPr="00255530" w:rsidRDefault="00A97741" w:rsidP="00171C27">
      <w:pPr>
        <w:spacing w:before="120" w:after="120" w:line="360" w:lineRule="auto"/>
        <w:ind w:firstLine="567"/>
        <w:jc w:val="both"/>
        <w:rPr>
          <w:lang w:val="mn-MN"/>
        </w:rPr>
      </w:pPr>
      <w:r w:rsidRPr="00255530">
        <w:rPr>
          <w:lang w:val="mn-MN"/>
        </w:rPr>
        <w:t xml:space="preserve">Энэ </w:t>
      </w:r>
      <w:r w:rsidR="003245FA" w:rsidRPr="00255530">
        <w:rPr>
          <w:lang w:val="mn-MN"/>
        </w:rPr>
        <w:t>өөрчлөлт нь хөөн хэлэлцэх хугацааг тоолох журмыг шинэчлэн тогтоосон хэдий ч, уг зохицуулалт нь хууль хэрэглээний түвшинд тодорхойгүй байдлыг бүрэн арилгаагүй бөгөөд шүүхийн практикт маргаан дагуулах нэг хүчин зүйл хэвээр байна. Тухайлбал, хөөн хэлэлцэх хугацааг хэрхэн тоолох, энэ хугацааг буцаан хэрэглэж болох эсэх асуудал нь хууль зүйн ангилал материаллаг эсвэл процессын шинж дээр маргаан үүсгэсэн бөгөөд . Өмнөх хугацаа тоолох зохицуулалт нь тодорхойгүй байдлаас үүдэн олон эрүүгийн хэрэг хөөн хэлэлцэх хугацаа дууссан гэх үндэслэлээр хэрэгсэхгүй болж, улмаар гэмт хэрэг үйлдсэн этгээдүүд ял завших, шударга ёсны зарчим алдагдах нөхцөл бүрдсэн . Үүний үр дүнд хууль тогтоогч 2020 оны өөрчлөлтөөр хөөн хэлэлцэх хугацааг яллагдагчаар татах хүртэл хугацаагаар хязгаарлаж, ял завших боломжийг хязгаарлах зорилт тавьсан боловч шинэ зохицуулалтын хэрэглээнд дахин тодорхойгүй байдал бий болсон.</w:t>
      </w:r>
    </w:p>
    <w:p w14:paraId="10B8DA64" w14:textId="0D6E9EC1" w:rsidR="003245FA" w:rsidRPr="00255530" w:rsidRDefault="003245FA" w:rsidP="00171C27">
      <w:pPr>
        <w:spacing w:before="120" w:after="120" w:line="360" w:lineRule="auto"/>
        <w:ind w:firstLine="567"/>
        <w:jc w:val="both"/>
        <w:rPr>
          <w:lang w:val="mn-MN"/>
        </w:rPr>
      </w:pPr>
      <w:r w:rsidRPr="00255530">
        <w:rPr>
          <w:lang w:val="mn-MN"/>
        </w:rPr>
        <w:t>Энэ тодорхойгүй байдал нь хөөн хэлэлцэх хугацааны эрх зүйн шинж чанартай шууд холбоотой бөгөөд хөөн хэлэлцэх хугацаа нь эрүүгийн хариуцлагын материаллаг эрх зүйн хэм хэмжээ мөн үү, эсвэл хэрэг хянан шийдвэрлэх ажиллагааны процессын эрх зүйн хэм хэмжээ мөн үү гэсэн асуудал онолын болон практикийн маргааныг өдөөсөн. </w:t>
      </w:r>
    </w:p>
    <w:p w14:paraId="1E9EF836" w14:textId="22E63126" w:rsidR="003245FA" w:rsidRPr="00255530" w:rsidRDefault="008B7AD5" w:rsidP="00DB22AA">
      <w:pPr>
        <w:spacing w:before="120" w:after="120" w:line="360" w:lineRule="auto"/>
        <w:jc w:val="both"/>
        <w:rPr>
          <w:lang w:val="mn-MN"/>
        </w:rPr>
      </w:pPr>
      <w:r w:rsidRPr="00255530">
        <w:rPr>
          <w:lang w:val="mn-MN"/>
        </w:rPr>
        <w:t>Э</w:t>
      </w:r>
      <w:r w:rsidR="003245FA" w:rsidRPr="00255530">
        <w:rPr>
          <w:lang w:val="mn-MN"/>
        </w:rPr>
        <w:t>рх зүйн хэм хэмжээг материаллаг эрх зүй болон процессын эрх зүй гэсэн хоёр үндсэн ангилалыг задлан тайлбарлавал . Энэ ангилал нь хэм хэмжээний эрх зүйн шинж чанар, хэрэглээний хүрээ, хууль буцаан хэрэглэх эсэх зэрэг олон чухал асуудлыг тодорхойлох суурь зарчим болдог. Хөөн хэлэлцэх хугацаа аль ангилалд хамаарах вэ гэдэг асуудал нь онолын болон практикийн түвшинд маргаан үүсгэдэг.</w:t>
      </w:r>
    </w:p>
    <w:p w14:paraId="69E41D13" w14:textId="2A8133FB" w:rsidR="00B832E4" w:rsidRPr="00255530" w:rsidRDefault="003245FA" w:rsidP="00DB22AA">
      <w:pPr>
        <w:spacing w:before="120" w:after="120" w:line="360" w:lineRule="auto"/>
        <w:ind w:firstLine="567"/>
        <w:jc w:val="both"/>
        <w:rPr>
          <w:lang w:val="mn-MN"/>
        </w:rPr>
      </w:pPr>
      <w:r w:rsidRPr="00255530">
        <w:rPr>
          <w:lang w:val="mn-MN"/>
        </w:rPr>
        <w:lastRenderedPageBreak/>
        <w:t xml:space="preserve">Материаллаг эрх зүй гэдэг нь гэмт хэргийн бүрэлдэхүүн, ял хариуцлагын нөхцөл, хориглох болон зөвшөөрөх үйлдлүүд, ял шийтгэлийн төрөл, хэмжээ зэрэг хүний эрх зүйн байдлыг шууд тогтоодог хэм хэмжээг хэлнэ. </w:t>
      </w:r>
    </w:p>
    <w:p w14:paraId="53A4E6D7" w14:textId="4D1997DF" w:rsidR="003245FA" w:rsidRPr="00255530" w:rsidRDefault="003245FA" w:rsidP="00197364">
      <w:pPr>
        <w:spacing w:before="120" w:after="120" w:line="360" w:lineRule="auto"/>
        <w:ind w:firstLine="567"/>
        <w:jc w:val="both"/>
        <w:rPr>
          <w:lang w:val="mn-MN"/>
        </w:rPr>
      </w:pPr>
      <w:r w:rsidRPr="00255530">
        <w:rPr>
          <w:lang w:val="mn-MN"/>
        </w:rPr>
        <w:t>Материаллаг эрх зүйн зохицуулалтад эрүүгийн хариуцлагын үндсэн зарчим багтдаг бөгөөд гэмт хэрэгтний эрх, үүрэг, хариуцлагыг шууд тодорхойлдог.</w:t>
      </w:r>
    </w:p>
    <w:p w14:paraId="7AEE3315" w14:textId="68703498" w:rsidR="00B832E4" w:rsidRPr="00255530" w:rsidRDefault="003245FA" w:rsidP="00197364">
      <w:pPr>
        <w:spacing w:before="120" w:after="120" w:line="360" w:lineRule="auto"/>
        <w:ind w:firstLine="567"/>
        <w:jc w:val="both"/>
        <w:rPr>
          <w:lang w:val="mn-MN"/>
        </w:rPr>
      </w:pPr>
      <w:r w:rsidRPr="00255530">
        <w:rPr>
          <w:lang w:val="mn-MN"/>
        </w:rPr>
        <w:t>Хэрэв хөөн хэлэлцэх хугацааг материаллаг эрх зүйн хэм хэмжээ гэж үзвэл, энэ хугацаа нь гэмт хэрэг үйлдсэн этгээдэд эрүүгийн хариуцлага хүлээлгэх эсэхийг шийдвэрлэх суурь нөхцөл болно. Тиймээс уг хугацаа дууссан тохиолдолд эрүүгийн хариуцлага хүлээлгэх боломжгүй бөгөөд энэ зохицуулалт нь хүний эрх зүйн байдлыг шууд өөрчилдөг. Иймд материаллаг эрх зүйн хэм хэмжээний нэгэн адил хууль буцаан хэрэглэгдэхгүй бөгөөд зөвхөн гэмт хэрэг үйлдсэн үеийн тухайн үеийн хуулиар асуудлыг шийдвэрлэнэ. </w:t>
      </w:r>
    </w:p>
    <w:p w14:paraId="755A635B" w14:textId="77777777" w:rsidR="003245FA" w:rsidRPr="00255530" w:rsidRDefault="003245FA" w:rsidP="00197364">
      <w:pPr>
        <w:spacing w:before="120" w:after="120" w:line="360" w:lineRule="auto"/>
        <w:ind w:firstLine="567"/>
        <w:jc w:val="both"/>
        <w:rPr>
          <w:lang w:val="mn-MN"/>
        </w:rPr>
      </w:pPr>
      <w:r w:rsidRPr="00255530">
        <w:rPr>
          <w:lang w:val="mn-MN"/>
        </w:rPr>
        <w:t>Процессын эрх зүй гэдэг нь эрүүгийн хэрэг хянан шийдвэрлэх ажиллагааны дүрэм, журам, дэглэмийг тодорхойлдог хэм хэмжээнүүдийг хэлнэ. Үүнд мөрдөн шалгах ажиллагаа, ял төлөвлөх, шүүхийн хэлэлцүүлэг явуулах журам, нотлох баримтын бүрдүүлэлт, хугацаа тооцох зарчим зэрэг асуудлууд орно. Процессын хэм хэмжээ нь хууль хэрэгжүүлэх байгууллагуудын ажиллагааны хүрээг зохицуулдаг бөгөөд хүний эрх зүйн байдлыг шууд биш, шууд бус байдлаар нөлөөлдөг.</w:t>
      </w:r>
    </w:p>
    <w:p w14:paraId="230DA49A" w14:textId="16608375" w:rsidR="003245FA" w:rsidRPr="00255530" w:rsidRDefault="003245FA" w:rsidP="00197364">
      <w:pPr>
        <w:spacing w:before="120" w:after="120" w:line="360" w:lineRule="auto"/>
        <w:ind w:firstLine="567"/>
        <w:jc w:val="both"/>
        <w:rPr>
          <w:lang w:val="mn-MN"/>
        </w:rPr>
      </w:pPr>
      <w:r w:rsidRPr="00255530">
        <w:rPr>
          <w:lang w:val="mn-MN"/>
        </w:rPr>
        <w:t>Хэрэв хөөн хэлэлцэх хугацааг процессын эрх зүйн хэм хэмжээ хэмээн үзвэл, энэхүү хугацаа нь эрүүгийн хэрэг хянан шийдвэрлэх ажиллагааны явц, дэг журмыг зохицуулсан процессын хугацааны зохицуулалтын нэг хэлбэр болно. Энэ төрлийн хэм хэмжээнд шинээр өөрчлөлт орсон тохиолдолд тухайн хэрэг хянан шийдвэрлэх ажиллагаа үргэлжилж байгаа үед шинэ журмыг шууд хэрэглэх боломжтой байдаг. Энэ нь процессын эрх зүйн хэм хэмжээг хууль буцаан хэрэглүүлэх боломжтой гэсэн нийтлэг зарчимд хамруулдаг.</w:t>
      </w:r>
      <w:r w:rsidR="007803D2" w:rsidRPr="00255530">
        <w:rPr>
          <w:lang w:val="mn-MN"/>
        </w:rPr>
        <w:t xml:space="preserve"> </w:t>
      </w:r>
      <w:r w:rsidRPr="00255530">
        <w:rPr>
          <w:lang w:val="mn-MN"/>
        </w:rPr>
        <w:t>Ийм байдлаар процессын эрх зүйн хэм хэмжээний хүрээнд шинэ зохицуулалтыг буцаан хэрэглэж болох нь хууль буцаан үйлчлэх зарчмыг материаллаг эрх зүйтэй харьцуулахад харьцангуй уян хатан байлгадаг. Учир нь процессын журам нь хүний эрх зүйн байдалд шууд нөлөөлөхөөс илүүтэйгээр хэрэг хянан шийдвэрлэх ажиллагааны зохион байгуулалтыг зохицуулдаг тул шинэчлэлт, өөрчлөлт гарсан нөхцөлд түүнийг хэрэглэх боломжийг нээлттэй орхидог.</w:t>
      </w:r>
    </w:p>
    <w:p w14:paraId="55BD6A08" w14:textId="13FAF03F" w:rsidR="00C87FB6" w:rsidRPr="00255530" w:rsidRDefault="003245FA" w:rsidP="00197364">
      <w:pPr>
        <w:spacing w:before="120" w:after="120" w:line="360" w:lineRule="auto"/>
        <w:ind w:firstLine="567"/>
        <w:jc w:val="both"/>
        <w:rPr>
          <w:lang w:val="mn-MN"/>
        </w:rPr>
      </w:pPr>
      <w:r w:rsidRPr="00255530">
        <w:rPr>
          <w:lang w:val="mn-MN"/>
        </w:rPr>
        <w:t xml:space="preserve">Тухайлбал, хэрэв хэрэг мөрдөн шалгах буюу шүүхийн шатанд шийдвэрлэгдэх явцад хөөн хэлэлцэх хугацааг шинэчлэн тогтоосон процессын зохицуулалт хүчин төгөлдөр болсон бол уг хугацааг шинэ журамд нийцүүлэн хэрэглэх эрх зүйн боломжтой. </w:t>
      </w:r>
      <w:r w:rsidRPr="00255530">
        <w:rPr>
          <w:lang w:val="mn-MN"/>
        </w:rPr>
        <w:lastRenderedPageBreak/>
        <w:t>Ингэснээр тухайн хэрэг хянан шийдвэрлэх ажиллагаанд шинэ хугацааны зохицуулалтыг шууд хэрэглэх нь процессын эрх зүйн хэм хэмжээний хэрэглээний онцлог гэж үздэг. </w:t>
      </w:r>
    </w:p>
    <w:p w14:paraId="79184A73" w14:textId="5FA1EB99" w:rsidR="00867226" w:rsidRPr="00A62D3A" w:rsidRDefault="00752936" w:rsidP="00197364">
      <w:pPr>
        <w:pStyle w:val="ListParagraph"/>
        <w:numPr>
          <w:ilvl w:val="1"/>
          <w:numId w:val="16"/>
        </w:numPr>
        <w:spacing w:before="120" w:after="120" w:line="360" w:lineRule="auto"/>
        <w:jc w:val="both"/>
        <w:rPr>
          <w:rFonts w:ascii="Times New Roman" w:hAnsi="Times New Roman" w:cs="Times New Roman"/>
          <w:b/>
          <w:bCs/>
          <w:lang w:val="mn-MN"/>
        </w:rPr>
      </w:pPr>
      <w:r w:rsidRPr="00255530">
        <w:rPr>
          <w:rFonts w:ascii="Times New Roman" w:hAnsi="Times New Roman" w:cs="Times New Roman"/>
          <w:b/>
          <w:bCs/>
          <w:lang w:val="mn-MN"/>
        </w:rPr>
        <w:t xml:space="preserve">Улсын дээд шүүх болон </w:t>
      </w:r>
      <w:r w:rsidR="00164772" w:rsidRPr="00255530">
        <w:rPr>
          <w:rFonts w:ascii="Times New Roman" w:hAnsi="Times New Roman" w:cs="Times New Roman"/>
          <w:b/>
          <w:bCs/>
          <w:lang w:val="mn-MN"/>
        </w:rPr>
        <w:t>Үндсэн хуулийн Цэцийн байр суур</w:t>
      </w:r>
      <w:r w:rsidR="00370741" w:rsidRPr="00255530">
        <w:rPr>
          <w:rFonts w:ascii="Times New Roman" w:hAnsi="Times New Roman" w:cs="Times New Roman"/>
          <w:b/>
          <w:bCs/>
          <w:lang w:val="mn-MN"/>
        </w:rPr>
        <w:t xml:space="preserve">ийн </w:t>
      </w:r>
      <w:r w:rsidR="00A42A38" w:rsidRPr="00255530">
        <w:rPr>
          <w:rFonts w:ascii="Times New Roman" w:hAnsi="Times New Roman" w:cs="Times New Roman"/>
          <w:b/>
          <w:bCs/>
          <w:lang w:val="mn-MN"/>
        </w:rPr>
        <w:t>үзэл хандлага</w:t>
      </w:r>
    </w:p>
    <w:p w14:paraId="22A602C3" w14:textId="5379B78E" w:rsidR="00867226" w:rsidRPr="00255530" w:rsidRDefault="003245FA" w:rsidP="00197364">
      <w:pPr>
        <w:spacing w:before="120" w:after="120" w:line="360" w:lineRule="auto"/>
        <w:ind w:firstLine="567"/>
        <w:jc w:val="both"/>
        <w:rPr>
          <w:color w:val="000000"/>
          <w:lang w:val="mn-MN"/>
        </w:rPr>
      </w:pPr>
      <w:r w:rsidRPr="00255530">
        <w:rPr>
          <w:lang w:val="mn-MN"/>
        </w:rPr>
        <w:t xml:space="preserve">Энэхүү маргааны хүрээнд Үндсэн хуулийн Цэц болон Улсын Дээд Шүүхээс харилцан адилгүй байр суурь илэрхийлсэн. Үндсэн хуулийн Цэц 2020 оны 12 дугаар сарын 25-ны </w:t>
      </w:r>
      <w:r w:rsidR="00BA49F5" w:rsidRPr="00255530">
        <w:rPr>
          <w:color w:val="000000"/>
          <w:lang w:val="mn-MN"/>
        </w:rPr>
        <w:t>өдрийн 12 дугаар дүгнэлтээр хөөн хэлэлцэх хугацааг материаллаг эрх зүйн шинжтэй гэж үзсэн бол, Улсын Дээд Шүүх 2022 оны 3 дугаар сарын 9-ний өдрийн 11 дүгээр тогтоолоор уг хугацааг процессын шинжтэй гэж тайлбарласан.</w:t>
      </w:r>
      <w:r w:rsidR="00867226" w:rsidRPr="00255530">
        <w:rPr>
          <w:color w:val="000000"/>
          <w:lang w:val="mn-MN"/>
        </w:rPr>
        <w:t xml:space="preserve"> </w:t>
      </w:r>
      <w:r w:rsidR="00BA49F5" w:rsidRPr="00255530">
        <w:rPr>
          <w:color w:val="000000"/>
          <w:lang w:val="mn-MN"/>
        </w:rPr>
        <w:t>Ийнхүү хоёр эрх бүхий байгууллагаас гаргасан зөрүүтэй тайлбар нь хөөн хэлэлцэх хугацааны хэрэглээний талаар эрх зүйн тодорхойгүй байдал үүсгэж, шүүхийн практикт нэгдсэн ойлголтгүй нөхцөл байдлыг бий болгож байгаа юм.</w:t>
      </w:r>
      <w:r w:rsidR="00867226" w:rsidRPr="00255530">
        <w:rPr>
          <w:color w:val="000000"/>
          <w:lang w:val="mn-MN"/>
        </w:rPr>
        <w:t xml:space="preserve"> </w:t>
      </w:r>
      <w:r w:rsidR="00BA49F5" w:rsidRPr="00255530">
        <w:rPr>
          <w:color w:val="000000"/>
          <w:lang w:val="mn-MN"/>
        </w:rPr>
        <w:t xml:space="preserve">Үндсэн хуулийн Цэц энэхүү зохицуулалтыг эрүүгийн хариуцлагын материаллаг шинжтэй хэм хэмжээ гэж үзсэн бөгөөд түүнийг процессын хэм хэмжээний хүрээнд авч үзэхийг эрх зүйн онол болон практикийн түвшинд ноцтой зөрчил үүсгэнэ гэж үзсэн </w:t>
      </w:r>
      <w:sdt>
        <w:sdtPr>
          <w:rPr>
            <w:color w:val="000000"/>
            <w:lang w:val="mn-MN"/>
          </w:rPr>
          <w:id w:val="1655869299"/>
          <w:citation/>
        </w:sdtPr>
        <w:sdtContent>
          <w:r w:rsidR="00C41102">
            <w:rPr>
              <w:color w:val="000000"/>
              <w:lang w:val="mn-MN"/>
            </w:rPr>
            <w:fldChar w:fldCharType="begin"/>
          </w:r>
          <w:r w:rsidR="00C41102">
            <w:rPr>
              <w:color w:val="000000"/>
            </w:rPr>
            <w:instrText xml:space="preserve"> CITATION Чим15 \l 1033 </w:instrText>
          </w:r>
          <w:r w:rsidR="00C41102">
            <w:rPr>
              <w:color w:val="000000"/>
              <w:lang w:val="mn-MN"/>
            </w:rPr>
            <w:fldChar w:fldCharType="separate"/>
          </w:r>
          <w:r w:rsidR="00C41102" w:rsidRPr="00C41102">
            <w:rPr>
              <w:noProof/>
              <w:color w:val="000000"/>
            </w:rPr>
            <w:t>(Чимэд, 2015)</w:t>
          </w:r>
          <w:r w:rsidR="00C41102">
            <w:rPr>
              <w:color w:val="000000"/>
              <w:lang w:val="mn-MN"/>
            </w:rPr>
            <w:fldChar w:fldCharType="end"/>
          </w:r>
        </w:sdtContent>
      </w:sdt>
      <w:r w:rsidR="00BA49F5" w:rsidRPr="00255530">
        <w:rPr>
          <w:color w:val="000000"/>
          <w:lang w:val="mn-MN"/>
        </w:rPr>
        <w:t>х. 92).</w:t>
      </w:r>
    </w:p>
    <w:p w14:paraId="71EF82E7" w14:textId="77777777" w:rsidR="00BA49F5" w:rsidRPr="00255530" w:rsidRDefault="00BA49F5" w:rsidP="00197364">
      <w:pPr>
        <w:spacing w:before="120" w:after="120" w:line="360" w:lineRule="auto"/>
        <w:ind w:firstLine="567"/>
        <w:jc w:val="both"/>
        <w:rPr>
          <w:color w:val="000000"/>
          <w:lang w:val="mn-MN"/>
        </w:rPr>
      </w:pPr>
      <w:r w:rsidRPr="00255530">
        <w:rPr>
          <w:color w:val="000000"/>
          <w:lang w:val="mn-MN"/>
        </w:rPr>
        <w:t>Хамгийн чухал нь энэхүү хуулийн өөрчлөлт нь хэдийгээр онолын болон практикийн хувьд тодорхой байдлыг бий болгох зорилготой байсан ч, эргээд хуулийн хэрэглээнд шинэ маргаан үүсгэж, эрх зүйн тодорхойгүй байдлыг нэмэгдүүлсэн нөхцөл байдлыг бий болгосон. Улмаар энэ нь нэг талаас гэмт хэрэгтний эрхийг хамгаалах, нөгөө талаас шударга ёсыг сахиулах үндсэн зорилтуудыг аль аль талыг хангахад хүндрэл учруулсан (Ганбат, 2021, х. 29-30).</w:t>
      </w:r>
    </w:p>
    <w:p w14:paraId="541FFD19" w14:textId="1410F26E" w:rsidR="00E45B2C" w:rsidRPr="00255530" w:rsidRDefault="00BA49F5" w:rsidP="00197364">
      <w:pPr>
        <w:spacing w:before="120" w:after="120" w:line="360" w:lineRule="auto"/>
        <w:ind w:firstLine="567"/>
        <w:jc w:val="both"/>
        <w:rPr>
          <w:color w:val="000000"/>
          <w:lang w:val="mn-MN"/>
        </w:rPr>
      </w:pPr>
      <w:r w:rsidRPr="00255530">
        <w:rPr>
          <w:color w:val="000000"/>
          <w:lang w:val="mn-MN"/>
        </w:rPr>
        <w:t>Энэ утгаараа 2020 оны Эрүүгийн хуулийн нэмэлт, өөрчлөлт нь эрх зүйн тодорхой байдлыг хангахаас илүүтэйгээр эрх зүйн системийн онол, практикт шинээр маргаан үүсгэж, Улсын Дээд Шүүх болон Үндсэн хуулийн Цэц хоорондын тайлбарын зөрүүтэй байдлыг бий болгосон.</w:t>
      </w:r>
    </w:p>
    <w:p w14:paraId="6E3AFE3F" w14:textId="62A8B1F8" w:rsidR="00CF4BF1" w:rsidRPr="00255530" w:rsidRDefault="00BA49F5" w:rsidP="00197364">
      <w:pPr>
        <w:spacing w:before="120" w:after="120" w:line="360" w:lineRule="auto"/>
        <w:ind w:firstLine="567"/>
        <w:jc w:val="both"/>
        <w:rPr>
          <w:color w:val="000000"/>
          <w:lang w:val="mn-MN"/>
        </w:rPr>
      </w:pPr>
      <w:r w:rsidRPr="00255530">
        <w:rPr>
          <w:color w:val="000000"/>
          <w:lang w:val="mn-MN"/>
        </w:rPr>
        <w:t>“Гэмт хэргийн хөөн хэлэлцэх хугацааг гэмт хэрэг үйлдсэн өдрөөс яллагдагчаар татах хүртэл тоолно” хэмээх Эрүүгийн хуулийн нэмэлт, өөрчлөлт нь өмнөх зохицуулалтад тодорхойгүй байсан хугацаа тоолох журмыг илүү нарийвчлан хуульчилсан боловч, эрх зүйн онолын хувьд зөрчилдөөн үүсгэж, практик хэрэглээнд хүний эрхийн баталгааг хангах тодорхой бус нөхцөл байдал бий болгосон.</w:t>
      </w:r>
    </w:p>
    <w:p w14:paraId="2393CDBC" w14:textId="1A17177B" w:rsidR="00CF4BF1" w:rsidRPr="00255530" w:rsidRDefault="00BA49F5" w:rsidP="00FD30F2">
      <w:pPr>
        <w:spacing w:before="120" w:after="120" w:line="360" w:lineRule="auto"/>
        <w:ind w:firstLine="567"/>
        <w:jc w:val="both"/>
        <w:rPr>
          <w:color w:val="000000"/>
          <w:lang w:val="mn-MN"/>
        </w:rPr>
      </w:pPr>
      <w:r w:rsidRPr="00255530">
        <w:rPr>
          <w:color w:val="000000"/>
          <w:lang w:val="mn-MN"/>
        </w:rPr>
        <w:t xml:space="preserve">Энэ өөрчлөлт нь хөөн хэлэлцэх хугацааны үр нөлөөг сулруулж, яллагдагчаар татах шийдвэрийг удаашруулах замаар ял завших боломжийг бий болгох эрсдэлтэй хэмээн үзсэн бөгөөд үүний улмаас уг зохицуулалт Үндсэн хуулийн суурь зарчимд нийцэж байгаа эсэхийг судлах шаардлага гарсан. Улмаар энэ асуудал Үндсэн хуулийн Цэцийн </w:t>
      </w:r>
      <w:r w:rsidRPr="00255530">
        <w:rPr>
          <w:color w:val="000000"/>
          <w:lang w:val="mn-MN"/>
        </w:rPr>
        <w:lastRenderedPageBreak/>
        <w:t>хяналтын хүрээнд хэлэлцэгдсэн.</w:t>
      </w:r>
      <w:r w:rsidR="00CF4BF1" w:rsidRPr="00255530">
        <w:rPr>
          <w:color w:val="000000"/>
          <w:lang w:val="mn-MN"/>
        </w:rPr>
        <w:t xml:space="preserve"> </w:t>
      </w:r>
      <w:r w:rsidRPr="00255530">
        <w:rPr>
          <w:color w:val="000000"/>
          <w:lang w:val="mn-MN"/>
        </w:rPr>
        <w:t>Үндсэн хуулийн Цэц 2020 оны 12 дугаар сарын 25-ны өдөр 12 дугаар дүгнэлтийг гаргаж, дээрх зохицуулалтын Үндсэн хуультай нийцэлд дүн шинжилгээ хийсэн бөгөөд. Цэцийн дүгнэлтийн гол агуулга нь хөөн хэлэлцэх хугацааг яллагдагчаар татах хүртэл тоолох нь шүүгдэгчийн эрх зүйн байдлыг дордуулах үр дагавартай, улмаар “хууль буцаан үйлчлэхгүй байх” зарчмыг зөрчиж болзошгүй, эрх зүйн тодорхой байдал алдагдахад хүргэж байна. (ҮХЦ, 2020 оны 12 сарын 25, 12 дугаар дүгнэлт).</w:t>
      </w:r>
    </w:p>
    <w:p w14:paraId="031DEEBF" w14:textId="4374D8B4" w:rsidR="00BA49F5" w:rsidRPr="00255530" w:rsidRDefault="00BA49F5" w:rsidP="00FD30F2">
      <w:pPr>
        <w:spacing w:before="120" w:after="120" w:line="360" w:lineRule="auto"/>
        <w:ind w:firstLine="567"/>
        <w:jc w:val="both"/>
        <w:rPr>
          <w:lang w:val="mn-MN"/>
        </w:rPr>
      </w:pPr>
      <w:r w:rsidRPr="00255530">
        <w:rPr>
          <w:lang w:val="mn-MN"/>
        </w:rPr>
        <w:t>Үндсэн хуулийн Цэц нь Эрүүгийн хуульд оруулсан хөөн хэлэлцэх хугацааны тооллыг яллагдагчаар татах хүртэл хязгаарласан зохицуулалтыг Үндсэн хуулийн суурь Үндсэн хуулийн Цэц нь Эрүүгийн хуульд оруулсан хөөн хэлэлцэх хугацааны тооллыг яллагдагчаар татах хүртэл хязгаарласан зохицуулалтыг Үндсэн хуулийн суурь зарчимтай нийцэж байгаа эсэхийг хянан шийдвэрлэхдээ дараах заалтуудыг эрх зүйн үндэслэл болгон хэрэглэсэн.</w:t>
      </w:r>
    </w:p>
    <w:p w14:paraId="104B2B7D" w14:textId="0EF82D94" w:rsidR="00BA49F5" w:rsidRPr="008842F8" w:rsidRDefault="00BA49F5" w:rsidP="00FD30F2">
      <w:pPr>
        <w:spacing w:before="120" w:after="120" w:line="360" w:lineRule="auto"/>
        <w:ind w:firstLine="567"/>
        <w:jc w:val="both"/>
        <w:rPr>
          <w:lang w:val="mn-MN"/>
        </w:rPr>
      </w:pPr>
      <w:r w:rsidRPr="008842F8">
        <w:rPr>
          <w:lang w:val="mn-MN"/>
        </w:rPr>
        <w:t>Нэгдүгээр зүйлийн 2 дахь хэсэг Монгол Улсад хууль дээдлэх, шударга ёс, эрх чөлөө, тэгш байдал нь төрийн үйл ажиллагааны суурь зарчим болохыг тунхагласан. Цэц уг зохицуулалт нь шударга ёсны зарчимд харшлах, эрх зүйн тодорхойгүй байдал бий болгох эрсдэлтэй болохыг дүгнэсэн.</w:t>
      </w:r>
    </w:p>
    <w:p w14:paraId="2ED01EBF" w14:textId="3392134C" w:rsidR="00BA49F5" w:rsidRPr="008842F8" w:rsidRDefault="00BA49F5" w:rsidP="00FD30F2">
      <w:pPr>
        <w:spacing w:before="120" w:after="120" w:line="360" w:lineRule="auto"/>
        <w:ind w:firstLine="567"/>
        <w:jc w:val="both"/>
        <w:rPr>
          <w:lang w:val="mn-MN"/>
        </w:rPr>
      </w:pPr>
      <w:r w:rsidRPr="008842F8">
        <w:rPr>
          <w:lang w:val="mn-MN"/>
        </w:rPr>
        <w:t>Аравдугаар зүйлийн 2 дахь хэсэг Монгол Улс олон улсын гэрээг сахин биелүүлэх үүрэгтэй бөгөөд, ялангуяа хүний эрхийн тухай олон улсын гэрээнд тусгагдсан зарчмуудыг дотоод хууль тогтоомжид нийцүүлэх үүрэг хүлээсэн. Эрүүгийн эрх зүйд хүчин төгөлдөр үйлчилдэг lex mitior буюу яллагдагчид ашигтай хуулийг буцаан хэрэглэх зарчим нь олон улсын эрх зүйн хүрээнд хүлээн зөвшөөрөгдсөн болохыг Үндсэн хуулийн Цэц тэмдэглэсэн. Гэвч хөөн хэлэлцэх хугацааны энэхүү зохицуулалт нь уг зарчмыг алдагдуулах нөхцөл бүрдүүлж байгааг Цэцийн дүгнэлтэд тодорхой илэрхийлсэн.</w:t>
      </w:r>
    </w:p>
    <w:p w14:paraId="0138520B" w14:textId="0CA6F8FD" w:rsidR="00BA49F5" w:rsidRPr="008842F8" w:rsidRDefault="00BA49F5" w:rsidP="00FD30F2">
      <w:pPr>
        <w:spacing w:before="120" w:after="120" w:line="360" w:lineRule="auto"/>
        <w:ind w:firstLine="567"/>
        <w:jc w:val="both"/>
        <w:rPr>
          <w:lang w:val="mn-MN"/>
        </w:rPr>
      </w:pPr>
      <w:r w:rsidRPr="008842F8">
        <w:rPr>
          <w:lang w:val="mn-MN"/>
        </w:rPr>
        <w:t>Арван дөрөвдүгээр зүйлийн 1 дэх хэсэг Хүн бүр хууль, шүүхийн өмнө эрх тэгш байх зарчмыг илэрхийлсэн. Цэцийн дүгнэлтэд яллагдагчаар татах хүртэл хөөн хэлэлцэх хугацаа тоолох нь ижил нөхцөл байдалд орших этгээдүүдэд ялгаатай хууль хэрэглээний үр дагавар үүсгэж, тэгш байдлын зарчимд зөрчилдөж байгааг онцолсон.</w:t>
      </w:r>
    </w:p>
    <w:p w14:paraId="68B01C80" w14:textId="3F16C4F1" w:rsidR="00BA49F5" w:rsidRPr="008842F8" w:rsidRDefault="00BA49F5" w:rsidP="00FD30F2">
      <w:pPr>
        <w:spacing w:before="120" w:after="120" w:line="360" w:lineRule="auto"/>
        <w:ind w:firstLine="567"/>
        <w:jc w:val="both"/>
        <w:rPr>
          <w:lang w:val="mn-MN"/>
        </w:rPr>
      </w:pPr>
      <w:r w:rsidRPr="008842F8">
        <w:rPr>
          <w:lang w:val="mn-MN"/>
        </w:rPr>
        <w:t>Арван есдүгээр зүйлийн 1 дэх хэсэг Монгол Улсын төр хүний эрх, эрх чөлөөг хүндэтгэх, хамгаалах үүрэгтэйг заасан. Цэцийн дүгнэлтэд, хөөн хэлэлцэх хугацаа хэрхэн тоологдох нь тодорхойгүй байх нөхцөлд эрүүгийн хэрэг хянан шийдвэрлэх ажиллагаа удаашрах, тухайн этгээдийн эрх зүйн байдлыг урт хугацаагаар тодорхойгүй байдалд оруулах сөрөг үр дагавар бий болохыг дурдсан.</w:t>
      </w:r>
    </w:p>
    <w:p w14:paraId="453F9AA1" w14:textId="3450DAB1" w:rsidR="009C3903" w:rsidRDefault="00BA49F5" w:rsidP="00FD30F2">
      <w:pPr>
        <w:spacing w:before="120" w:after="120" w:line="360" w:lineRule="auto"/>
        <w:ind w:firstLine="567"/>
        <w:jc w:val="both"/>
        <w:rPr>
          <w:lang w:val="mn-MN"/>
        </w:rPr>
      </w:pPr>
      <w:r w:rsidRPr="008842F8">
        <w:rPr>
          <w:lang w:val="mn-MN"/>
        </w:rPr>
        <w:lastRenderedPageBreak/>
        <w:t>Далдугаар зүйлийн 1 дэх хэсэг Хууль нь Үндсэн хуулийн суурь үзэл баримтлалтай нийцсэн байх шаардлагатай. Цэцийн дүгнэлтээр, хөөн хэлэлцэх хугацааны энэхүү зохицуулалт нь эрх зүйн тодорхойгүй байдал бий болгож, эрх зүйн тогтолцоонд итгэх итгэлийг бууруулах сөрөг үр дагавартай хэмээн үнэлсэн.</w:t>
      </w:r>
    </w:p>
    <w:p w14:paraId="0B48CCAE" w14:textId="2E566506" w:rsidR="009C3903" w:rsidRDefault="00BA49F5" w:rsidP="00FD30F2">
      <w:pPr>
        <w:spacing w:before="120" w:after="120" w:line="360" w:lineRule="auto"/>
        <w:ind w:firstLine="567"/>
        <w:jc w:val="both"/>
        <w:rPr>
          <w:lang w:val="mn-MN"/>
        </w:rPr>
      </w:pPr>
      <w:r w:rsidRPr="00255530">
        <w:rPr>
          <w:lang w:val="mn-MN"/>
        </w:rPr>
        <w:t>Үндсэн хуулийн Цэц уг дүгнэлтээр хууль тогтоогчид хандан, хөөн хэлэлцэх хугацааны тооллын зохицуулалтыг эрх зүйн тодорхой байдал, шударга ёс, хүний эрхийн баталгааг хангах зарчимд нийцүүлэн шинэчлэх шаардлагатай гэсэн эрх зүйн байр суурийг илэрхийлсэн. Гэвч Цэцийн энэхүү дүгнэлтийг Улсын Их Хурал хууль тогтоох үйл ажиллагаандаа бүрэн тусгаагүй, улмаар шүүхийн практикт нэгдмэл бус хэрэглээ, тайлбарын зөрчил үүсэх нөхцөл бүрдсэн.</w:t>
      </w:r>
    </w:p>
    <w:p w14:paraId="0BB82555" w14:textId="590B0B30" w:rsidR="00CF4BF1" w:rsidRPr="00255530" w:rsidRDefault="00BA49F5" w:rsidP="00FD30F2">
      <w:pPr>
        <w:spacing w:before="120" w:after="120" w:line="360" w:lineRule="auto"/>
        <w:ind w:firstLine="567"/>
        <w:jc w:val="both"/>
        <w:rPr>
          <w:lang w:val="mn-MN"/>
        </w:rPr>
      </w:pPr>
      <w:r w:rsidRPr="00255530">
        <w:rPr>
          <w:lang w:val="mn-MN"/>
        </w:rPr>
        <w:t>Судлаач Ч.Чимэд (2015) өөрийн “Эрүүгийн эрх зүйн үндсэн асуудлууд” бүтээлдээ хөөн хэлэлцэх хугацаа нь эрүүгийн хариуцлагын материаллаг шинжтэй хэм хэмжээ болохыг онцолж, түүнийг процессын журмын хүрээнд тайлбарлах оролдлого нь хууль зүйн онол болон хэрэглээний зөрчлийг бий болгодог хэмээн шүүмжилсэн байдаг (Чимэд, Ч., 2015, х. 92). Мөн судлаач Ж. Ганбат (2021) “Хуульч” сэтгүүлд хэвлүүлсэн бүтээлдээ Үндсэн хуулийн Цэцийн дүгнэлтийн ач холбогдлыг тодруулан, энэхүү дүгнэлт бол зөвхөн нэг удаагийн хуулийн хэрэгжилтийн асуудал биш, харин эрх зүйн системийн дотоод зохицолд нийцэл, шүүхийн практикийн тогтвортой байдал, хүний эрхийн баталгааг хангах институцийн түвшний чухал үнэлгээ болохыг тэмдэглэсэн байна (Ганбат, Ж., 2021, х. 27–29).</w:t>
      </w:r>
    </w:p>
    <w:p w14:paraId="79CB8785" w14:textId="7066BC7B" w:rsidR="00CF4BF1" w:rsidRDefault="00BA49F5" w:rsidP="00FD30F2">
      <w:pPr>
        <w:spacing w:before="120" w:after="120" w:line="360" w:lineRule="auto"/>
        <w:ind w:firstLine="567"/>
        <w:jc w:val="both"/>
        <w:rPr>
          <w:lang w:val="mn-MN"/>
        </w:rPr>
      </w:pPr>
      <w:r w:rsidRPr="00255530">
        <w:rPr>
          <w:lang w:val="mn-MN"/>
        </w:rPr>
        <w:t xml:space="preserve">Ийм байдлаар Цэцийн дүгнэлт нь эрх зүйн үндсэн тогтолцоонд үзүүлж буй байр суурь, онолын үр дагавар, хууль тогтоогчийн үүрэг, хууль хэрэглээний нэг мөр байдлыг хангах асуудлыг олон талаас авч үзсэн эрх зүйн өндөр ач холбогдол бүхий шийдвэр байсан боловч, Үндсэн хуулийн Цэцийн дүгнэлтийн үр нөлөөг Улсын Их Хурал хүлээн зөвшөөрөхөөс татгалзсан явдал нь зөвхөн нэг шийдвэрийн хууль зүйн хэрэгжилтийг зогсоосон асуудал биш юм. Харин ч эсрэгээрээ, Үндсэн хуулийн дээд хяналтын байгууллагын хууль зүйн байр суурийг үл хэрэгсэх нь эрх зүйн засаглалын тогтолцооны суурь зарчимд сөргөөр нөлөөлөх урт хугацааны эрсдэл үүсгэсэн. Цэцийн дүгнэлт бол Үндсэн хуулийн суурь зарчмуудын агуулгад нийцүүлэн хууль тогтоомжийн агуулга, хэрэглээний нэг мөр байдлыг хангахыг эрх зүйн хүрээнд шаардсан дээд түвшний чиглэлийг илэрхийлсэн баримт юм. Үүнийг хууль тогтоох байгууллага үл ойшоосноор шүүх, прокурор, мөрдөн шалгах байгууллагуудын дунд эрх зүйн агуулгын тогтолцоо </w:t>
      </w:r>
      <w:r w:rsidRPr="00255530">
        <w:rPr>
          <w:lang w:val="mn-MN"/>
        </w:rPr>
        <w:lastRenderedPageBreak/>
        <w:t>алдагдаж, ижил нөхцөл байдалд харилцан адилгүй шийдвэр гарах байдал бий болж байна.</w:t>
      </w:r>
    </w:p>
    <w:p w14:paraId="6C84883C" w14:textId="17084EB6" w:rsidR="00AE2410" w:rsidRDefault="005B1BA8" w:rsidP="005B1BA8">
      <w:pPr>
        <w:pStyle w:val="Caption"/>
        <w:spacing w:after="0"/>
      </w:pPr>
      <w:bookmarkStart w:id="47" w:name="_Toc198658940"/>
      <w:proofErr w:type="spellStart"/>
      <w:r>
        <w:t>Хүснэгт</w:t>
      </w:r>
      <w:proofErr w:type="spellEnd"/>
      <w:r>
        <w:t xml:space="preserve"> 1</w:t>
      </w:r>
      <w:r w:rsidR="009343E6">
        <w:t>.</w:t>
      </w:r>
      <w:fldSimple w:instr=" SEQ Хүснэгт \* ARABIC \s 1 ">
        <w:r w:rsidR="002B38D1">
          <w:rPr>
            <w:noProof/>
          </w:rPr>
          <w:t>2</w:t>
        </w:r>
      </w:fldSimple>
      <w:r>
        <w:t xml:space="preserve"> </w:t>
      </w:r>
      <w:proofErr w:type="spellStart"/>
      <w:r w:rsidRPr="00CA3F1C">
        <w:rPr>
          <w:i/>
          <w:iCs w:val="0"/>
        </w:rPr>
        <w:t>Үндсэн</w:t>
      </w:r>
      <w:proofErr w:type="spellEnd"/>
      <w:r w:rsidRPr="00CA3F1C">
        <w:rPr>
          <w:i/>
          <w:iCs w:val="0"/>
        </w:rPr>
        <w:t xml:space="preserve"> </w:t>
      </w:r>
      <w:proofErr w:type="spellStart"/>
      <w:r w:rsidRPr="00CA3F1C">
        <w:rPr>
          <w:i/>
          <w:iCs w:val="0"/>
        </w:rPr>
        <w:t>хуулийн</w:t>
      </w:r>
      <w:proofErr w:type="spellEnd"/>
      <w:r w:rsidRPr="00CA3F1C">
        <w:rPr>
          <w:i/>
          <w:iCs w:val="0"/>
        </w:rPr>
        <w:t xml:space="preserve"> </w:t>
      </w:r>
      <w:proofErr w:type="spellStart"/>
      <w:r w:rsidRPr="00CA3F1C">
        <w:rPr>
          <w:i/>
          <w:iCs w:val="0"/>
        </w:rPr>
        <w:t>цэц</w:t>
      </w:r>
      <w:proofErr w:type="spellEnd"/>
      <w:r w:rsidRPr="00CA3F1C">
        <w:rPr>
          <w:i/>
          <w:iCs w:val="0"/>
        </w:rPr>
        <w:t xml:space="preserve"> </w:t>
      </w:r>
      <w:proofErr w:type="spellStart"/>
      <w:r w:rsidRPr="00CA3F1C">
        <w:rPr>
          <w:i/>
          <w:iCs w:val="0"/>
        </w:rPr>
        <w:t>гомдол</w:t>
      </w:r>
      <w:bookmarkEnd w:id="47"/>
      <w:proofErr w:type="spellEnd"/>
    </w:p>
    <w:tbl>
      <w:tblPr>
        <w:tblW w:w="9062" w:type="dxa"/>
        <w:tblLayout w:type="fixed"/>
        <w:tblCellMar>
          <w:top w:w="15" w:type="dxa"/>
          <w:left w:w="15" w:type="dxa"/>
          <w:bottom w:w="15" w:type="dxa"/>
          <w:right w:w="15" w:type="dxa"/>
        </w:tblCellMar>
        <w:tblLook w:val="04A0" w:firstRow="1" w:lastRow="0" w:firstColumn="1" w:lastColumn="0" w:noHBand="0" w:noVBand="1"/>
      </w:tblPr>
      <w:tblGrid>
        <w:gridCol w:w="408"/>
        <w:gridCol w:w="1709"/>
        <w:gridCol w:w="1545"/>
        <w:gridCol w:w="1661"/>
        <w:gridCol w:w="1755"/>
        <w:gridCol w:w="1984"/>
      </w:tblGrid>
      <w:tr w:rsidR="0063271E" w:rsidRPr="00255530" w14:paraId="138C1603" w14:textId="77777777" w:rsidTr="00153B47">
        <w:tc>
          <w:tcPr>
            <w:tcW w:w="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0E5FD2" w14:textId="77777777" w:rsidR="0063271E" w:rsidRPr="00255530" w:rsidRDefault="0063271E" w:rsidP="00C318EF">
            <w:pPr>
              <w:jc w:val="both"/>
              <w:rPr>
                <w:lang w:val="mn-MN"/>
              </w:rPr>
            </w:pPr>
            <w:r w:rsidRPr="00255530">
              <w:rPr>
                <w:lang w:val="mn-MN"/>
              </w:rPr>
              <w:t>№</w:t>
            </w:r>
          </w:p>
        </w:tc>
        <w:tc>
          <w:tcPr>
            <w:tcW w:w="1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7EB656" w14:textId="77777777" w:rsidR="0063271E" w:rsidRPr="00255530" w:rsidRDefault="0063271E" w:rsidP="00C318EF">
            <w:pPr>
              <w:jc w:val="both"/>
              <w:rPr>
                <w:lang w:val="mn-MN"/>
              </w:rPr>
            </w:pPr>
            <w:r w:rsidRPr="00255530">
              <w:rPr>
                <w:lang w:val="mn-MN"/>
              </w:rPr>
              <w:t>Гомдол гаргагч тал</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25B9D0" w14:textId="77777777" w:rsidR="0063271E" w:rsidRPr="00255530" w:rsidRDefault="0063271E" w:rsidP="00C318EF">
            <w:pPr>
              <w:jc w:val="both"/>
              <w:rPr>
                <w:lang w:val="mn-MN"/>
              </w:rPr>
            </w:pPr>
            <w:r w:rsidRPr="00255530">
              <w:rPr>
                <w:lang w:val="mn-MN"/>
              </w:rPr>
              <w:t>Гомдлын гол агуулга</w:t>
            </w:r>
          </w:p>
        </w:tc>
        <w:tc>
          <w:tcPr>
            <w:tcW w:w="16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563FB9" w14:textId="77777777" w:rsidR="0063271E" w:rsidRPr="00255530" w:rsidRDefault="0063271E" w:rsidP="00C318EF">
            <w:pPr>
              <w:jc w:val="both"/>
              <w:rPr>
                <w:lang w:val="mn-MN"/>
              </w:rPr>
            </w:pPr>
            <w:r w:rsidRPr="00255530">
              <w:rPr>
                <w:lang w:val="mn-MN"/>
              </w:rPr>
              <w:t>Эрх зүйн үндэслэл, суурь асуудал</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D769E9" w14:textId="77777777" w:rsidR="0063271E" w:rsidRPr="00255530" w:rsidRDefault="0063271E" w:rsidP="00C318EF">
            <w:pPr>
              <w:jc w:val="both"/>
              <w:rPr>
                <w:lang w:val="mn-MN"/>
              </w:rPr>
            </w:pPr>
            <w:r w:rsidRPr="00255530">
              <w:rPr>
                <w:lang w:val="mn-MN"/>
              </w:rPr>
              <w:t>Холбогдох хууль, заалт</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06D0FC" w14:textId="77777777" w:rsidR="0063271E" w:rsidRPr="00255530" w:rsidRDefault="0063271E" w:rsidP="00C318EF">
            <w:pPr>
              <w:jc w:val="both"/>
              <w:rPr>
                <w:lang w:val="mn-MN"/>
              </w:rPr>
            </w:pPr>
            <w:r w:rsidRPr="00255530">
              <w:rPr>
                <w:lang w:val="mn-MN"/>
              </w:rPr>
              <w:t>Цэцийн байр суурь</w:t>
            </w:r>
          </w:p>
        </w:tc>
      </w:tr>
      <w:tr w:rsidR="0063271E" w:rsidRPr="00255530" w14:paraId="3BD160DF" w14:textId="77777777" w:rsidTr="00153B47">
        <w:tc>
          <w:tcPr>
            <w:tcW w:w="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3528FE" w14:textId="77777777" w:rsidR="0063271E" w:rsidRPr="00255530" w:rsidRDefault="0063271E" w:rsidP="00C318EF">
            <w:pPr>
              <w:jc w:val="both"/>
              <w:rPr>
                <w:lang w:val="mn-MN"/>
              </w:rPr>
            </w:pPr>
            <w:r w:rsidRPr="00255530">
              <w:rPr>
                <w:lang w:val="mn-MN"/>
              </w:rPr>
              <w:t>1.</w:t>
            </w:r>
          </w:p>
        </w:tc>
        <w:tc>
          <w:tcPr>
            <w:tcW w:w="1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7238B8" w14:textId="77777777" w:rsidR="0063271E" w:rsidRPr="00255530" w:rsidRDefault="0063271E" w:rsidP="00C318EF">
            <w:pPr>
              <w:jc w:val="both"/>
              <w:rPr>
                <w:lang w:val="mn-MN"/>
              </w:rPr>
            </w:pPr>
            <w:r w:rsidRPr="00255530">
              <w:rPr>
                <w:lang w:val="mn-MN"/>
              </w:rPr>
              <w:t>Иргэн Н.Ариунболд (Чингэлтэй дүүрэг, 3-р хороо)</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F6B746" w14:textId="77777777" w:rsidR="0063271E" w:rsidRPr="00255530" w:rsidRDefault="0063271E" w:rsidP="00C318EF">
            <w:pPr>
              <w:jc w:val="both"/>
              <w:rPr>
                <w:lang w:val="mn-MN"/>
              </w:rPr>
            </w:pPr>
            <w:r w:rsidRPr="00255530">
              <w:rPr>
                <w:lang w:val="mn-MN"/>
              </w:rPr>
              <w:t>Хөөн хэлэлцэх хугацаа дууссан хэргийг дахин шалгах нь шударга ёсны зарчимд харшилж, эрүүгийн хариуцлагын материаллаг шинж алдагдаж байна.</w:t>
            </w:r>
          </w:p>
        </w:tc>
        <w:tc>
          <w:tcPr>
            <w:tcW w:w="16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E1C4C4" w14:textId="77777777" w:rsidR="0063271E" w:rsidRPr="00255530" w:rsidRDefault="0063271E" w:rsidP="00C318EF">
            <w:pPr>
              <w:jc w:val="both"/>
              <w:rPr>
                <w:lang w:val="mn-MN"/>
              </w:rPr>
            </w:pPr>
            <w:r w:rsidRPr="00255530">
              <w:rPr>
                <w:lang w:val="mn-MN"/>
              </w:rPr>
              <w:t>Материаллаг эрх зүйн зохицуулалтыг процессын мэт болгосон нь Үндсэн хуулийн 14, 19 дүгээр зүйлд нийцэхгүй.</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465212" w14:textId="77777777" w:rsidR="0063271E" w:rsidRPr="00255530" w:rsidRDefault="0063271E" w:rsidP="00C318EF">
            <w:pPr>
              <w:jc w:val="both"/>
              <w:rPr>
                <w:lang w:val="mn-MN"/>
              </w:rPr>
            </w:pPr>
            <w:r w:rsidRPr="00255530">
              <w:rPr>
                <w:lang w:val="mn-MN"/>
              </w:rPr>
              <w:t>Үндсэн хууль, Нэгдүгээр зүйл (шударга ёс, ардчилсан ёс); Арван дөрөвдүгээр зүйл (хууль, шүүхийн өмнө эрх тэгш байдал); ICCPR 14-р зүйл (шударга шүүхээр шийдвэрлүүлэх эрх)</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C73F3B" w14:textId="77777777" w:rsidR="0063271E" w:rsidRPr="00255530" w:rsidRDefault="0063271E" w:rsidP="00C318EF">
            <w:pPr>
              <w:jc w:val="both"/>
              <w:rPr>
                <w:lang w:val="mn-MN"/>
              </w:rPr>
            </w:pPr>
            <w:r w:rsidRPr="00255530">
              <w:rPr>
                <w:lang w:val="mn-MN"/>
              </w:rPr>
              <w:t>Гомдлыг үндэслэлтэй гэж үзсэн. Хөөн хэлэлцэх хугацаа нь материаллаг эрх зүйн шинжтэй бөгөөд буцаан хэрэглэж болохгүй.</w:t>
            </w:r>
          </w:p>
        </w:tc>
      </w:tr>
      <w:tr w:rsidR="0063271E" w:rsidRPr="00255530" w14:paraId="23E18FE7" w14:textId="77777777" w:rsidTr="00153B47">
        <w:tc>
          <w:tcPr>
            <w:tcW w:w="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7E2BD1" w14:textId="77777777" w:rsidR="0063271E" w:rsidRPr="00255530" w:rsidRDefault="0063271E" w:rsidP="00C318EF">
            <w:pPr>
              <w:jc w:val="both"/>
              <w:rPr>
                <w:lang w:val="mn-MN"/>
              </w:rPr>
            </w:pPr>
            <w:r w:rsidRPr="00255530">
              <w:rPr>
                <w:lang w:val="mn-MN"/>
              </w:rPr>
              <w:t>2.</w:t>
            </w:r>
          </w:p>
        </w:tc>
        <w:tc>
          <w:tcPr>
            <w:tcW w:w="1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3E4D8" w14:textId="77777777" w:rsidR="0063271E" w:rsidRPr="00255530" w:rsidRDefault="0063271E" w:rsidP="00C318EF">
            <w:pPr>
              <w:jc w:val="both"/>
              <w:rPr>
                <w:lang w:val="mn-MN"/>
              </w:rPr>
            </w:pPr>
            <w:r w:rsidRPr="00255530">
              <w:rPr>
                <w:lang w:val="mn-MN"/>
              </w:rPr>
              <w:t>Иргэн Э.Түмэнбаяр, Б.Баяраа</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4EE5DE" w14:textId="77777777" w:rsidR="0063271E" w:rsidRPr="00255530" w:rsidRDefault="0063271E" w:rsidP="00C318EF">
            <w:pPr>
              <w:jc w:val="both"/>
              <w:rPr>
                <w:lang w:val="mn-MN"/>
              </w:rPr>
            </w:pPr>
            <w:r w:rsidRPr="00255530">
              <w:rPr>
                <w:lang w:val="mn-MN"/>
              </w:rPr>
              <w:t>Хууль буцаан үйлчилж, шүүгдэгчид ашигтай байх ёстой зарчим (lex mitior) зөрчигдөж байна.</w:t>
            </w:r>
          </w:p>
        </w:tc>
        <w:tc>
          <w:tcPr>
            <w:tcW w:w="16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D566B7" w14:textId="77777777" w:rsidR="0063271E" w:rsidRPr="00255530" w:rsidRDefault="0063271E" w:rsidP="00C318EF">
            <w:pPr>
              <w:jc w:val="both"/>
              <w:rPr>
                <w:lang w:val="mn-MN"/>
              </w:rPr>
            </w:pPr>
            <w:r w:rsidRPr="00255530">
              <w:rPr>
                <w:lang w:val="mn-MN"/>
              </w:rPr>
              <w:t>Lex mitior зарчим алдагдаж, олон улсын гэрээ (ICCPR 15-р зүйл) зөрчигдөж байна.</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D257FE" w14:textId="77777777" w:rsidR="0063271E" w:rsidRPr="00255530" w:rsidRDefault="0063271E" w:rsidP="00C318EF">
            <w:pPr>
              <w:jc w:val="both"/>
              <w:rPr>
                <w:lang w:val="mn-MN"/>
              </w:rPr>
            </w:pPr>
            <w:r w:rsidRPr="00255530">
              <w:rPr>
                <w:lang w:val="mn-MN"/>
              </w:rPr>
              <w:t>ICCPR, 15-р зүйл (аюулгүй байдал, ял завшихаас сэргийлэх); Монгол Улсын Үндсэн хууль, Аравдугаар зүйл (олон улсын гэрээг сахин биелүүлэх) </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867920" w14:textId="77777777" w:rsidR="0063271E" w:rsidRPr="00255530" w:rsidRDefault="0063271E" w:rsidP="00C318EF">
            <w:pPr>
              <w:jc w:val="both"/>
              <w:rPr>
                <w:lang w:val="mn-MN"/>
              </w:rPr>
            </w:pPr>
            <w:r w:rsidRPr="00255530">
              <w:rPr>
                <w:lang w:val="mn-MN"/>
              </w:rPr>
              <w:t>Lex mitior зарчим зөрчигдөж байгаа нь хүний эрхийн баталгааг алдагдуулж байгааг тогтоосон.</w:t>
            </w:r>
          </w:p>
        </w:tc>
      </w:tr>
      <w:tr w:rsidR="0063271E" w:rsidRPr="00255530" w14:paraId="5CFA5402" w14:textId="77777777" w:rsidTr="00153B47">
        <w:tc>
          <w:tcPr>
            <w:tcW w:w="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5A4B24" w14:textId="77777777" w:rsidR="0063271E" w:rsidRPr="00255530" w:rsidRDefault="0063271E" w:rsidP="00C318EF">
            <w:pPr>
              <w:jc w:val="both"/>
              <w:rPr>
                <w:lang w:val="mn-MN"/>
              </w:rPr>
            </w:pPr>
            <w:r w:rsidRPr="00255530">
              <w:rPr>
                <w:lang w:val="mn-MN"/>
              </w:rPr>
              <w:t>3.</w:t>
            </w:r>
          </w:p>
        </w:tc>
        <w:tc>
          <w:tcPr>
            <w:tcW w:w="1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015CB9" w14:textId="77777777" w:rsidR="0063271E" w:rsidRPr="00255530" w:rsidRDefault="0063271E" w:rsidP="00C318EF">
            <w:pPr>
              <w:jc w:val="both"/>
              <w:rPr>
                <w:lang w:val="mn-MN"/>
              </w:rPr>
            </w:pPr>
            <w:r w:rsidRPr="00255530">
              <w:rPr>
                <w:lang w:val="mn-MN"/>
              </w:rPr>
              <w:t>Иргэн Д.Оросоо (Сүхбаатар дүүрэг, 8-р хороо)</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4F0B55" w14:textId="77777777" w:rsidR="0063271E" w:rsidRPr="00255530" w:rsidRDefault="0063271E" w:rsidP="00C318EF">
            <w:pPr>
              <w:jc w:val="both"/>
              <w:rPr>
                <w:lang w:val="mn-MN"/>
              </w:rPr>
            </w:pPr>
            <w:r w:rsidRPr="00255530">
              <w:rPr>
                <w:lang w:val="mn-MN"/>
              </w:rPr>
              <w:t>Хөөн хэлэлцэх хугацааг яллагдагчаар татах хүртэл тоолох нь процесс удааширч, хүний эрхийг хязгаарлаж байна.</w:t>
            </w:r>
          </w:p>
        </w:tc>
        <w:tc>
          <w:tcPr>
            <w:tcW w:w="16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72ABD3" w14:textId="77777777" w:rsidR="0063271E" w:rsidRPr="00255530" w:rsidRDefault="0063271E" w:rsidP="00C318EF">
            <w:pPr>
              <w:jc w:val="both"/>
              <w:rPr>
                <w:lang w:val="mn-MN"/>
              </w:rPr>
            </w:pPr>
            <w:r w:rsidRPr="00255530">
              <w:rPr>
                <w:lang w:val="mn-MN"/>
              </w:rPr>
              <w:t>Шударга шүүхээр шийдвэрлүүлэх эрх зөрчигдөж, Үндсэн хуулийн 19-р зүйл зөрчигдөж байна.</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367F5E" w14:textId="77777777" w:rsidR="0063271E" w:rsidRPr="00255530" w:rsidRDefault="0063271E" w:rsidP="00C318EF">
            <w:pPr>
              <w:jc w:val="both"/>
              <w:rPr>
                <w:lang w:val="mn-MN"/>
              </w:rPr>
            </w:pPr>
            <w:r w:rsidRPr="00255530">
              <w:rPr>
                <w:lang w:val="mn-MN"/>
              </w:rPr>
              <w:t xml:space="preserve">Үндсэн хууль, Арван есдүгээр зүйл (төр хүний эрхийг хүндэтгэх, хамгаалах үүрэгтэй); ICCPR, 14-р зүйл (шударга шүүхээр </w:t>
            </w:r>
            <w:r w:rsidRPr="00255530">
              <w:rPr>
                <w:lang w:val="mn-MN"/>
              </w:rPr>
              <w:lastRenderedPageBreak/>
              <w:t>шийдвэрлүүлэх эрх) </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C0F817" w14:textId="77777777" w:rsidR="0063271E" w:rsidRPr="00255530" w:rsidRDefault="0063271E" w:rsidP="00C318EF">
            <w:pPr>
              <w:jc w:val="both"/>
              <w:rPr>
                <w:lang w:val="mn-MN"/>
              </w:rPr>
            </w:pPr>
            <w:r w:rsidRPr="00255530">
              <w:rPr>
                <w:lang w:val="mn-MN"/>
              </w:rPr>
              <w:lastRenderedPageBreak/>
              <w:t>Хөөн хэлэлцэх хугацааны зохицуулалт нь эрх зүйн тодорхойгүй байдал бий болгож, хүний эрхэд сөрөг нөлөө үзүүлж байна.</w:t>
            </w:r>
          </w:p>
        </w:tc>
      </w:tr>
      <w:tr w:rsidR="0063271E" w:rsidRPr="00255530" w14:paraId="052BEC1F" w14:textId="77777777" w:rsidTr="00153B47">
        <w:tc>
          <w:tcPr>
            <w:tcW w:w="4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75BFC6" w14:textId="77777777" w:rsidR="0063271E" w:rsidRPr="00255530" w:rsidRDefault="0063271E" w:rsidP="00C318EF">
            <w:pPr>
              <w:jc w:val="both"/>
              <w:rPr>
                <w:lang w:val="mn-MN"/>
              </w:rPr>
            </w:pPr>
            <w:r w:rsidRPr="00255530">
              <w:rPr>
                <w:lang w:val="mn-MN"/>
              </w:rPr>
              <w:t>4.</w:t>
            </w:r>
          </w:p>
        </w:tc>
        <w:tc>
          <w:tcPr>
            <w:tcW w:w="1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4AC9BF" w14:textId="77777777" w:rsidR="0063271E" w:rsidRPr="00255530" w:rsidRDefault="0063271E" w:rsidP="00C318EF">
            <w:pPr>
              <w:jc w:val="both"/>
              <w:rPr>
                <w:lang w:val="mn-MN"/>
              </w:rPr>
            </w:pPr>
            <w:r w:rsidRPr="00255530">
              <w:rPr>
                <w:lang w:val="mn-MN"/>
              </w:rPr>
              <w:t>Иргэн Х.Нямдорж (Сонгинохайрхан дүүрэг, 29-р хороо)</w:t>
            </w:r>
          </w:p>
        </w:tc>
        <w:tc>
          <w:tcPr>
            <w:tcW w:w="15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2A94C7" w14:textId="77777777" w:rsidR="0063271E" w:rsidRPr="00255530" w:rsidRDefault="0063271E" w:rsidP="00C318EF">
            <w:pPr>
              <w:jc w:val="both"/>
              <w:rPr>
                <w:lang w:val="mn-MN"/>
              </w:rPr>
            </w:pPr>
            <w:r w:rsidRPr="00255530">
              <w:rPr>
                <w:lang w:val="mn-MN"/>
              </w:rPr>
              <w:t>Хууль тогтоох байгууллага хугацааг буцаан хэрэглэж болох мэт зохицуулалт хийснээр хууль зүйн тодорхой байдал алдагдаж байна.</w:t>
            </w:r>
          </w:p>
        </w:tc>
        <w:tc>
          <w:tcPr>
            <w:tcW w:w="16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9A81D0" w14:textId="77777777" w:rsidR="0063271E" w:rsidRPr="00255530" w:rsidRDefault="0063271E" w:rsidP="00C318EF">
            <w:pPr>
              <w:jc w:val="both"/>
              <w:rPr>
                <w:lang w:val="mn-MN"/>
              </w:rPr>
            </w:pPr>
            <w:r w:rsidRPr="00255530">
              <w:rPr>
                <w:lang w:val="mn-MN"/>
              </w:rPr>
              <w:t>Хууль зүйн тогтвортой байдал алдагдаж, хууль тогтоох эрх мэдэл хэт өргөжсөн — Үндсэн хуулийн 10, 26 дугаар зүйлд нийцэхгүй.</w:t>
            </w:r>
          </w:p>
        </w:tc>
        <w:tc>
          <w:tcPr>
            <w:tcW w:w="17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72FB82" w14:textId="77777777" w:rsidR="0063271E" w:rsidRPr="00255530" w:rsidRDefault="0063271E" w:rsidP="00C318EF">
            <w:pPr>
              <w:jc w:val="both"/>
              <w:rPr>
                <w:lang w:val="mn-MN"/>
              </w:rPr>
            </w:pPr>
            <w:r w:rsidRPr="00255530">
              <w:rPr>
                <w:lang w:val="mn-MN"/>
              </w:rPr>
              <w:t>Үндсэн хууль, Далдугаар зүйл (хууль Үндсэн хуулийн үзэл баримтлалтай нийцэх); Эрүүгийн хуульд нэмэлт, өөрчлөлт оруулах журмын тухай хууль</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274FC4" w14:textId="77777777" w:rsidR="0063271E" w:rsidRPr="00255530" w:rsidRDefault="0063271E" w:rsidP="00C318EF">
            <w:pPr>
              <w:jc w:val="both"/>
              <w:rPr>
                <w:lang w:val="mn-MN"/>
              </w:rPr>
            </w:pPr>
            <w:r w:rsidRPr="00255530">
              <w:rPr>
                <w:lang w:val="mn-MN"/>
              </w:rPr>
              <w:t>Хууль тогтоогчийн үйлдэл Үндсэн хуулийн үзэл баримтлалтай зөрчилдөж буйг тогтоосон.</w:t>
            </w:r>
          </w:p>
        </w:tc>
      </w:tr>
    </w:tbl>
    <w:p w14:paraId="1419675C" w14:textId="54FC35EC" w:rsidR="0099582F" w:rsidRPr="00236590" w:rsidRDefault="00000000" w:rsidP="00FD30F2">
      <w:pPr>
        <w:spacing w:after="120" w:line="360" w:lineRule="auto"/>
        <w:jc w:val="both"/>
        <w:rPr>
          <w:sz w:val="20"/>
          <w:szCs w:val="20"/>
          <w:lang w:val="mn-MN"/>
        </w:rPr>
      </w:pPr>
      <w:sdt>
        <w:sdtPr>
          <w:rPr>
            <w:sz w:val="20"/>
            <w:szCs w:val="20"/>
            <w:lang w:val="mn-MN"/>
          </w:rPr>
          <w:id w:val="1407266541"/>
          <w:citation/>
        </w:sdtPr>
        <w:sdtContent>
          <w:r w:rsidR="00D94D9D" w:rsidRPr="00236590">
            <w:rPr>
              <w:sz w:val="20"/>
              <w:szCs w:val="20"/>
              <w:lang w:val="mn-MN"/>
            </w:rPr>
            <w:fldChar w:fldCharType="begin"/>
          </w:r>
          <w:r w:rsidR="00D94D9D" w:rsidRPr="00236590">
            <w:rPr>
              <w:rStyle w:val="Strong"/>
              <w:rFonts w:eastAsiaTheme="majorEastAsia"/>
              <w:color w:val="000000"/>
              <w:sz w:val="20"/>
              <w:szCs w:val="20"/>
              <w:lang w:val="mn-MN"/>
            </w:rPr>
            <w:instrText xml:space="preserve"> CITATION цэцДүгнэлт \l 1104 </w:instrText>
          </w:r>
          <w:r w:rsidR="00D94D9D" w:rsidRPr="00236590">
            <w:rPr>
              <w:sz w:val="20"/>
              <w:szCs w:val="20"/>
              <w:lang w:val="mn-MN"/>
            </w:rPr>
            <w:fldChar w:fldCharType="separate"/>
          </w:r>
          <w:r w:rsidR="00D94D9D">
            <w:rPr>
              <w:rFonts w:eastAsiaTheme="majorEastAsia"/>
              <w:color w:val="000000"/>
              <w:sz w:val="20"/>
              <w:szCs w:val="20"/>
              <w:lang w:val="mn-MN"/>
            </w:rPr>
            <w:t>(Монгол Улсын Үндсэн хуулийн цэцийн 2020 оны 04 дүгээр дүгнэлт (Дүгнэлт №03),)</w:t>
          </w:r>
          <w:r w:rsidR="00D94D9D" w:rsidRPr="00236590">
            <w:rPr>
              <w:sz w:val="20"/>
              <w:szCs w:val="20"/>
              <w:lang w:val="mn-MN"/>
            </w:rPr>
            <w:fldChar w:fldCharType="end"/>
          </w:r>
        </w:sdtContent>
      </w:sdt>
    </w:p>
    <w:p w14:paraId="2D36DB2D" w14:textId="016CB33B" w:rsidR="004A2D2D" w:rsidRPr="00255530" w:rsidRDefault="0063271E" w:rsidP="00FD30F2">
      <w:pPr>
        <w:spacing w:before="120" w:after="120" w:line="360" w:lineRule="auto"/>
        <w:ind w:firstLine="567"/>
        <w:jc w:val="both"/>
        <w:rPr>
          <w:lang w:val="mn-MN"/>
        </w:rPr>
      </w:pPr>
      <w:r w:rsidRPr="00255530">
        <w:rPr>
          <w:lang w:val="mn-MN"/>
        </w:rPr>
        <w:t>Дээрх хүснэгтэд тусгагдсан гомдол, маргаанууд нь хөөн хэлэлцэх хугацааны зохицуулалтын хүрээнд эрүүгийн эрх зүйн материаллаг болон процессын хэм хэмжээний ялгаа, хэрэглээний хүрээ дээр төвлөрч буйг харуулж байна. Үндсэн хуулийн Цэц эдгээр маргааныг хянан шийдвэрлэхдээ хөөн хэлэлцэх хугацааг материаллаг эрх зүйн шинжтэй зохицуулалт хэмээн үзэж, lex mitior зарчмыг дагаж мөрдөх шаардлагатай гэсэн байр суурийг баримталсан нь олон улсын эрх зүйн хэм хэмжээтэй нийцэж буйг нотолсон.</w:t>
      </w:r>
    </w:p>
    <w:p w14:paraId="77E9C7D3" w14:textId="53CE41EA" w:rsidR="007F19B4" w:rsidRPr="00255530" w:rsidRDefault="0063271E" w:rsidP="00FD30F2">
      <w:pPr>
        <w:spacing w:before="120" w:after="120" w:line="360" w:lineRule="auto"/>
        <w:ind w:firstLine="567"/>
        <w:jc w:val="both"/>
        <w:rPr>
          <w:lang w:val="mn-MN"/>
        </w:rPr>
      </w:pPr>
      <w:r w:rsidRPr="00255530">
        <w:rPr>
          <w:lang w:val="mn-MN"/>
        </w:rPr>
        <w:t>Гэвч энэ дүгнэлтийг Монгол Улсын хууль тогтоох байгууллага болох Улсын Их Хурал бүрэн хэмжээгээр хүлээн зөвшөөрөлгүй, хууль тогтоох бодлогын хүрээнд өөрийн байр суурийг илэрхийлсэн. Улсын Их Хурлын итгэмжлэгдсэн төлөөлөгч Үндсэн хуулийн Цэцийн хуралдаанд оролцохдоо, хөөн хэлэлцэх хугацааг яллагдагчаар татах хүртэл тоолох зохицуулалт нь авлига, албан тушаалын гэмт хэргийг үр нөлөөтэй шалгах, ял завших нөхцөлийг хязгаарлах зорилготой болохыг тайлбарласан. УИХ энэхүү зохицуулалтыг батлахдаа НҮБ-ын Авлигын эсрэг конвенц зэрэг олон улсын гэрээний үүргийг биелүүлэх зорилгоор хууль тогтоох онцгой бүрэн эрхийн хүрээнд шийдвэрлэсэн болохыг онцолсон.</w:t>
      </w:r>
    </w:p>
    <w:p w14:paraId="13AD3A71" w14:textId="5E543235" w:rsidR="00446FC3" w:rsidRPr="00255530" w:rsidRDefault="0063271E" w:rsidP="00FD30F2">
      <w:pPr>
        <w:spacing w:line="360" w:lineRule="auto"/>
        <w:ind w:firstLine="567"/>
        <w:jc w:val="both"/>
        <w:rPr>
          <w:lang w:val="mn-MN"/>
        </w:rPr>
      </w:pPr>
      <w:r w:rsidRPr="00255530">
        <w:rPr>
          <w:lang w:val="mn-MN"/>
        </w:rPr>
        <w:t xml:space="preserve">Хууль тогтоогчийн тайлбар нь эрүүгийн эрх зүйн онол, хүний эрхийн олон улсын хэм хэмжээ, ялангуяа lex mitior зарчмыг хангах талаарх гүнзгий дүн шинжилгээгүй, зөвхөн хууль тогтоох байгууллагын бодлогын шийдвэрийн хүрээнд хязгаарлагдсан байдалтай байв. Үндсэн хуулийн Цэц болон Улсын Их Хурал хооронд эрүүгийн эрх зүйн зохицуулалтын шинж чанарын талаарх байр суурийн суурь зөрчилдөөн үүсч, энэ нь </w:t>
      </w:r>
      <w:r w:rsidRPr="00255530">
        <w:rPr>
          <w:lang w:val="mn-MN"/>
        </w:rPr>
        <w:lastRenderedPageBreak/>
        <w:t>шүүхийн практикт тодорхойгүй байдал, зөрчилтэй хэрэглээ бий болгох нөхцөлийг бүрдүүлсэн.</w:t>
      </w:r>
    </w:p>
    <w:p w14:paraId="772757D3" w14:textId="6F1E1B96" w:rsidR="00446FC3" w:rsidRPr="00FD30F2" w:rsidRDefault="00B210BB" w:rsidP="00FD30F2">
      <w:pPr>
        <w:pStyle w:val="ListParagraph"/>
        <w:numPr>
          <w:ilvl w:val="2"/>
          <w:numId w:val="32"/>
        </w:numPr>
        <w:spacing w:before="120" w:after="120" w:line="360" w:lineRule="auto"/>
        <w:jc w:val="both"/>
        <w:rPr>
          <w:rFonts w:ascii="Times New Roman" w:hAnsi="Times New Roman" w:cs="Times New Roman"/>
          <w:b/>
          <w:bCs/>
          <w:lang w:val="mn-MN"/>
        </w:rPr>
      </w:pPr>
      <w:r w:rsidRPr="00255530">
        <w:rPr>
          <w:rFonts w:ascii="Times New Roman" w:hAnsi="Times New Roman" w:cs="Times New Roman"/>
          <w:b/>
          <w:bCs/>
          <w:lang w:val="mn-MN"/>
        </w:rPr>
        <w:t>Улсын Дээд Шүүхийн тайлбар ба түүний мөрдөн шалгах шатанд үзүүлж буй нөлөө</w:t>
      </w:r>
    </w:p>
    <w:p w14:paraId="4F5996B4" w14:textId="1D272018" w:rsidR="00685253" w:rsidRPr="00255530" w:rsidRDefault="00B210BB" w:rsidP="00FD30F2">
      <w:pPr>
        <w:spacing w:before="120" w:after="120" w:line="360" w:lineRule="auto"/>
        <w:ind w:firstLine="567"/>
        <w:jc w:val="both"/>
        <w:rPr>
          <w:lang w:val="mn-MN"/>
        </w:rPr>
      </w:pPr>
      <w:r w:rsidRPr="00255530">
        <w:rPr>
          <w:lang w:val="mn-MN"/>
        </w:rPr>
        <w:t>Монгол Улсын Их Хурал хөөн хэлэлцэх хугацааны зохицуулалтад хууль тогтоох онцгой бүрэн эрхийн хүрээнд тайлбар өгч, энэхүү зохицуулалтыг батлахдаа эрүүгийн бодлогын хүрээнд ял завших нөхцөлийг хязгаарлах зорилготой гэдгийг илэрхийлсэн боловч, Үндсэн хуулийн Цэцийн дүгнэлттэй зөрчилдөх байдал үүссэн. Үүний үр дагаварт, шүүхийн практикт хоёрдмол тайлбар бүхий, нэгдмэл бус хэрэглээ үүсэх нөхцөл бүрдэж, хуучин болон шинэ зохицуулалтыг аль нь хэрэглэх вэ гэсэн асуудал гарсан. Үүний улмаас шүүхүүд харилцан адилгүй шийдвэр гаргах нөхцөл бий болсон бөгөөд, нэг хэсэг шүүхүүд шинэ хуулийг дагаж мөрдөж, хөөн хэлэлцэх хугацааг яллагдагчаар татах хүртэл тооцсон бол, нөгөө хэсэг нь өмнөх байдлаар тооцож, хөөн хэлэлцэх хугацаа дууссан гэх үндэслэлээр хэргийг хэрэгсэхгүй болгосоор байсан. Энэ нь шүүхийн шийдвэрийн нэгдмэл байдал алдагдах эрсдэлийг бий болгосон.</w:t>
      </w:r>
    </w:p>
    <w:p w14:paraId="27143194" w14:textId="1C9F8591" w:rsidR="00685253" w:rsidRPr="00255530" w:rsidRDefault="00B210BB" w:rsidP="00150429">
      <w:pPr>
        <w:spacing w:before="120" w:after="120" w:line="360" w:lineRule="auto"/>
        <w:ind w:firstLine="720"/>
        <w:jc w:val="both"/>
        <w:rPr>
          <w:lang w:val="mn-MN"/>
        </w:rPr>
      </w:pPr>
      <w:r w:rsidRPr="00255530">
        <w:rPr>
          <w:lang w:val="mn-MN"/>
        </w:rPr>
        <w:t xml:space="preserve">Монгол Улсын Дээд Шүүхээс 2022 оны 3 дугаар сарын 9-ний өдөр “Эрүүгийн хуулийн 1.10 дугаар зүйлийн 2 дахь хэсгийг хэрэглэх талаар албан ёсны тайлбар” гаргаж, хөөн хэлэлцэх хугацааны эрх зүйн шинж, хэрэглээний хүрээг тодорхойлсон. Уг тайлбар нь эрх зүйн орчинд гүнзгий маргаан, практик зөрчил үүсэх нөхцөлийг улам бүр лавшруулсан дүгнэлт байсан бөгөөд. Дээд Шүүхийн тайлбарт Эрүүгийн хуулийн 1.10 дугаар зүйлд заасан хөөн хэлэлцэх хугацаа нь нэг талаас эрүүгийн хариуцлагын үндэс болсон хугацааны дээд хязгаарыг тогтоож буй материаллаг шинжтэй, нөгөө талаас уг хугацааг “гэмт хэрэг үйлдсэн өдрөөс яллагдагчаар татах хүртэл” тоолох хэлбэрээр процессын шинжтэй зохицуулалт хослон багтсан гэж дүгнэсэн </w:t>
      </w:r>
      <w:sdt>
        <w:sdtPr>
          <w:rPr>
            <w:lang w:val="mn-MN"/>
          </w:rPr>
          <w:id w:val="673375088"/>
          <w:citation/>
        </w:sdtPr>
        <w:sdtContent>
          <w:r w:rsidR="00813F77">
            <w:rPr>
              <w:lang w:val="mn-MN"/>
            </w:rPr>
            <w:fldChar w:fldCharType="begin"/>
          </w:r>
          <w:r w:rsidR="00813F77">
            <w:instrText xml:space="preserve"> CITATION Улс \l 1033 </w:instrText>
          </w:r>
          <w:r w:rsidR="00813F77">
            <w:rPr>
              <w:lang w:val="mn-MN"/>
            </w:rPr>
            <w:fldChar w:fldCharType="separate"/>
          </w:r>
          <w:r>
            <w:rPr>
              <w:noProof/>
            </w:rPr>
            <w:t>((Улсын Дээд Шүүх, 2022).)</w:t>
          </w:r>
          <w:r w:rsidR="00813F77">
            <w:rPr>
              <w:lang w:val="mn-MN"/>
            </w:rPr>
            <w:fldChar w:fldCharType="end"/>
          </w:r>
        </w:sdtContent>
      </w:sdt>
    </w:p>
    <w:p w14:paraId="40413015" w14:textId="21D313D6" w:rsidR="00685253" w:rsidRPr="00255530" w:rsidRDefault="00B210BB" w:rsidP="00FD30F2">
      <w:pPr>
        <w:spacing w:before="120" w:after="120" w:line="360" w:lineRule="auto"/>
        <w:ind w:firstLine="567"/>
        <w:jc w:val="both"/>
        <w:rPr>
          <w:lang w:val="mn-MN"/>
        </w:rPr>
      </w:pPr>
      <w:r w:rsidRPr="00255530">
        <w:rPr>
          <w:lang w:val="mn-MN"/>
        </w:rPr>
        <w:t xml:space="preserve">Улсын Дээд Шүүхийн тайлбар нь хууль зүйн тодорхой байдлыг хангах, хэрэглээний нэгдмэл байдлыг зорьсон гэж тайлбарлагдаж байгаа ч, энэхүү хосолсон үзэл баримтлал нь онолын болон практик түвшинд олон сөрөг үр дагаврыг үүсгэж эхэлсэн. Тухайлбал, хөөн хэлэлцэх хугацааны хэрэглээг материаллаг болон процессын хэм хэмжээ гэж зэрэгцүүлэн авч үзсэн нь Монгол Улсын эрүүгийн эрх зүйн суурь зарчимтай нийцэхгүй, эрх зүйн дотоод логик, уялдаа холбоог алдагдуулсан тайлбар. Судлаач Ч.Чимэд энэ талаар “хөөн хэлэлцэх хугацаа нь гэм буруутай этгээдэд оногдуулж болох ялыг цаг хугацааны хүрээнд хязгаарлаж өгсөн, эрүүгийн хариуцлагын материаллаг </w:t>
      </w:r>
      <w:r w:rsidRPr="00255530">
        <w:rPr>
          <w:lang w:val="mn-MN"/>
        </w:rPr>
        <w:lastRenderedPageBreak/>
        <w:t xml:space="preserve">шинжтэй үндсэн зохицуулалт” хэмээн тодорхойлсон байдаг </w:t>
      </w:r>
      <w:sdt>
        <w:sdtPr>
          <w:rPr>
            <w:lang w:val="mn-MN"/>
          </w:rPr>
          <w:id w:val="2047485757"/>
          <w:citation/>
        </w:sdtPr>
        <w:sdtContent>
          <w:r w:rsidR="00813F77">
            <w:rPr>
              <w:lang w:val="mn-MN"/>
            </w:rPr>
            <w:fldChar w:fldCharType="begin"/>
          </w:r>
          <w:r w:rsidR="00813F77">
            <w:instrText xml:space="preserve"> CITATION Чим \l 1033 </w:instrText>
          </w:r>
          <w:r w:rsidR="00813F77">
            <w:rPr>
              <w:lang w:val="mn-MN"/>
            </w:rPr>
            <w:fldChar w:fldCharType="separate"/>
          </w:r>
          <w:r>
            <w:rPr>
              <w:noProof/>
            </w:rPr>
            <w:t>((Чимэд, Ч., 2015, х. 92). )</w:t>
          </w:r>
          <w:r w:rsidR="00813F77">
            <w:rPr>
              <w:lang w:val="mn-MN"/>
            </w:rPr>
            <w:fldChar w:fldCharType="end"/>
          </w:r>
        </w:sdtContent>
      </w:sdt>
      <w:r w:rsidRPr="00255530">
        <w:rPr>
          <w:lang w:val="mn-MN"/>
        </w:rPr>
        <w:t>Харин уг хугацааг тоолох аргачлалыг процессын зохицуулалт мэт тайлбарлах нь эрүүгийн эрх зүйн суурь ангиллыг гажуудуулахад хүргэж байна.</w:t>
      </w:r>
    </w:p>
    <w:p w14:paraId="10630092" w14:textId="432F5981" w:rsidR="00E011E0" w:rsidRPr="00255530" w:rsidRDefault="00B210BB" w:rsidP="00FD30F2">
      <w:pPr>
        <w:spacing w:before="120" w:after="120" w:line="360" w:lineRule="auto"/>
        <w:ind w:firstLine="567"/>
        <w:jc w:val="both"/>
        <w:rPr>
          <w:color w:val="000000"/>
          <w:lang w:val="mn-MN"/>
        </w:rPr>
      </w:pPr>
      <w:r w:rsidRPr="00255530">
        <w:rPr>
          <w:lang w:val="mn-MN"/>
        </w:rPr>
        <w:t xml:space="preserve">Уг тайлбар практикт хэрхэн хэрэгжиж байгаа талаар авч үзвэл, шүүх, прокурор, мөрдөн шалгах байгууллагын хооронд хөөн хэлэлцэх хугацааны ойлголт, хэрэглээний нэгдмэл бус байдал улам гүнзгийрсэн. Улсын Дээд Шүүхийн тайлбарын хамгийн их шүүмжлэл </w:t>
      </w:r>
      <w:r w:rsidRPr="00255530">
        <w:rPr>
          <w:color w:val="000000"/>
          <w:lang w:val="mn-MN"/>
        </w:rPr>
        <w:t xml:space="preserve">дагуулсан нэг асуудал бол олон улсын эрх зүйн зарчимтай үл нийцэж байгаа явдал юм. Олон улсын эрүүгийн эрх зүйн практикт хөөн хэлэлцэх хугацаа нь материаллаг шинжтэй хэм хэмжээ гэж үзэх нь нийтлэг бөгөөд энэ нь гэмт хэрэг үйлдсэн этгээдийн эрх зүйн байдлыг дордуулахгүй байх, шүүгдэгчид ашигтай хуулийг буцаан хэрэглэх (lex mitior) зарчмыг хангах суурь шаардлагатай уялддаг </w:t>
      </w:r>
      <w:sdt>
        <w:sdtPr>
          <w:rPr>
            <w:color w:val="000000"/>
            <w:lang w:val="mn-MN"/>
          </w:rPr>
          <w:id w:val="-633104762"/>
          <w:citation/>
        </w:sdtPr>
        <w:sdtContent>
          <w:r w:rsidR="00813F77">
            <w:rPr>
              <w:color w:val="000000"/>
              <w:lang w:val="mn-MN"/>
            </w:rPr>
            <w:fldChar w:fldCharType="begin"/>
          </w:r>
          <w:r w:rsidR="00813F77">
            <w:rPr>
              <w:color w:val="000000"/>
            </w:rPr>
            <w:instrText xml:space="preserve"> CITATION Romrt \l 1033 </w:instrText>
          </w:r>
          <w:r w:rsidR="00813F77">
            <w:rPr>
              <w:color w:val="000000"/>
              <w:lang w:val="mn-MN"/>
            </w:rPr>
            <w:fldChar w:fldCharType="separate"/>
          </w:r>
          <w:r>
            <w:rPr>
              <w:noProof/>
              <w:color w:val="000000"/>
            </w:rPr>
            <w:t>((Rome Statute of the International Criminal Court, , 1998, Art. )</w:t>
          </w:r>
          <w:r w:rsidR="00813F77">
            <w:rPr>
              <w:color w:val="000000"/>
              <w:lang w:val="mn-MN"/>
            </w:rPr>
            <w:fldChar w:fldCharType="end"/>
          </w:r>
        </w:sdtContent>
      </w:sdt>
      <w:r w:rsidRPr="00255530">
        <w:rPr>
          <w:color w:val="000000"/>
          <w:lang w:val="mn-MN"/>
        </w:rPr>
        <w:t>Гэтэл Улсын Дээд Шүүх хөөн хэлэлцэх хугацааны тоолох журмыг процессын шинжтэй хэмээн тайлбарлаж, үүнийг буцаан хэрэглэх боломжгүй болгосон нь олон улсын эрх зүйн стандарттай зөрчилдөж байгаа юм.</w:t>
      </w:r>
    </w:p>
    <w:p w14:paraId="3AC14C22" w14:textId="77777777" w:rsidR="00B210BB" w:rsidRPr="00255530" w:rsidRDefault="00B210BB" w:rsidP="00FD30F2">
      <w:pPr>
        <w:spacing w:before="120" w:after="120" w:line="360" w:lineRule="auto"/>
        <w:ind w:firstLine="567"/>
        <w:jc w:val="both"/>
        <w:rPr>
          <w:color w:val="000000"/>
          <w:lang w:val="mn-MN"/>
        </w:rPr>
      </w:pPr>
      <w:r w:rsidRPr="00255530">
        <w:rPr>
          <w:color w:val="000000"/>
          <w:lang w:val="mn-MN"/>
        </w:rPr>
        <w:t>Энэхүү тайлбарын практик үр дагавар нь зөвхөн онолын маргаанаар хязгаарлагдахгүй, харин бодит амьдралд эрүүгийн хэрэг хянан шийдвэрлэх ажиллагаанд ноцтой зөрчил үүсгэж байна. Тухайлбал, 2021 онд Нийслэлийн Эрүүгийн хэргийн давж заалдах шатны шүүх “Хөгжлийн банк”-тай холбоотой Г-21/10 дугаар хэргийг хөөн хэлэлцэх хугацаа дууссан тул хэрэгсэхгүй болгосон бол, Улсын Дээд Шүүхийн тайлбар гарсны дараа уг хэргийг анхан шатны шүүхэд буцаан, ял оноох шийдвэр гаргасан. Үүнтэй адилаар, Ховд аймгийн Цагдаагийн даргатай холбоотой Т-20/45 дугаар хэрэгт шүүхийн шатуудад ялгаатай шийдвэр гарсан бөгөөд энэ нь ижил нөхцөлд хоёр өөр хууль хэрэглээний жишээ болж байна.</w:t>
      </w:r>
    </w:p>
    <w:p w14:paraId="0FCD61D3" w14:textId="0A837F01" w:rsidR="00E011E0" w:rsidRPr="00255530" w:rsidRDefault="00B210BB" w:rsidP="00FD30F2">
      <w:pPr>
        <w:spacing w:before="120" w:after="120" w:line="360" w:lineRule="auto"/>
        <w:ind w:firstLine="567"/>
        <w:jc w:val="both"/>
        <w:rPr>
          <w:color w:val="000000"/>
          <w:lang w:val="mn-MN"/>
        </w:rPr>
      </w:pPr>
      <w:r w:rsidRPr="00255530">
        <w:rPr>
          <w:color w:val="000000"/>
          <w:lang w:val="mn-MN"/>
        </w:rPr>
        <w:t>Эдгээр практик жишээнүүд нь Монгол Улсын Үндсэн хуулийн Арван дөрөвдүгээр зүйлд заасан "хуулийн өмнө тэгш байх" зарчим, Нэгдүгээр зүйлд заасан "хууль дээдлэх" зарчмыг ноцтой зөрчиж буйг харуулж байна. Нэг төрлийн гэмт хэрэгт холбогдсон, ижил нөхцөл байдалтай яллагдагчдын хувьд зарим нь хэрэгсэхгүй болж, зарим нь ял сонсож байгаа нь шүүхийн шийдвэр гаргалтад нэгдмэл байдал алдагдсан, шударга ёсны зарчим алдагдаж буй тод илрэл юм.</w:t>
      </w:r>
      <w:r w:rsidR="000A36A9">
        <w:rPr>
          <w:color w:val="000000"/>
          <w:lang w:val="mn-MN"/>
        </w:rPr>
        <w:t xml:space="preserve"> </w:t>
      </w:r>
      <w:sdt>
        <w:sdtPr>
          <w:rPr>
            <w:color w:val="000000"/>
            <w:lang w:val="mn-MN"/>
          </w:rPr>
          <w:id w:val="1591578695"/>
          <w:citation/>
        </w:sdtPr>
        <w:sdtContent>
          <w:r w:rsidR="000A36A9">
            <w:rPr>
              <w:color w:val="000000"/>
              <w:lang w:val="mn-MN"/>
            </w:rPr>
            <w:fldChar w:fldCharType="begin"/>
          </w:r>
          <w:r w:rsidR="000A36A9">
            <w:rPr>
              <w:color w:val="000000"/>
              <w:lang w:val="mn-MN"/>
            </w:rPr>
            <w:instrText xml:space="preserve"> CITATION Мон \l 1104 </w:instrText>
          </w:r>
          <w:r w:rsidR="000A36A9">
            <w:rPr>
              <w:color w:val="000000"/>
              <w:lang w:val="mn-MN"/>
            </w:rPr>
            <w:fldChar w:fldCharType="separate"/>
          </w:r>
          <w:r>
            <w:rPr>
              <w:noProof/>
              <w:color w:val="000000"/>
              <w:lang w:val="mn-MN"/>
            </w:rPr>
            <w:t>(Монгол Улсын Үндсэн хууль. (1992). Улаанбаатар: Улсын Их Хурал. Шүүхийн шийдвэрийн цахим сан. (2021). Г-21/10 ба Т-20/45 дугаар хэргүүдийн шийдвэрүүд. http://www.shuukh.mn)</w:t>
          </w:r>
          <w:r w:rsidR="000A36A9">
            <w:rPr>
              <w:color w:val="000000"/>
              <w:lang w:val="mn-MN"/>
            </w:rPr>
            <w:fldChar w:fldCharType="end"/>
          </w:r>
        </w:sdtContent>
      </w:sdt>
    </w:p>
    <w:p w14:paraId="6E0EF357" w14:textId="36D3D564" w:rsidR="00E011E0" w:rsidRPr="00FD30F2" w:rsidRDefault="00B210BB" w:rsidP="00FD30F2">
      <w:pPr>
        <w:spacing w:before="120" w:after="120" w:line="360" w:lineRule="auto"/>
        <w:ind w:firstLine="567"/>
        <w:jc w:val="both"/>
        <w:rPr>
          <w:color w:val="000000"/>
        </w:rPr>
      </w:pPr>
      <w:r w:rsidRPr="00255530">
        <w:rPr>
          <w:color w:val="000000"/>
          <w:lang w:val="mn-MN"/>
        </w:rPr>
        <w:t xml:space="preserve">Үүнээс гадна, шүүх, прокурор, мөрдөн шалгах байгууллагуудын хооронд хөөн хэлэлцэх хугацааны ойлголтын зөрүү улам гүнзгийрч, мөрдөн шалгах шатны </w:t>
      </w:r>
      <w:r w:rsidRPr="00255530">
        <w:rPr>
          <w:color w:val="000000"/>
          <w:lang w:val="mn-MN"/>
        </w:rPr>
        <w:lastRenderedPageBreak/>
        <w:t>ажиллагаанд тодорхойгүй байдал үүсгэж байна. Мөрдөгч, прокурор нар хөөн хэлэлцэх хугацааг хэрхэн тооцох, хэргийн үргэлжлэх эсэх талаар тогтвортой ойлголтгүй, шүүхийн шийдвэрээс хамааралтайгаар байр сууриа өөрчилж байгаа нь эрүүгийн хэрэг хянан шийдвэрлэх тогтолцооны тогтвортой байдалд сөргөөр нөлөөлж байна. Энэ нь хуулийн хэрэглээний тодорхойгүй байдалд хүргэж, гэмт этгээдүүдийн ял завших, эсвэл мөрдөн шалгах байгууллагын зүгээс хууль бусаар ял оноох эрсдэл үүсгэж байгаа юм</w:t>
      </w:r>
      <w:r w:rsidR="00E011E0" w:rsidRPr="00255530">
        <w:rPr>
          <w:color w:val="000000"/>
          <w:lang w:val="mn-MN"/>
        </w:rPr>
        <w:t xml:space="preserve">. </w:t>
      </w:r>
      <w:sdt>
        <w:sdtPr>
          <w:rPr>
            <w:color w:val="000000"/>
            <w:lang w:val="mn-MN"/>
          </w:rPr>
          <w:id w:val="-1285650481"/>
          <w:citation/>
        </w:sdtPr>
        <w:sdtContent>
          <w:r w:rsidR="000A36A9">
            <w:rPr>
              <w:color w:val="000000"/>
              <w:lang w:val="mn-MN"/>
            </w:rPr>
            <w:fldChar w:fldCharType="begin"/>
          </w:r>
          <w:r w:rsidR="000A36A9">
            <w:rPr>
              <w:color w:val="000000"/>
              <w:lang w:val="mn-MN"/>
            </w:rPr>
            <w:instrText xml:space="preserve"> CITATION Ган \l 1104 </w:instrText>
          </w:r>
          <w:r w:rsidR="000A36A9">
            <w:rPr>
              <w:color w:val="000000"/>
              <w:lang w:val="mn-MN"/>
            </w:rPr>
            <w:fldChar w:fldCharType="separate"/>
          </w:r>
          <w:r>
            <w:rPr>
              <w:noProof/>
              <w:color w:val="000000"/>
              <w:lang w:val="mn-MN"/>
            </w:rPr>
            <w:t>((Ганбат, Ж., 2021, х. 28-29).)</w:t>
          </w:r>
          <w:r w:rsidR="000A36A9">
            <w:rPr>
              <w:color w:val="000000"/>
              <w:lang w:val="mn-MN"/>
            </w:rPr>
            <w:fldChar w:fldCharType="end"/>
          </w:r>
        </w:sdtContent>
      </w:sdt>
    </w:p>
    <w:p w14:paraId="3C820419" w14:textId="060852B4" w:rsidR="00B210BB" w:rsidRPr="00255530" w:rsidRDefault="00B210BB" w:rsidP="00150429">
      <w:pPr>
        <w:spacing w:before="120" w:after="120" w:line="360" w:lineRule="auto"/>
        <w:ind w:firstLine="567"/>
        <w:jc w:val="both"/>
        <w:rPr>
          <w:lang w:val="mn-MN"/>
        </w:rPr>
      </w:pPr>
      <w:r w:rsidRPr="00255530">
        <w:rPr>
          <w:lang w:val="mn-MN"/>
        </w:rPr>
        <w:t>Улсын Дээд Шүүхийн албан ёсны тайлбар нь хөөн хэлэлцэх хугацааны материаллаг ба процессын шинж чанарын талаарх байр суурийг давхар агуулсан хэдий ч, уг зохицуулалтын хууль зүйн шинж чанарыг онолын хувьд нэгдмэл байдлаар тодорхойлоогүй нь эрүүгийн эрх зүйн тогтолцоонд бодит зөрчилдөөн үүсгэсэн. Тус тайлбар нь хөөн хэлэлцэх хугацааг эрүүгийн хариуцлагын материаллаг шинжтэй элемент</w:t>
      </w:r>
      <w:r w:rsidR="002210CA" w:rsidRPr="00255530">
        <w:rPr>
          <w:lang w:val="mn-MN"/>
        </w:rPr>
        <w:t xml:space="preserve"> </w:t>
      </w:r>
      <w:r w:rsidRPr="00255530">
        <w:rPr>
          <w:lang w:val="mn-MN"/>
        </w:rPr>
        <w:t>бөгөөд процессын хэм хэмжээнд давхар хамааралтай хэмээн дүгнэсэн боловч, энэ байр суурь нь хууль зүйн тодорхой байдал, нэг мөр хэрэглээний зарчмыг алдагдуулах нөхцөлийг бүрдүүлсэн.</w:t>
      </w:r>
    </w:p>
    <w:p w14:paraId="553BD084" w14:textId="77777777" w:rsidR="00AA2C38" w:rsidRDefault="00B210BB" w:rsidP="00150429">
      <w:pPr>
        <w:spacing w:before="120" w:after="120" w:line="360" w:lineRule="auto"/>
        <w:ind w:firstLine="567"/>
        <w:jc w:val="both"/>
        <w:rPr>
          <w:lang w:val="mn-MN"/>
        </w:rPr>
      </w:pPr>
      <w:r w:rsidRPr="00255530">
        <w:rPr>
          <w:lang w:val="mn-MN"/>
        </w:rPr>
        <w:t>Ялангуяа эрүүгийн эрх зүйд мөрдөгддөг lex mitior буюу шүүгдэгчид ашигтай хуулийг буцаан хэрэглүүлэх зарчмыг бүрэн хангаагүй бөгөөд энэ нь хүний эрхийн баталгаанд сөрөг үр дагавар үүсгэх эрсдэлтэй. Уг тайлбар нь эрүүгийн хариуцлагын бодлогын үндэс болсон материаллаг хэм хэмжээ болон хэрэг хянан шийдвэрлэх ажиллагааны явцыг зохицуулсан процессын хэм хэмжээг онолын хувьд нэгдмэл дүгнэлтгүй орхигдуулсан бөгөөд, энэ нь хууль хэрэглэгчдэд хоёрдмол ойлголт, зөрүүтэй практик бий болгох суурь нөхцөлийг хангаж байна.</w:t>
      </w:r>
    </w:p>
    <w:p w14:paraId="0286F6C0" w14:textId="174A278E" w:rsidR="00004283" w:rsidRPr="00004283" w:rsidRDefault="00965EE6" w:rsidP="00093B34">
      <w:pPr>
        <w:spacing w:before="120" w:after="120" w:line="360" w:lineRule="auto"/>
        <w:jc w:val="both"/>
        <w:rPr>
          <w:b/>
          <w:bCs/>
          <w:lang w:val="mn-MN"/>
        </w:rPr>
      </w:pPr>
      <w:r>
        <w:rPr>
          <w:b/>
          <w:bCs/>
          <w:lang w:val="mn-MN"/>
        </w:rPr>
        <w:t>Хэсгийн дүгнэлт</w:t>
      </w:r>
    </w:p>
    <w:p w14:paraId="03D6BA15" w14:textId="66D43EF3" w:rsidR="00AA2C38" w:rsidRPr="00C707D3" w:rsidRDefault="00AA2C38" w:rsidP="00965EE6">
      <w:pPr>
        <w:pStyle w:val="NormalWeb"/>
        <w:spacing w:before="120" w:beforeAutospacing="0" w:after="0" w:afterAutospacing="0" w:line="360" w:lineRule="auto"/>
        <w:ind w:firstLine="720"/>
        <w:jc w:val="both"/>
        <w:rPr>
          <w:color w:val="000000"/>
          <w:lang w:val="mn-MN"/>
        </w:rPr>
      </w:pPr>
      <w:proofErr w:type="spellStart"/>
      <w:r w:rsidRPr="00273AAC">
        <w:rPr>
          <w:color w:val="000000"/>
        </w:rPr>
        <w:t>Гэмт</w:t>
      </w:r>
      <w:proofErr w:type="spellEnd"/>
      <w:r w:rsidRPr="00273AAC">
        <w:rPr>
          <w:color w:val="000000"/>
        </w:rPr>
        <w:t xml:space="preserve"> </w:t>
      </w:r>
      <w:proofErr w:type="spellStart"/>
      <w:r w:rsidRPr="00273AAC">
        <w:rPr>
          <w:color w:val="000000"/>
        </w:rPr>
        <w:t>хэргийн</w:t>
      </w:r>
      <w:proofErr w:type="spellEnd"/>
      <w:r w:rsidRPr="00273AAC">
        <w:rPr>
          <w:color w:val="000000"/>
        </w:rPr>
        <w:t xml:space="preserve"> </w:t>
      </w:r>
      <w:proofErr w:type="spellStart"/>
      <w:r w:rsidRPr="00273AAC">
        <w:rPr>
          <w:color w:val="000000"/>
        </w:rPr>
        <w:t>хөөн</w:t>
      </w:r>
      <w:proofErr w:type="spellEnd"/>
      <w:r w:rsidRPr="00273AAC">
        <w:rPr>
          <w:color w:val="000000"/>
        </w:rPr>
        <w:t xml:space="preserve"> </w:t>
      </w:r>
      <w:proofErr w:type="spellStart"/>
      <w:r w:rsidRPr="00273AAC">
        <w:rPr>
          <w:color w:val="000000"/>
        </w:rPr>
        <w:t>хэлэлцэх</w:t>
      </w:r>
      <w:proofErr w:type="spellEnd"/>
      <w:r w:rsidRPr="00273AAC">
        <w:rPr>
          <w:color w:val="000000"/>
        </w:rPr>
        <w:t xml:space="preserve"> </w:t>
      </w:r>
      <w:proofErr w:type="spellStart"/>
      <w:r w:rsidRPr="00273AAC">
        <w:rPr>
          <w:color w:val="000000"/>
        </w:rPr>
        <w:t>хугацаа</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эрүүгийн</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тогтолцоонд</w:t>
      </w:r>
      <w:proofErr w:type="spellEnd"/>
      <w:r w:rsidRPr="00273AAC">
        <w:rPr>
          <w:color w:val="000000"/>
        </w:rPr>
        <w:t xml:space="preserve"> </w:t>
      </w:r>
      <w:proofErr w:type="spellStart"/>
      <w:r w:rsidRPr="00273AAC">
        <w:rPr>
          <w:color w:val="000000"/>
        </w:rPr>
        <w:t>хариуцлагын</w:t>
      </w:r>
      <w:proofErr w:type="spellEnd"/>
      <w:r w:rsidRPr="00273AAC">
        <w:rPr>
          <w:color w:val="000000"/>
        </w:rPr>
        <w:t xml:space="preserve"> </w:t>
      </w:r>
      <w:proofErr w:type="spellStart"/>
      <w:r w:rsidRPr="00273AAC">
        <w:rPr>
          <w:color w:val="000000"/>
        </w:rPr>
        <w:t>үргэлжлэх</w:t>
      </w:r>
      <w:proofErr w:type="spellEnd"/>
      <w:r w:rsidRPr="00273AAC">
        <w:rPr>
          <w:color w:val="000000"/>
        </w:rPr>
        <w:t xml:space="preserve"> </w:t>
      </w:r>
      <w:proofErr w:type="spellStart"/>
      <w:r w:rsidRPr="00273AAC">
        <w:rPr>
          <w:color w:val="000000"/>
        </w:rPr>
        <w:t>хугацааг</w:t>
      </w:r>
      <w:proofErr w:type="spellEnd"/>
      <w:r w:rsidRPr="00273AAC">
        <w:rPr>
          <w:color w:val="000000"/>
        </w:rPr>
        <w:t xml:space="preserve"> </w:t>
      </w:r>
      <w:proofErr w:type="spellStart"/>
      <w:r w:rsidRPr="00273AAC">
        <w:rPr>
          <w:color w:val="000000"/>
        </w:rPr>
        <w:t>хууль</w:t>
      </w:r>
      <w:proofErr w:type="spellEnd"/>
      <w:r w:rsidRPr="00273AAC">
        <w:rPr>
          <w:color w:val="000000"/>
        </w:rPr>
        <w:t xml:space="preserve"> </w:t>
      </w:r>
      <w:proofErr w:type="spellStart"/>
      <w:r w:rsidRPr="00273AAC">
        <w:rPr>
          <w:color w:val="000000"/>
        </w:rPr>
        <w:t>ёсоор</w:t>
      </w:r>
      <w:proofErr w:type="spellEnd"/>
      <w:r w:rsidRPr="00273AAC">
        <w:rPr>
          <w:color w:val="000000"/>
        </w:rPr>
        <w:t xml:space="preserve"> </w:t>
      </w:r>
      <w:proofErr w:type="spellStart"/>
      <w:r w:rsidRPr="00273AAC">
        <w:rPr>
          <w:color w:val="000000"/>
        </w:rPr>
        <w:t>хязгаарлах</w:t>
      </w:r>
      <w:proofErr w:type="spellEnd"/>
      <w:r w:rsidRPr="00273AAC">
        <w:rPr>
          <w:color w:val="000000"/>
        </w:rPr>
        <w:t xml:space="preserve"> </w:t>
      </w:r>
      <w:proofErr w:type="spellStart"/>
      <w:r w:rsidRPr="00273AAC">
        <w:rPr>
          <w:color w:val="000000"/>
        </w:rPr>
        <w:t>замаар</w:t>
      </w:r>
      <w:proofErr w:type="spellEnd"/>
      <w:r w:rsidRPr="00273AAC">
        <w:rPr>
          <w:color w:val="000000"/>
        </w:rPr>
        <w:t xml:space="preserve"> </w:t>
      </w:r>
      <w:proofErr w:type="spellStart"/>
      <w:r w:rsidRPr="00273AAC">
        <w:rPr>
          <w:color w:val="000000"/>
        </w:rPr>
        <w:t>хүний</w:t>
      </w:r>
      <w:proofErr w:type="spellEnd"/>
      <w:r w:rsidRPr="00273AAC">
        <w:rPr>
          <w:color w:val="000000"/>
        </w:rPr>
        <w:t xml:space="preserve"> </w:t>
      </w:r>
      <w:proofErr w:type="spellStart"/>
      <w:r w:rsidRPr="00273AAC">
        <w:rPr>
          <w:color w:val="000000"/>
        </w:rPr>
        <w:t>эрхийг</w:t>
      </w:r>
      <w:proofErr w:type="spellEnd"/>
      <w:r w:rsidRPr="00273AAC">
        <w:rPr>
          <w:color w:val="000000"/>
        </w:rPr>
        <w:t xml:space="preserve"> </w:t>
      </w:r>
      <w:proofErr w:type="spellStart"/>
      <w:r w:rsidRPr="00273AAC">
        <w:rPr>
          <w:color w:val="000000"/>
        </w:rPr>
        <w:t>хамгаалах</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тодорхой</w:t>
      </w:r>
      <w:proofErr w:type="spellEnd"/>
      <w:r w:rsidRPr="00273AAC">
        <w:rPr>
          <w:color w:val="000000"/>
        </w:rPr>
        <w:t xml:space="preserve"> </w:t>
      </w:r>
      <w:proofErr w:type="spellStart"/>
      <w:r w:rsidRPr="00273AAC">
        <w:rPr>
          <w:color w:val="000000"/>
        </w:rPr>
        <w:t>байдал</w:t>
      </w:r>
      <w:proofErr w:type="spellEnd"/>
      <w:r w:rsidRPr="00273AAC">
        <w:rPr>
          <w:color w:val="000000"/>
        </w:rPr>
        <w:t xml:space="preserve">, </w:t>
      </w:r>
      <w:proofErr w:type="spellStart"/>
      <w:r w:rsidRPr="00273AAC">
        <w:rPr>
          <w:color w:val="000000"/>
        </w:rPr>
        <w:t>шүүхийн</w:t>
      </w:r>
      <w:proofErr w:type="spellEnd"/>
      <w:r w:rsidRPr="00273AAC">
        <w:rPr>
          <w:color w:val="000000"/>
        </w:rPr>
        <w:t xml:space="preserve"> </w:t>
      </w:r>
      <w:proofErr w:type="spellStart"/>
      <w:r w:rsidRPr="00273AAC">
        <w:rPr>
          <w:color w:val="000000"/>
        </w:rPr>
        <w:t>ажиллагааны</w:t>
      </w:r>
      <w:proofErr w:type="spellEnd"/>
      <w:r w:rsidRPr="00273AAC">
        <w:rPr>
          <w:color w:val="000000"/>
        </w:rPr>
        <w:t xml:space="preserve"> </w:t>
      </w:r>
      <w:proofErr w:type="spellStart"/>
      <w:r w:rsidRPr="00273AAC">
        <w:rPr>
          <w:color w:val="000000"/>
        </w:rPr>
        <w:t>үр</w:t>
      </w:r>
      <w:proofErr w:type="spellEnd"/>
      <w:r w:rsidRPr="00273AAC">
        <w:rPr>
          <w:color w:val="000000"/>
        </w:rPr>
        <w:t xml:space="preserve"> </w:t>
      </w:r>
      <w:proofErr w:type="spellStart"/>
      <w:r w:rsidRPr="00273AAC">
        <w:rPr>
          <w:color w:val="000000"/>
        </w:rPr>
        <w:t>нөлөөг</w:t>
      </w:r>
      <w:proofErr w:type="spellEnd"/>
      <w:r w:rsidRPr="00273AAC">
        <w:rPr>
          <w:color w:val="000000"/>
        </w:rPr>
        <w:t xml:space="preserve"> </w:t>
      </w:r>
      <w:proofErr w:type="spellStart"/>
      <w:r w:rsidRPr="00273AAC">
        <w:rPr>
          <w:color w:val="000000"/>
        </w:rPr>
        <w:t>хангах</w:t>
      </w:r>
      <w:proofErr w:type="spellEnd"/>
      <w:r w:rsidRPr="00273AAC">
        <w:rPr>
          <w:color w:val="000000"/>
        </w:rPr>
        <w:t xml:space="preserve"> </w:t>
      </w:r>
      <w:proofErr w:type="spellStart"/>
      <w:r w:rsidRPr="00273AAC">
        <w:rPr>
          <w:color w:val="000000"/>
        </w:rPr>
        <w:t>механизм</w:t>
      </w:r>
      <w:proofErr w:type="spellEnd"/>
      <w:r w:rsidRPr="00273AAC">
        <w:rPr>
          <w:color w:val="000000"/>
        </w:rPr>
        <w:t xml:space="preserve"> </w:t>
      </w:r>
      <w:proofErr w:type="spellStart"/>
      <w:r w:rsidRPr="00273AAC">
        <w:rPr>
          <w:color w:val="000000"/>
        </w:rPr>
        <w:t>болдог</w:t>
      </w:r>
      <w:proofErr w:type="spellEnd"/>
      <w:r w:rsidRPr="00273AAC">
        <w:rPr>
          <w:color w:val="000000"/>
        </w:rPr>
        <w:t xml:space="preserve">. </w:t>
      </w:r>
      <w:proofErr w:type="spellStart"/>
      <w:r w:rsidRPr="00273AAC">
        <w:rPr>
          <w:color w:val="000000"/>
        </w:rPr>
        <w:t>Энэхүү</w:t>
      </w:r>
      <w:proofErr w:type="spellEnd"/>
      <w:r w:rsidRPr="00273AAC">
        <w:rPr>
          <w:color w:val="000000"/>
        </w:rPr>
        <w:t xml:space="preserve"> </w:t>
      </w:r>
      <w:proofErr w:type="spellStart"/>
      <w:r w:rsidRPr="00273AAC">
        <w:rPr>
          <w:color w:val="000000"/>
        </w:rPr>
        <w:t>хугацаа</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хууль</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шинжлэх</w:t>
      </w:r>
      <w:proofErr w:type="spellEnd"/>
      <w:r w:rsidRPr="00273AAC">
        <w:rPr>
          <w:color w:val="000000"/>
        </w:rPr>
        <w:t xml:space="preserve"> </w:t>
      </w:r>
      <w:proofErr w:type="spellStart"/>
      <w:r w:rsidRPr="00273AAC">
        <w:rPr>
          <w:color w:val="000000"/>
        </w:rPr>
        <w:t>ухааны</w:t>
      </w:r>
      <w:proofErr w:type="spellEnd"/>
      <w:r w:rsidRPr="00273AAC">
        <w:rPr>
          <w:color w:val="000000"/>
        </w:rPr>
        <w:t xml:space="preserve"> </w:t>
      </w:r>
      <w:proofErr w:type="spellStart"/>
      <w:r w:rsidRPr="00273AAC">
        <w:rPr>
          <w:color w:val="000000"/>
        </w:rPr>
        <w:t>үүднээс</w:t>
      </w:r>
      <w:proofErr w:type="spellEnd"/>
      <w:r w:rsidRPr="00273AAC">
        <w:rPr>
          <w:color w:val="000000"/>
        </w:rPr>
        <w:t xml:space="preserve"> </w:t>
      </w:r>
      <w:proofErr w:type="spellStart"/>
      <w:r w:rsidRPr="00273AAC">
        <w:rPr>
          <w:color w:val="000000"/>
        </w:rPr>
        <w:t>материаллаг</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хэм</w:t>
      </w:r>
      <w:proofErr w:type="spellEnd"/>
      <w:r w:rsidRPr="00273AAC">
        <w:rPr>
          <w:color w:val="000000"/>
        </w:rPr>
        <w:t xml:space="preserve"> </w:t>
      </w:r>
      <w:proofErr w:type="spellStart"/>
      <w:r w:rsidRPr="00273AAC">
        <w:rPr>
          <w:color w:val="000000"/>
        </w:rPr>
        <w:t>хэмжээ</w:t>
      </w:r>
      <w:proofErr w:type="spellEnd"/>
      <w:r w:rsidRPr="00273AAC">
        <w:rPr>
          <w:color w:val="000000"/>
        </w:rPr>
        <w:t xml:space="preserve"> </w:t>
      </w:r>
      <w:proofErr w:type="spellStart"/>
      <w:r w:rsidRPr="00273AAC">
        <w:rPr>
          <w:color w:val="000000"/>
        </w:rPr>
        <w:t>мөн</w:t>
      </w:r>
      <w:proofErr w:type="spellEnd"/>
      <w:r w:rsidRPr="00273AAC">
        <w:rPr>
          <w:color w:val="000000"/>
        </w:rPr>
        <w:t xml:space="preserve"> </w:t>
      </w:r>
      <w:proofErr w:type="spellStart"/>
      <w:r w:rsidRPr="00273AAC">
        <w:rPr>
          <w:color w:val="000000"/>
        </w:rPr>
        <w:t>эсэх</w:t>
      </w:r>
      <w:proofErr w:type="spellEnd"/>
      <w:r w:rsidRPr="00273AAC">
        <w:rPr>
          <w:color w:val="000000"/>
        </w:rPr>
        <w:t xml:space="preserve"> </w:t>
      </w:r>
      <w:proofErr w:type="spellStart"/>
      <w:r w:rsidRPr="00273AAC">
        <w:rPr>
          <w:color w:val="000000"/>
        </w:rPr>
        <w:t>талаар</w:t>
      </w:r>
      <w:proofErr w:type="spellEnd"/>
      <w:r w:rsidRPr="00273AAC">
        <w:rPr>
          <w:color w:val="000000"/>
        </w:rPr>
        <w:t xml:space="preserve"> </w:t>
      </w:r>
      <w:proofErr w:type="spellStart"/>
      <w:r w:rsidRPr="00273AAC">
        <w:rPr>
          <w:color w:val="000000"/>
        </w:rPr>
        <w:t>онол-практикийн</w:t>
      </w:r>
      <w:proofErr w:type="spellEnd"/>
      <w:r w:rsidRPr="00273AAC">
        <w:rPr>
          <w:color w:val="000000"/>
        </w:rPr>
        <w:t xml:space="preserve"> </w:t>
      </w:r>
      <w:proofErr w:type="spellStart"/>
      <w:r w:rsidRPr="00273AAC">
        <w:rPr>
          <w:color w:val="000000"/>
        </w:rPr>
        <w:t>маргаан</w:t>
      </w:r>
      <w:proofErr w:type="spellEnd"/>
      <w:r w:rsidRPr="00273AAC">
        <w:rPr>
          <w:color w:val="000000"/>
        </w:rPr>
        <w:t xml:space="preserve"> </w:t>
      </w:r>
      <w:proofErr w:type="spellStart"/>
      <w:r w:rsidRPr="00273AAC">
        <w:rPr>
          <w:color w:val="000000"/>
        </w:rPr>
        <w:t>олон</w:t>
      </w:r>
      <w:proofErr w:type="spellEnd"/>
      <w:r w:rsidRPr="00273AAC">
        <w:rPr>
          <w:color w:val="000000"/>
        </w:rPr>
        <w:t xml:space="preserve"> </w:t>
      </w:r>
      <w:proofErr w:type="spellStart"/>
      <w:r w:rsidRPr="00273AAC">
        <w:rPr>
          <w:color w:val="000000"/>
        </w:rPr>
        <w:t>улсын</w:t>
      </w:r>
      <w:proofErr w:type="spellEnd"/>
      <w:r w:rsidRPr="00273AAC">
        <w:rPr>
          <w:color w:val="000000"/>
        </w:rPr>
        <w:t xml:space="preserve"> </w:t>
      </w:r>
      <w:proofErr w:type="spellStart"/>
      <w:r w:rsidRPr="00273AAC">
        <w:rPr>
          <w:color w:val="000000"/>
        </w:rPr>
        <w:t>болон</w:t>
      </w:r>
      <w:proofErr w:type="spellEnd"/>
      <w:r w:rsidRPr="00273AAC">
        <w:rPr>
          <w:color w:val="000000"/>
        </w:rPr>
        <w:t xml:space="preserve"> </w:t>
      </w:r>
      <w:proofErr w:type="spellStart"/>
      <w:r w:rsidRPr="00273AAC">
        <w:rPr>
          <w:color w:val="000000"/>
        </w:rPr>
        <w:t>дотоодын</w:t>
      </w:r>
      <w:proofErr w:type="spellEnd"/>
      <w:r w:rsidRPr="00273AAC">
        <w:rPr>
          <w:color w:val="000000"/>
        </w:rPr>
        <w:t xml:space="preserve"> </w:t>
      </w:r>
      <w:proofErr w:type="spellStart"/>
      <w:r w:rsidRPr="00273AAC">
        <w:rPr>
          <w:color w:val="000000"/>
        </w:rPr>
        <w:t>түвшинд</w:t>
      </w:r>
      <w:proofErr w:type="spellEnd"/>
      <w:r w:rsidRPr="00273AAC">
        <w:rPr>
          <w:color w:val="000000"/>
        </w:rPr>
        <w:t xml:space="preserve"> </w:t>
      </w:r>
      <w:proofErr w:type="spellStart"/>
      <w:r w:rsidRPr="00273AAC">
        <w:rPr>
          <w:color w:val="000000"/>
        </w:rPr>
        <w:t>тасралтгүй</w:t>
      </w:r>
      <w:proofErr w:type="spellEnd"/>
      <w:r w:rsidRPr="00273AAC">
        <w:rPr>
          <w:color w:val="000000"/>
        </w:rPr>
        <w:t xml:space="preserve"> </w:t>
      </w:r>
      <w:proofErr w:type="spellStart"/>
      <w:r w:rsidRPr="00273AAC">
        <w:rPr>
          <w:color w:val="000000"/>
        </w:rPr>
        <w:t>явагдсаар</w:t>
      </w:r>
      <w:proofErr w:type="spellEnd"/>
      <w:r w:rsidRPr="00273AAC">
        <w:rPr>
          <w:color w:val="000000"/>
        </w:rPr>
        <w:t xml:space="preserve"> </w:t>
      </w:r>
      <w:proofErr w:type="spellStart"/>
      <w:r w:rsidRPr="00273AAC">
        <w:rPr>
          <w:color w:val="000000"/>
        </w:rPr>
        <w:t>ирсэн</w:t>
      </w:r>
      <w:proofErr w:type="spellEnd"/>
      <w:r w:rsidR="00C707D3">
        <w:rPr>
          <w:color w:val="000000"/>
          <w:lang w:val="mn-MN"/>
        </w:rPr>
        <w:t xml:space="preserve"> бөгөөд.</w:t>
      </w:r>
    </w:p>
    <w:p w14:paraId="5FAD73F2" w14:textId="40BAAA6E" w:rsidR="00AA2C38" w:rsidRPr="00273AAC" w:rsidRDefault="00AA2C38" w:rsidP="00273AAC">
      <w:pPr>
        <w:pStyle w:val="NormalWeb"/>
        <w:spacing w:line="360" w:lineRule="auto"/>
        <w:jc w:val="both"/>
        <w:rPr>
          <w:color w:val="000000"/>
        </w:rPr>
      </w:pPr>
      <w:proofErr w:type="spellStart"/>
      <w:r w:rsidRPr="00273AAC">
        <w:rPr>
          <w:color w:val="000000"/>
        </w:rPr>
        <w:t>Эрүүгийн</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онолын</w:t>
      </w:r>
      <w:proofErr w:type="spellEnd"/>
      <w:r w:rsidRPr="00273AAC">
        <w:rPr>
          <w:color w:val="000000"/>
        </w:rPr>
        <w:t xml:space="preserve"> </w:t>
      </w:r>
      <w:proofErr w:type="spellStart"/>
      <w:r w:rsidRPr="00273AAC">
        <w:rPr>
          <w:color w:val="000000"/>
        </w:rPr>
        <w:t>түвшинд</w:t>
      </w:r>
      <w:proofErr w:type="spellEnd"/>
      <w:r w:rsidRPr="00273AAC">
        <w:rPr>
          <w:color w:val="000000"/>
        </w:rPr>
        <w:t xml:space="preserve"> </w:t>
      </w:r>
      <w:proofErr w:type="spellStart"/>
      <w:r w:rsidRPr="00273AAC">
        <w:rPr>
          <w:color w:val="000000"/>
        </w:rPr>
        <w:t>уг</w:t>
      </w:r>
      <w:proofErr w:type="spellEnd"/>
      <w:r w:rsidRPr="00273AAC">
        <w:rPr>
          <w:color w:val="000000"/>
        </w:rPr>
        <w:t xml:space="preserve"> </w:t>
      </w:r>
      <w:proofErr w:type="spellStart"/>
      <w:r w:rsidRPr="00273AAC">
        <w:rPr>
          <w:color w:val="000000"/>
        </w:rPr>
        <w:t>хугацаа</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гэмт</w:t>
      </w:r>
      <w:proofErr w:type="spellEnd"/>
      <w:r w:rsidRPr="00273AAC">
        <w:rPr>
          <w:color w:val="000000"/>
        </w:rPr>
        <w:t xml:space="preserve"> </w:t>
      </w:r>
      <w:proofErr w:type="spellStart"/>
      <w:r w:rsidRPr="00273AAC">
        <w:rPr>
          <w:color w:val="000000"/>
        </w:rPr>
        <w:t>хэрэг</w:t>
      </w:r>
      <w:proofErr w:type="spellEnd"/>
      <w:r w:rsidRPr="00273AAC">
        <w:rPr>
          <w:color w:val="000000"/>
        </w:rPr>
        <w:t xml:space="preserve"> </w:t>
      </w:r>
      <w:proofErr w:type="spellStart"/>
      <w:r w:rsidRPr="00273AAC">
        <w:rPr>
          <w:color w:val="000000"/>
        </w:rPr>
        <w:t>үйлдсэн</w:t>
      </w:r>
      <w:proofErr w:type="spellEnd"/>
      <w:r w:rsidRPr="00273AAC">
        <w:rPr>
          <w:color w:val="000000"/>
        </w:rPr>
        <w:t xml:space="preserve"> </w:t>
      </w:r>
      <w:proofErr w:type="spellStart"/>
      <w:r w:rsidRPr="00273AAC">
        <w:rPr>
          <w:color w:val="000000"/>
        </w:rPr>
        <w:t>этгээдийн</w:t>
      </w:r>
      <w:proofErr w:type="spellEnd"/>
      <w:r w:rsidRPr="00273AAC">
        <w:rPr>
          <w:color w:val="000000"/>
        </w:rPr>
        <w:t xml:space="preserve"> </w:t>
      </w:r>
      <w:proofErr w:type="spellStart"/>
      <w:r w:rsidRPr="00273AAC">
        <w:rPr>
          <w:color w:val="000000"/>
        </w:rPr>
        <w:t>хариуцлага</w:t>
      </w:r>
      <w:proofErr w:type="spellEnd"/>
      <w:r w:rsidRPr="00273AAC">
        <w:rPr>
          <w:color w:val="000000"/>
        </w:rPr>
        <w:t xml:space="preserve"> </w:t>
      </w:r>
      <w:proofErr w:type="spellStart"/>
      <w:r w:rsidRPr="00273AAC">
        <w:rPr>
          <w:color w:val="000000"/>
        </w:rPr>
        <w:t>хүлээх</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боломжийг</w:t>
      </w:r>
      <w:proofErr w:type="spellEnd"/>
      <w:r w:rsidRPr="00273AAC">
        <w:rPr>
          <w:color w:val="000000"/>
        </w:rPr>
        <w:t xml:space="preserve"> </w:t>
      </w:r>
      <w:proofErr w:type="spellStart"/>
      <w:r w:rsidRPr="00273AAC">
        <w:rPr>
          <w:color w:val="000000"/>
        </w:rPr>
        <w:t>хугацаагаар</w:t>
      </w:r>
      <w:proofErr w:type="spellEnd"/>
      <w:r w:rsidRPr="00273AAC">
        <w:rPr>
          <w:color w:val="000000"/>
        </w:rPr>
        <w:t xml:space="preserve"> </w:t>
      </w:r>
      <w:proofErr w:type="spellStart"/>
      <w:r w:rsidRPr="00273AAC">
        <w:rPr>
          <w:color w:val="000000"/>
        </w:rPr>
        <w:t>хязгаарлах</w:t>
      </w:r>
      <w:proofErr w:type="spellEnd"/>
      <w:r w:rsidRPr="00273AAC">
        <w:rPr>
          <w:color w:val="000000"/>
        </w:rPr>
        <w:t xml:space="preserve"> </w:t>
      </w:r>
      <w:proofErr w:type="spellStart"/>
      <w:r w:rsidRPr="00273AAC">
        <w:rPr>
          <w:color w:val="000000"/>
        </w:rPr>
        <w:t>тул</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эрүүгийн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хариуцлагын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эрх</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зүйн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үндэс</w:t>
      </w:r>
      <w:proofErr w:type="spellEnd"/>
      <w:r w:rsidRPr="00273AAC">
        <w:rPr>
          <w:rStyle w:val="apple-converted-space"/>
          <w:rFonts w:eastAsiaTheme="majorEastAsia"/>
          <w:b/>
          <w:bCs/>
          <w:color w:val="000000"/>
        </w:rPr>
        <w:t> </w:t>
      </w:r>
      <w:proofErr w:type="spellStart"/>
      <w:r w:rsidRPr="00273AAC">
        <w:rPr>
          <w:color w:val="000000"/>
        </w:rPr>
        <w:t>болж</w:t>
      </w:r>
      <w:proofErr w:type="spellEnd"/>
      <w:r w:rsidRPr="00273AAC">
        <w:rPr>
          <w:b/>
          <w:bCs/>
          <w:color w:val="000000"/>
        </w:rPr>
        <w:t>,</w:t>
      </w:r>
      <w:r w:rsidRPr="00273AAC">
        <w:rPr>
          <w:rStyle w:val="apple-converted-space"/>
          <w:rFonts w:eastAsiaTheme="majorEastAsia"/>
          <w:b/>
          <w:bCs/>
          <w:color w:val="000000"/>
        </w:rPr>
        <w:t> </w:t>
      </w:r>
      <w:proofErr w:type="spellStart"/>
      <w:r w:rsidRPr="00273AAC">
        <w:rPr>
          <w:rStyle w:val="Strong"/>
          <w:rFonts w:eastAsiaTheme="majorEastAsia"/>
          <w:b w:val="0"/>
          <w:bCs w:val="0"/>
          <w:color w:val="000000"/>
        </w:rPr>
        <w:t>материаллаг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шинжтэй</w:t>
      </w:r>
      <w:proofErr w:type="spellEnd"/>
      <w:r w:rsidR="00273AAC">
        <w:rPr>
          <w:rStyle w:val="Strong"/>
          <w:rFonts w:eastAsiaTheme="majorEastAsia"/>
          <w:b w:val="0"/>
          <w:bCs w:val="0"/>
          <w:color w:val="000000"/>
          <w:lang w:val="mn-MN"/>
        </w:rPr>
        <w:t xml:space="preserve"> </w:t>
      </w:r>
      <w:proofErr w:type="spellStart"/>
      <w:r w:rsidRPr="00273AAC">
        <w:rPr>
          <w:color w:val="000000"/>
        </w:rPr>
        <w:t>гэж</w:t>
      </w:r>
      <w:proofErr w:type="spellEnd"/>
      <w:r w:rsidRPr="00273AAC">
        <w:rPr>
          <w:color w:val="000000"/>
        </w:rPr>
        <w:t xml:space="preserve"> </w:t>
      </w:r>
      <w:proofErr w:type="spellStart"/>
      <w:r w:rsidRPr="00273AAC">
        <w:rPr>
          <w:color w:val="000000"/>
        </w:rPr>
        <w:t>үзэх</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зонхилсон</w:t>
      </w:r>
      <w:proofErr w:type="spellEnd"/>
      <w:r w:rsidRPr="00273AAC">
        <w:rPr>
          <w:color w:val="000000"/>
        </w:rPr>
        <w:t xml:space="preserve"> </w:t>
      </w:r>
      <w:proofErr w:type="spellStart"/>
      <w:r w:rsidRPr="00273AAC">
        <w:rPr>
          <w:color w:val="000000"/>
        </w:rPr>
        <w:t>байр</w:t>
      </w:r>
      <w:proofErr w:type="spellEnd"/>
      <w:r w:rsidRPr="00273AAC">
        <w:rPr>
          <w:color w:val="000000"/>
        </w:rPr>
        <w:t xml:space="preserve"> </w:t>
      </w:r>
      <w:proofErr w:type="spellStart"/>
      <w:r w:rsidRPr="00273AAC">
        <w:rPr>
          <w:color w:val="000000"/>
        </w:rPr>
        <w:t>суурь</w:t>
      </w:r>
      <w:proofErr w:type="spellEnd"/>
      <w:r w:rsidRPr="00273AAC">
        <w:rPr>
          <w:color w:val="000000"/>
        </w:rPr>
        <w:t xml:space="preserve"> </w:t>
      </w:r>
      <w:proofErr w:type="spellStart"/>
      <w:r w:rsidRPr="00273AAC">
        <w:rPr>
          <w:color w:val="000000"/>
        </w:rPr>
        <w:t>юм</w:t>
      </w:r>
      <w:proofErr w:type="spellEnd"/>
      <w:r w:rsidRPr="00273AAC">
        <w:rPr>
          <w:color w:val="000000"/>
        </w:rPr>
        <w:t xml:space="preserve">. </w:t>
      </w:r>
      <w:proofErr w:type="spellStart"/>
      <w:r w:rsidRPr="00273AAC">
        <w:rPr>
          <w:color w:val="000000"/>
        </w:rPr>
        <w:t>Энэхүү</w:t>
      </w:r>
      <w:proofErr w:type="spellEnd"/>
      <w:r w:rsidRPr="00273AAC">
        <w:rPr>
          <w:color w:val="000000"/>
        </w:rPr>
        <w:t xml:space="preserve"> </w:t>
      </w:r>
      <w:proofErr w:type="spellStart"/>
      <w:r w:rsidRPr="00273AAC">
        <w:rPr>
          <w:color w:val="000000"/>
        </w:rPr>
        <w:t>дүгнэлт</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академик</w:t>
      </w:r>
      <w:proofErr w:type="spellEnd"/>
      <w:r w:rsidRPr="00273AAC">
        <w:rPr>
          <w:color w:val="000000"/>
        </w:rPr>
        <w:t xml:space="preserve"> </w:t>
      </w:r>
      <w:proofErr w:type="spellStart"/>
      <w:r w:rsidRPr="00273AAC">
        <w:rPr>
          <w:color w:val="000000"/>
        </w:rPr>
        <w:t>С.Нарангэрэл</w:t>
      </w:r>
      <w:proofErr w:type="spellEnd"/>
      <w:r w:rsidRPr="00273AAC">
        <w:rPr>
          <w:color w:val="000000"/>
        </w:rPr>
        <w:t xml:space="preserve">, </w:t>
      </w:r>
      <w:proofErr w:type="spellStart"/>
      <w:r w:rsidRPr="00273AAC">
        <w:rPr>
          <w:color w:val="000000"/>
        </w:rPr>
        <w:t>Ж.Амарсанаа</w:t>
      </w:r>
      <w:proofErr w:type="spellEnd"/>
      <w:r w:rsidRPr="00273AAC">
        <w:rPr>
          <w:color w:val="000000"/>
        </w:rPr>
        <w:t xml:space="preserve">, </w:t>
      </w:r>
      <w:proofErr w:type="spellStart"/>
      <w:r w:rsidRPr="00273AAC">
        <w:rPr>
          <w:color w:val="000000"/>
        </w:rPr>
        <w:t>Ч.Чимэд</w:t>
      </w:r>
      <w:proofErr w:type="spellEnd"/>
      <w:r w:rsidRPr="00273AAC">
        <w:rPr>
          <w:color w:val="000000"/>
        </w:rPr>
        <w:t xml:space="preserve">, </w:t>
      </w:r>
      <w:proofErr w:type="spellStart"/>
      <w:r w:rsidRPr="00273AAC">
        <w:rPr>
          <w:color w:val="000000"/>
        </w:rPr>
        <w:t>Г.Совд</w:t>
      </w:r>
      <w:proofErr w:type="spellEnd"/>
      <w:r w:rsidRPr="00273AAC">
        <w:rPr>
          <w:color w:val="000000"/>
        </w:rPr>
        <w:t xml:space="preserve"> </w:t>
      </w:r>
      <w:proofErr w:type="spellStart"/>
      <w:r w:rsidRPr="00273AAC">
        <w:rPr>
          <w:color w:val="000000"/>
        </w:rPr>
        <w:lastRenderedPageBreak/>
        <w:t>нарын</w:t>
      </w:r>
      <w:proofErr w:type="spellEnd"/>
      <w:r w:rsidRPr="00273AAC">
        <w:rPr>
          <w:color w:val="000000"/>
        </w:rPr>
        <w:t xml:space="preserve"> </w:t>
      </w:r>
      <w:proofErr w:type="spellStart"/>
      <w:r w:rsidRPr="00273AAC">
        <w:rPr>
          <w:color w:val="000000"/>
        </w:rPr>
        <w:t>судалгаанд</w:t>
      </w:r>
      <w:proofErr w:type="spellEnd"/>
      <w:r w:rsidRPr="00273AAC">
        <w:rPr>
          <w:color w:val="000000"/>
        </w:rPr>
        <w:t xml:space="preserve"> </w:t>
      </w:r>
      <w:proofErr w:type="spellStart"/>
      <w:r w:rsidRPr="00273AAC">
        <w:rPr>
          <w:color w:val="000000"/>
        </w:rPr>
        <w:t>нотлогдож</w:t>
      </w:r>
      <w:proofErr w:type="spellEnd"/>
      <w:r w:rsidRPr="00273AAC">
        <w:rPr>
          <w:color w:val="000000"/>
        </w:rPr>
        <w:t xml:space="preserve">, </w:t>
      </w:r>
      <w:proofErr w:type="spellStart"/>
      <w:r w:rsidRPr="00273AAC">
        <w:rPr>
          <w:color w:val="000000"/>
        </w:rPr>
        <w:t>хүний</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байдалд</w:t>
      </w:r>
      <w:proofErr w:type="spellEnd"/>
      <w:r w:rsidRPr="00273AAC">
        <w:rPr>
          <w:color w:val="000000"/>
        </w:rPr>
        <w:t xml:space="preserve"> </w:t>
      </w:r>
      <w:proofErr w:type="spellStart"/>
      <w:r w:rsidRPr="00273AAC">
        <w:rPr>
          <w:color w:val="000000"/>
        </w:rPr>
        <w:t>шууд</w:t>
      </w:r>
      <w:proofErr w:type="spellEnd"/>
      <w:r w:rsidRPr="00273AAC">
        <w:rPr>
          <w:color w:val="000000"/>
        </w:rPr>
        <w:t xml:space="preserve"> </w:t>
      </w:r>
      <w:proofErr w:type="spellStart"/>
      <w:r w:rsidRPr="00273AAC">
        <w:rPr>
          <w:color w:val="000000"/>
        </w:rPr>
        <w:t>нөлөө</w:t>
      </w:r>
      <w:proofErr w:type="spellEnd"/>
      <w:r w:rsidRPr="00273AAC">
        <w:rPr>
          <w:color w:val="000000"/>
        </w:rPr>
        <w:t xml:space="preserve"> </w:t>
      </w:r>
      <w:proofErr w:type="spellStart"/>
      <w:r w:rsidRPr="00273AAC">
        <w:rPr>
          <w:color w:val="000000"/>
        </w:rPr>
        <w:t>үзүүлдэг</w:t>
      </w:r>
      <w:proofErr w:type="spellEnd"/>
      <w:r w:rsidRPr="00273AAC">
        <w:rPr>
          <w:color w:val="000000"/>
        </w:rPr>
        <w:t xml:space="preserve"> </w:t>
      </w:r>
      <w:proofErr w:type="spellStart"/>
      <w:r w:rsidRPr="00273AAC">
        <w:rPr>
          <w:color w:val="000000"/>
        </w:rPr>
        <w:t>хэм</w:t>
      </w:r>
      <w:proofErr w:type="spellEnd"/>
      <w:r w:rsidRPr="00273AAC">
        <w:rPr>
          <w:color w:val="000000"/>
        </w:rPr>
        <w:t xml:space="preserve"> </w:t>
      </w:r>
      <w:proofErr w:type="spellStart"/>
      <w:r w:rsidRPr="00273AAC">
        <w:rPr>
          <w:color w:val="000000"/>
        </w:rPr>
        <w:t>хэмжээний</w:t>
      </w:r>
      <w:proofErr w:type="spellEnd"/>
      <w:r w:rsidRPr="00273AAC">
        <w:rPr>
          <w:color w:val="000000"/>
        </w:rPr>
        <w:t xml:space="preserve"> </w:t>
      </w:r>
      <w:proofErr w:type="spellStart"/>
      <w:r w:rsidRPr="00273AAC">
        <w:rPr>
          <w:color w:val="000000"/>
        </w:rPr>
        <w:t>ангилалд</w:t>
      </w:r>
      <w:proofErr w:type="spellEnd"/>
      <w:r w:rsidRPr="00273AAC">
        <w:rPr>
          <w:color w:val="000000"/>
        </w:rPr>
        <w:t xml:space="preserve"> </w:t>
      </w:r>
      <w:proofErr w:type="spellStart"/>
      <w:r w:rsidRPr="00273AAC">
        <w:rPr>
          <w:color w:val="000000"/>
        </w:rPr>
        <w:t>хамаарна</w:t>
      </w:r>
      <w:proofErr w:type="spellEnd"/>
      <w:r w:rsidRPr="00273AAC">
        <w:rPr>
          <w:color w:val="000000"/>
        </w:rPr>
        <w:t xml:space="preserve"> </w:t>
      </w:r>
      <w:proofErr w:type="spellStart"/>
      <w:r w:rsidRPr="00273AAC">
        <w:rPr>
          <w:color w:val="000000"/>
        </w:rPr>
        <w:t>гэж</w:t>
      </w:r>
      <w:proofErr w:type="spellEnd"/>
      <w:r w:rsidRPr="00273AAC">
        <w:rPr>
          <w:color w:val="000000"/>
        </w:rPr>
        <w:t xml:space="preserve"> </w:t>
      </w:r>
      <w:proofErr w:type="spellStart"/>
      <w:r w:rsidRPr="00273AAC">
        <w:rPr>
          <w:color w:val="000000"/>
        </w:rPr>
        <w:t>үзсэн</w:t>
      </w:r>
      <w:proofErr w:type="spellEnd"/>
      <w:r w:rsidRPr="00273AAC">
        <w:rPr>
          <w:color w:val="000000"/>
        </w:rPr>
        <w:t xml:space="preserve"> </w:t>
      </w:r>
      <w:proofErr w:type="spellStart"/>
      <w:r w:rsidRPr="00273AAC">
        <w:rPr>
          <w:color w:val="000000"/>
        </w:rPr>
        <w:t>байдаг</w:t>
      </w:r>
      <w:proofErr w:type="spellEnd"/>
      <w:r w:rsidRPr="00273AAC">
        <w:rPr>
          <w:color w:val="000000"/>
        </w:rPr>
        <w:t>.</w:t>
      </w:r>
    </w:p>
    <w:p w14:paraId="1C45ED39" w14:textId="7096FA82" w:rsidR="00AA2C38" w:rsidRPr="00273AAC" w:rsidRDefault="00AA2C38" w:rsidP="008E2A7F">
      <w:pPr>
        <w:pStyle w:val="NormalWeb"/>
        <w:spacing w:line="360" w:lineRule="auto"/>
        <w:ind w:firstLine="720"/>
        <w:jc w:val="both"/>
        <w:rPr>
          <w:color w:val="000000"/>
        </w:rPr>
      </w:pPr>
      <w:proofErr w:type="spellStart"/>
      <w:r w:rsidRPr="00273AAC">
        <w:rPr>
          <w:color w:val="000000"/>
        </w:rPr>
        <w:t>Монгол</w:t>
      </w:r>
      <w:proofErr w:type="spellEnd"/>
      <w:r w:rsidRPr="00273AAC">
        <w:rPr>
          <w:color w:val="000000"/>
        </w:rPr>
        <w:t xml:space="preserve"> </w:t>
      </w:r>
      <w:proofErr w:type="spellStart"/>
      <w:r w:rsidRPr="00273AAC">
        <w:rPr>
          <w:color w:val="000000"/>
        </w:rPr>
        <w:t>Улсын</w:t>
      </w:r>
      <w:proofErr w:type="spellEnd"/>
      <w:r w:rsidRPr="00273AAC">
        <w:rPr>
          <w:color w:val="000000"/>
        </w:rPr>
        <w:t xml:space="preserve"> </w:t>
      </w:r>
      <w:proofErr w:type="spellStart"/>
      <w:r w:rsidRPr="00273AAC">
        <w:rPr>
          <w:color w:val="000000"/>
        </w:rPr>
        <w:t>Эрүүгийн</w:t>
      </w:r>
      <w:proofErr w:type="spellEnd"/>
      <w:r w:rsidRPr="00273AAC">
        <w:rPr>
          <w:color w:val="000000"/>
        </w:rPr>
        <w:t xml:space="preserve"> </w:t>
      </w:r>
      <w:proofErr w:type="spellStart"/>
      <w:r w:rsidRPr="00273AAC">
        <w:rPr>
          <w:color w:val="000000"/>
        </w:rPr>
        <w:t>хуулийн</w:t>
      </w:r>
      <w:proofErr w:type="spellEnd"/>
      <w:r w:rsidRPr="00273AAC">
        <w:rPr>
          <w:color w:val="000000"/>
        </w:rPr>
        <w:t xml:space="preserve"> 2002, 2015, 2020 </w:t>
      </w:r>
      <w:proofErr w:type="spellStart"/>
      <w:r w:rsidRPr="00273AAC">
        <w:rPr>
          <w:color w:val="000000"/>
        </w:rPr>
        <w:t>оны</w:t>
      </w:r>
      <w:proofErr w:type="spellEnd"/>
      <w:r w:rsidRPr="00273AAC">
        <w:rPr>
          <w:color w:val="000000"/>
        </w:rPr>
        <w:t xml:space="preserve"> </w:t>
      </w:r>
      <w:proofErr w:type="spellStart"/>
      <w:r w:rsidRPr="00273AAC">
        <w:rPr>
          <w:color w:val="000000"/>
        </w:rPr>
        <w:t>найруулгуудыг</w:t>
      </w:r>
      <w:proofErr w:type="spellEnd"/>
      <w:r w:rsidRPr="00273AAC">
        <w:rPr>
          <w:color w:val="000000"/>
        </w:rPr>
        <w:t xml:space="preserve"> </w:t>
      </w:r>
      <w:proofErr w:type="spellStart"/>
      <w:r w:rsidRPr="00273AAC">
        <w:rPr>
          <w:color w:val="000000"/>
        </w:rPr>
        <w:t>харьцуулж</w:t>
      </w:r>
      <w:proofErr w:type="spellEnd"/>
      <w:r w:rsidRPr="00273AAC">
        <w:rPr>
          <w:color w:val="000000"/>
        </w:rPr>
        <w:t xml:space="preserve"> </w:t>
      </w:r>
      <w:proofErr w:type="spellStart"/>
      <w:r w:rsidRPr="00273AAC">
        <w:rPr>
          <w:color w:val="000000"/>
        </w:rPr>
        <w:t>судалсан</w:t>
      </w:r>
      <w:proofErr w:type="spellEnd"/>
      <w:r w:rsidRPr="00273AAC">
        <w:rPr>
          <w:color w:val="000000"/>
        </w:rPr>
        <w:t xml:space="preserve"> </w:t>
      </w:r>
      <w:proofErr w:type="spellStart"/>
      <w:r w:rsidRPr="00273AAC">
        <w:rPr>
          <w:color w:val="000000"/>
        </w:rPr>
        <w:t>үр</w:t>
      </w:r>
      <w:proofErr w:type="spellEnd"/>
      <w:r w:rsidRPr="00273AAC">
        <w:rPr>
          <w:color w:val="000000"/>
        </w:rPr>
        <w:t xml:space="preserve"> </w:t>
      </w:r>
      <w:proofErr w:type="spellStart"/>
      <w:r w:rsidRPr="00273AAC">
        <w:rPr>
          <w:color w:val="000000"/>
        </w:rPr>
        <w:t>дүнгээс</w:t>
      </w:r>
      <w:proofErr w:type="spellEnd"/>
      <w:r w:rsidRPr="00273AAC">
        <w:rPr>
          <w:color w:val="000000"/>
        </w:rPr>
        <w:t xml:space="preserve"> </w:t>
      </w:r>
      <w:proofErr w:type="spellStart"/>
      <w:r w:rsidRPr="00273AAC">
        <w:rPr>
          <w:color w:val="000000"/>
        </w:rPr>
        <w:t>харахад</w:t>
      </w:r>
      <w:proofErr w:type="spellEnd"/>
      <w:r w:rsidRPr="00273AAC">
        <w:rPr>
          <w:color w:val="000000"/>
        </w:rPr>
        <w:t xml:space="preserve"> </w:t>
      </w:r>
      <w:proofErr w:type="spellStart"/>
      <w:r w:rsidRPr="00273AAC">
        <w:rPr>
          <w:color w:val="000000"/>
        </w:rPr>
        <w:t>хөөн</w:t>
      </w:r>
      <w:proofErr w:type="spellEnd"/>
      <w:r w:rsidRPr="00273AAC">
        <w:rPr>
          <w:color w:val="000000"/>
        </w:rPr>
        <w:t xml:space="preserve"> </w:t>
      </w:r>
      <w:proofErr w:type="spellStart"/>
      <w:r w:rsidRPr="00273AAC">
        <w:rPr>
          <w:color w:val="000000"/>
        </w:rPr>
        <w:t>хэлэлцэх</w:t>
      </w:r>
      <w:proofErr w:type="spellEnd"/>
      <w:r w:rsidRPr="00273AAC">
        <w:rPr>
          <w:color w:val="000000"/>
        </w:rPr>
        <w:t xml:space="preserve"> </w:t>
      </w:r>
      <w:proofErr w:type="spellStart"/>
      <w:r w:rsidRPr="00273AAC">
        <w:rPr>
          <w:color w:val="000000"/>
        </w:rPr>
        <w:t>хугацааны</w:t>
      </w:r>
      <w:proofErr w:type="spellEnd"/>
      <w:r w:rsidRPr="00273AAC">
        <w:rPr>
          <w:color w:val="000000"/>
        </w:rPr>
        <w:t xml:space="preserve"> </w:t>
      </w:r>
      <w:proofErr w:type="spellStart"/>
      <w:r w:rsidRPr="00273AAC">
        <w:rPr>
          <w:color w:val="000000"/>
        </w:rPr>
        <w:t>зохицуулалт</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хууль</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үр</w:t>
      </w:r>
      <w:proofErr w:type="spellEnd"/>
      <w:r w:rsidRPr="00273AAC">
        <w:rPr>
          <w:color w:val="000000"/>
        </w:rPr>
        <w:t xml:space="preserve"> </w:t>
      </w:r>
      <w:proofErr w:type="spellStart"/>
      <w:r w:rsidRPr="00273AAC">
        <w:rPr>
          <w:color w:val="000000"/>
        </w:rPr>
        <w:t>нөлөө</w:t>
      </w:r>
      <w:proofErr w:type="spellEnd"/>
      <w:r w:rsidRPr="00273AAC">
        <w:rPr>
          <w:color w:val="000000"/>
        </w:rPr>
        <w:t xml:space="preserve">, </w:t>
      </w:r>
      <w:proofErr w:type="spellStart"/>
      <w:r w:rsidRPr="00273AAC">
        <w:rPr>
          <w:color w:val="000000"/>
        </w:rPr>
        <w:t>ялгамжтай</w:t>
      </w:r>
      <w:proofErr w:type="spellEnd"/>
      <w:r w:rsidRPr="00273AAC">
        <w:rPr>
          <w:color w:val="000000"/>
        </w:rPr>
        <w:t xml:space="preserve"> </w:t>
      </w:r>
      <w:proofErr w:type="spellStart"/>
      <w:r w:rsidRPr="00273AAC">
        <w:rPr>
          <w:color w:val="000000"/>
        </w:rPr>
        <w:t>хэрэглээний</w:t>
      </w:r>
      <w:proofErr w:type="spellEnd"/>
      <w:r w:rsidRPr="00273AAC">
        <w:rPr>
          <w:color w:val="000000"/>
        </w:rPr>
        <w:t xml:space="preserve"> </w:t>
      </w:r>
      <w:proofErr w:type="spellStart"/>
      <w:r w:rsidRPr="00273AAC">
        <w:rPr>
          <w:color w:val="000000"/>
        </w:rPr>
        <w:t>зарчим</w:t>
      </w:r>
      <w:proofErr w:type="spellEnd"/>
      <w:r w:rsidRPr="00273AAC">
        <w:rPr>
          <w:color w:val="000000"/>
        </w:rPr>
        <w:t xml:space="preserve">, </w:t>
      </w:r>
      <w:proofErr w:type="spellStart"/>
      <w:r w:rsidRPr="00273AAC">
        <w:rPr>
          <w:color w:val="000000"/>
        </w:rPr>
        <w:t>төрийн</w:t>
      </w:r>
      <w:proofErr w:type="spellEnd"/>
      <w:r w:rsidRPr="00273AAC">
        <w:rPr>
          <w:color w:val="000000"/>
        </w:rPr>
        <w:t xml:space="preserve"> </w:t>
      </w:r>
      <w:proofErr w:type="spellStart"/>
      <w:r w:rsidRPr="00273AAC">
        <w:rPr>
          <w:color w:val="000000"/>
        </w:rPr>
        <w:t>хариуцлагын</w:t>
      </w:r>
      <w:proofErr w:type="spellEnd"/>
      <w:r w:rsidRPr="00273AAC">
        <w:rPr>
          <w:color w:val="000000"/>
        </w:rPr>
        <w:t xml:space="preserve"> </w:t>
      </w:r>
      <w:proofErr w:type="spellStart"/>
      <w:r w:rsidRPr="00273AAC">
        <w:rPr>
          <w:color w:val="000000"/>
        </w:rPr>
        <w:t>бодлого</w:t>
      </w:r>
      <w:proofErr w:type="spellEnd"/>
      <w:r w:rsidRPr="00273AAC">
        <w:rPr>
          <w:color w:val="000000"/>
        </w:rPr>
        <w:t xml:space="preserve">, </w:t>
      </w:r>
      <w:proofErr w:type="spellStart"/>
      <w:r w:rsidRPr="00273AAC">
        <w:rPr>
          <w:color w:val="000000"/>
        </w:rPr>
        <w:t>хариуцлага</w:t>
      </w:r>
      <w:proofErr w:type="spellEnd"/>
      <w:r w:rsidRPr="00273AAC">
        <w:rPr>
          <w:color w:val="000000"/>
        </w:rPr>
        <w:t xml:space="preserve"> </w:t>
      </w:r>
      <w:proofErr w:type="spellStart"/>
      <w:r w:rsidRPr="00273AAC">
        <w:rPr>
          <w:color w:val="000000"/>
        </w:rPr>
        <w:t>хүлээлгэх</w:t>
      </w:r>
      <w:proofErr w:type="spellEnd"/>
      <w:r w:rsidRPr="00273AAC">
        <w:rPr>
          <w:color w:val="000000"/>
        </w:rPr>
        <w:t xml:space="preserve"> </w:t>
      </w:r>
      <w:proofErr w:type="spellStart"/>
      <w:r w:rsidRPr="00273AAC">
        <w:rPr>
          <w:color w:val="000000"/>
        </w:rPr>
        <w:t>боломжийг</w:t>
      </w:r>
      <w:proofErr w:type="spellEnd"/>
      <w:r w:rsidRPr="00273AAC">
        <w:rPr>
          <w:color w:val="000000"/>
        </w:rPr>
        <w:t xml:space="preserve"> </w:t>
      </w:r>
      <w:proofErr w:type="spellStart"/>
      <w:r w:rsidRPr="00273AAC">
        <w:rPr>
          <w:color w:val="000000"/>
        </w:rPr>
        <w:t>нарийвчлан</w:t>
      </w:r>
      <w:proofErr w:type="spellEnd"/>
      <w:r w:rsidRPr="00273AAC">
        <w:rPr>
          <w:color w:val="000000"/>
        </w:rPr>
        <w:t xml:space="preserve"> </w:t>
      </w:r>
      <w:proofErr w:type="spellStart"/>
      <w:r w:rsidRPr="00273AAC">
        <w:rPr>
          <w:color w:val="000000"/>
        </w:rPr>
        <w:t>тогтоох</w:t>
      </w:r>
      <w:proofErr w:type="spellEnd"/>
      <w:r w:rsidRPr="00273AAC">
        <w:rPr>
          <w:color w:val="000000"/>
        </w:rPr>
        <w:t xml:space="preserve"> </w:t>
      </w:r>
      <w:proofErr w:type="spellStart"/>
      <w:r w:rsidRPr="00273AAC">
        <w:rPr>
          <w:color w:val="000000"/>
        </w:rPr>
        <w:t>гэсэн</w:t>
      </w:r>
      <w:proofErr w:type="spellEnd"/>
      <w:r w:rsidRPr="00273AAC">
        <w:rPr>
          <w:color w:val="000000"/>
        </w:rPr>
        <w:t xml:space="preserve"> </w:t>
      </w:r>
      <w:proofErr w:type="spellStart"/>
      <w:r w:rsidRPr="00273AAC">
        <w:rPr>
          <w:color w:val="000000"/>
        </w:rPr>
        <w:t>оролдлого</w:t>
      </w:r>
      <w:proofErr w:type="spellEnd"/>
      <w:r w:rsidRPr="00273AAC">
        <w:rPr>
          <w:color w:val="000000"/>
        </w:rPr>
        <w:t xml:space="preserve"> </w:t>
      </w:r>
      <w:proofErr w:type="spellStart"/>
      <w:r w:rsidRPr="00273AAC">
        <w:rPr>
          <w:color w:val="000000"/>
        </w:rPr>
        <w:t>байсан</w:t>
      </w:r>
      <w:proofErr w:type="spellEnd"/>
      <w:r w:rsidRPr="00273AAC">
        <w:rPr>
          <w:color w:val="000000"/>
        </w:rPr>
        <w:t xml:space="preserve"> ч</w:t>
      </w:r>
      <w:r w:rsidRPr="00273AAC">
        <w:rPr>
          <w:rStyle w:val="apple-converted-space"/>
          <w:rFonts w:eastAsiaTheme="majorEastAsia"/>
          <w:color w:val="000000"/>
        </w:rPr>
        <w:t> </w:t>
      </w:r>
      <w:proofErr w:type="spellStart"/>
      <w:r w:rsidRPr="00273AAC">
        <w:rPr>
          <w:rStyle w:val="Strong"/>
          <w:rFonts w:eastAsiaTheme="majorEastAsia"/>
          <w:b w:val="0"/>
          <w:bCs w:val="0"/>
          <w:color w:val="000000"/>
        </w:rPr>
        <w:t>хууль</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хэрэглээний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практикт</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зөрчил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хоёрдмол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ойлголт</w:t>
      </w:r>
      <w:proofErr w:type="spellEnd"/>
      <w:r w:rsidRPr="00273AAC">
        <w:rPr>
          <w:rStyle w:val="apple-converted-space"/>
          <w:rFonts w:eastAsiaTheme="majorEastAsia"/>
          <w:b/>
          <w:bCs/>
          <w:color w:val="000000"/>
        </w:rPr>
        <w:t> </w:t>
      </w:r>
      <w:r w:rsidR="009A690B">
        <w:rPr>
          <w:color w:val="000000"/>
          <w:lang w:val="mn-MN"/>
        </w:rPr>
        <w:t>бий болгож</w:t>
      </w:r>
      <w:r w:rsidRPr="00273AAC">
        <w:rPr>
          <w:color w:val="000000"/>
        </w:rPr>
        <w:t>.</w:t>
      </w:r>
    </w:p>
    <w:p w14:paraId="41AA632C" w14:textId="77777777" w:rsidR="00AA2C38" w:rsidRPr="00273AAC" w:rsidRDefault="00AA2C38" w:rsidP="00273AAC">
      <w:pPr>
        <w:pStyle w:val="NormalWeb"/>
        <w:spacing w:line="360" w:lineRule="auto"/>
        <w:jc w:val="both"/>
        <w:rPr>
          <w:b/>
          <w:bCs/>
          <w:color w:val="000000"/>
        </w:rPr>
      </w:pPr>
      <w:r w:rsidRPr="00273AAC">
        <w:rPr>
          <w:color w:val="000000"/>
        </w:rPr>
        <w:t xml:space="preserve">2020 </w:t>
      </w:r>
      <w:proofErr w:type="spellStart"/>
      <w:r w:rsidRPr="00273AAC">
        <w:rPr>
          <w:color w:val="000000"/>
        </w:rPr>
        <w:t>оны</w:t>
      </w:r>
      <w:proofErr w:type="spellEnd"/>
      <w:r w:rsidRPr="00273AAC">
        <w:rPr>
          <w:color w:val="000000"/>
        </w:rPr>
        <w:t xml:space="preserve"> </w:t>
      </w:r>
      <w:proofErr w:type="spellStart"/>
      <w:r w:rsidRPr="00273AAC">
        <w:rPr>
          <w:color w:val="000000"/>
        </w:rPr>
        <w:t>Эрүүгийн</w:t>
      </w:r>
      <w:proofErr w:type="spellEnd"/>
      <w:r w:rsidRPr="00273AAC">
        <w:rPr>
          <w:color w:val="000000"/>
        </w:rPr>
        <w:t xml:space="preserve"> </w:t>
      </w:r>
      <w:proofErr w:type="spellStart"/>
      <w:r w:rsidRPr="00273AAC">
        <w:rPr>
          <w:color w:val="000000"/>
        </w:rPr>
        <w:t>хуулийн</w:t>
      </w:r>
      <w:proofErr w:type="spellEnd"/>
      <w:r w:rsidRPr="00273AAC">
        <w:rPr>
          <w:color w:val="000000"/>
        </w:rPr>
        <w:t xml:space="preserve"> </w:t>
      </w:r>
      <w:proofErr w:type="spellStart"/>
      <w:r w:rsidRPr="00273AAC">
        <w:rPr>
          <w:color w:val="000000"/>
        </w:rPr>
        <w:t>нэмэлт</w:t>
      </w:r>
      <w:proofErr w:type="spellEnd"/>
      <w:r w:rsidRPr="00273AAC">
        <w:rPr>
          <w:color w:val="000000"/>
        </w:rPr>
        <w:t xml:space="preserve"> </w:t>
      </w:r>
      <w:proofErr w:type="spellStart"/>
      <w:r w:rsidRPr="00273AAC">
        <w:rPr>
          <w:color w:val="000000"/>
        </w:rPr>
        <w:t>өөрчлөлтөөр</w:t>
      </w:r>
      <w:proofErr w:type="spellEnd"/>
      <w:r w:rsidRPr="00273AAC">
        <w:rPr>
          <w:color w:val="000000"/>
        </w:rPr>
        <w:t xml:space="preserve"> “</w:t>
      </w:r>
      <w:proofErr w:type="spellStart"/>
      <w:r w:rsidRPr="00273AAC">
        <w:rPr>
          <w:color w:val="000000"/>
        </w:rPr>
        <w:t>гэмт</w:t>
      </w:r>
      <w:proofErr w:type="spellEnd"/>
      <w:r w:rsidRPr="00273AAC">
        <w:rPr>
          <w:color w:val="000000"/>
        </w:rPr>
        <w:t xml:space="preserve"> </w:t>
      </w:r>
      <w:proofErr w:type="spellStart"/>
      <w:r w:rsidRPr="00273AAC">
        <w:rPr>
          <w:color w:val="000000"/>
        </w:rPr>
        <w:t>хэрэг</w:t>
      </w:r>
      <w:proofErr w:type="spellEnd"/>
      <w:r w:rsidRPr="00273AAC">
        <w:rPr>
          <w:color w:val="000000"/>
        </w:rPr>
        <w:t xml:space="preserve"> </w:t>
      </w:r>
      <w:proofErr w:type="spellStart"/>
      <w:r w:rsidRPr="00273AAC">
        <w:rPr>
          <w:color w:val="000000"/>
        </w:rPr>
        <w:t>үйлдсэн</w:t>
      </w:r>
      <w:proofErr w:type="spellEnd"/>
      <w:r w:rsidRPr="00273AAC">
        <w:rPr>
          <w:color w:val="000000"/>
        </w:rPr>
        <w:t xml:space="preserve"> </w:t>
      </w:r>
      <w:proofErr w:type="spellStart"/>
      <w:r w:rsidRPr="00273AAC">
        <w:rPr>
          <w:color w:val="000000"/>
        </w:rPr>
        <w:t>өдрөөс</w:t>
      </w:r>
      <w:proofErr w:type="spellEnd"/>
      <w:r w:rsidRPr="00273AAC">
        <w:rPr>
          <w:color w:val="000000"/>
        </w:rPr>
        <w:t xml:space="preserve"> </w:t>
      </w:r>
      <w:proofErr w:type="spellStart"/>
      <w:r w:rsidRPr="00273AAC">
        <w:rPr>
          <w:color w:val="000000"/>
        </w:rPr>
        <w:t>яллагдагчаар</w:t>
      </w:r>
      <w:proofErr w:type="spellEnd"/>
      <w:r w:rsidRPr="00273AAC">
        <w:rPr>
          <w:color w:val="000000"/>
        </w:rPr>
        <w:t xml:space="preserve"> </w:t>
      </w:r>
      <w:proofErr w:type="spellStart"/>
      <w:r w:rsidRPr="00273AAC">
        <w:rPr>
          <w:color w:val="000000"/>
        </w:rPr>
        <w:t>татах</w:t>
      </w:r>
      <w:proofErr w:type="spellEnd"/>
      <w:r w:rsidRPr="00273AAC">
        <w:rPr>
          <w:color w:val="000000"/>
        </w:rPr>
        <w:t xml:space="preserve"> </w:t>
      </w:r>
      <w:proofErr w:type="spellStart"/>
      <w:r w:rsidRPr="00273AAC">
        <w:rPr>
          <w:color w:val="000000"/>
        </w:rPr>
        <w:t>хүртэл</w:t>
      </w:r>
      <w:proofErr w:type="spellEnd"/>
      <w:r w:rsidRPr="00273AAC">
        <w:rPr>
          <w:color w:val="000000"/>
        </w:rPr>
        <w:t xml:space="preserve"> </w:t>
      </w:r>
      <w:proofErr w:type="spellStart"/>
      <w:r w:rsidRPr="00273AAC">
        <w:rPr>
          <w:color w:val="000000"/>
        </w:rPr>
        <w:t>тоолох</w:t>
      </w:r>
      <w:proofErr w:type="spellEnd"/>
      <w:r w:rsidRPr="00273AAC">
        <w:rPr>
          <w:color w:val="000000"/>
        </w:rPr>
        <w:t xml:space="preserve">” </w:t>
      </w:r>
      <w:proofErr w:type="spellStart"/>
      <w:r w:rsidRPr="00273AAC">
        <w:rPr>
          <w:color w:val="000000"/>
        </w:rPr>
        <w:t>гэж</w:t>
      </w:r>
      <w:proofErr w:type="spellEnd"/>
      <w:r w:rsidRPr="00273AAC">
        <w:rPr>
          <w:color w:val="000000"/>
        </w:rPr>
        <w:t xml:space="preserve"> </w:t>
      </w:r>
      <w:proofErr w:type="spellStart"/>
      <w:r w:rsidRPr="00273AAC">
        <w:rPr>
          <w:color w:val="000000"/>
        </w:rPr>
        <w:t>хуульчилсан</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хөөн</w:t>
      </w:r>
      <w:proofErr w:type="spellEnd"/>
      <w:r w:rsidRPr="00273AAC">
        <w:rPr>
          <w:color w:val="000000"/>
        </w:rPr>
        <w:t xml:space="preserve"> </w:t>
      </w:r>
      <w:proofErr w:type="spellStart"/>
      <w:r w:rsidRPr="00273AAC">
        <w:rPr>
          <w:color w:val="000000"/>
        </w:rPr>
        <w:t>хэлэлцэх</w:t>
      </w:r>
      <w:proofErr w:type="spellEnd"/>
      <w:r w:rsidRPr="00273AAC">
        <w:rPr>
          <w:color w:val="000000"/>
        </w:rPr>
        <w:t xml:space="preserve"> </w:t>
      </w:r>
      <w:proofErr w:type="spellStart"/>
      <w:r w:rsidRPr="00273AAC">
        <w:rPr>
          <w:color w:val="000000"/>
        </w:rPr>
        <w:t>хугацааг</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процессын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шинжтэй</w:t>
      </w:r>
      <w:proofErr w:type="spellEnd"/>
      <w:r w:rsidRPr="00273AAC">
        <w:rPr>
          <w:rStyle w:val="apple-converted-space"/>
          <w:rFonts w:eastAsiaTheme="majorEastAsia"/>
          <w:color w:val="000000"/>
        </w:rPr>
        <w:t> </w:t>
      </w:r>
      <w:proofErr w:type="spellStart"/>
      <w:r w:rsidRPr="00273AAC">
        <w:rPr>
          <w:color w:val="000000"/>
        </w:rPr>
        <w:t>хэм</w:t>
      </w:r>
      <w:proofErr w:type="spellEnd"/>
      <w:r w:rsidRPr="00273AAC">
        <w:rPr>
          <w:color w:val="000000"/>
        </w:rPr>
        <w:t xml:space="preserve"> </w:t>
      </w:r>
      <w:proofErr w:type="spellStart"/>
      <w:r w:rsidRPr="00273AAC">
        <w:rPr>
          <w:color w:val="000000"/>
        </w:rPr>
        <w:t>хэмжээ</w:t>
      </w:r>
      <w:proofErr w:type="spellEnd"/>
      <w:r w:rsidRPr="00273AAC">
        <w:rPr>
          <w:color w:val="000000"/>
        </w:rPr>
        <w:t xml:space="preserve"> </w:t>
      </w:r>
      <w:proofErr w:type="spellStart"/>
      <w:r w:rsidRPr="00273AAC">
        <w:rPr>
          <w:color w:val="000000"/>
        </w:rPr>
        <w:t>болгон</w:t>
      </w:r>
      <w:proofErr w:type="spellEnd"/>
      <w:r w:rsidRPr="00273AAC">
        <w:rPr>
          <w:color w:val="000000"/>
        </w:rPr>
        <w:t xml:space="preserve"> </w:t>
      </w:r>
      <w:proofErr w:type="spellStart"/>
      <w:r w:rsidRPr="00273AAC">
        <w:rPr>
          <w:color w:val="000000"/>
        </w:rPr>
        <w:t>тайлбарлах</w:t>
      </w:r>
      <w:proofErr w:type="spellEnd"/>
      <w:r w:rsidRPr="00273AAC">
        <w:rPr>
          <w:color w:val="000000"/>
        </w:rPr>
        <w:t xml:space="preserve"> </w:t>
      </w:r>
      <w:proofErr w:type="spellStart"/>
      <w:r w:rsidRPr="00273AAC">
        <w:rPr>
          <w:color w:val="000000"/>
        </w:rPr>
        <w:t>үндэслэл</w:t>
      </w:r>
      <w:proofErr w:type="spellEnd"/>
      <w:r w:rsidRPr="00273AAC">
        <w:rPr>
          <w:color w:val="000000"/>
        </w:rPr>
        <w:t xml:space="preserve"> </w:t>
      </w:r>
      <w:proofErr w:type="spellStart"/>
      <w:r w:rsidRPr="00273AAC">
        <w:rPr>
          <w:color w:val="000000"/>
        </w:rPr>
        <w:t>болж</w:t>
      </w:r>
      <w:proofErr w:type="spellEnd"/>
      <w:r w:rsidRPr="00273AAC">
        <w:rPr>
          <w:color w:val="000000"/>
        </w:rPr>
        <w:t xml:space="preserve">, </w:t>
      </w:r>
      <w:proofErr w:type="spellStart"/>
      <w:r w:rsidRPr="00273AAC">
        <w:rPr>
          <w:color w:val="000000"/>
        </w:rPr>
        <w:t>шүүхийн</w:t>
      </w:r>
      <w:proofErr w:type="spellEnd"/>
      <w:r w:rsidRPr="00273AAC">
        <w:rPr>
          <w:color w:val="000000"/>
        </w:rPr>
        <w:t xml:space="preserve"> </w:t>
      </w:r>
      <w:proofErr w:type="spellStart"/>
      <w:r w:rsidRPr="00273AAC">
        <w:rPr>
          <w:color w:val="000000"/>
        </w:rPr>
        <w:t>практикт</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эрүүгийн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эрх</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зүйн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ангиллын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үндсэн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зарчимтай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зөрчилдсөн</w:t>
      </w:r>
      <w:proofErr w:type="spellEnd"/>
      <w:r w:rsidRPr="00273AAC">
        <w:rPr>
          <w:b/>
          <w:bCs/>
          <w:color w:val="000000"/>
        </w:rPr>
        <w:t>.</w:t>
      </w:r>
    </w:p>
    <w:p w14:paraId="40AB630E" w14:textId="77777777" w:rsidR="00AA2C38" w:rsidRPr="00273AAC" w:rsidRDefault="00AA2C38" w:rsidP="00273AAC">
      <w:pPr>
        <w:pStyle w:val="NormalWeb"/>
        <w:spacing w:line="360" w:lineRule="auto"/>
        <w:jc w:val="both"/>
        <w:rPr>
          <w:b/>
          <w:bCs/>
          <w:color w:val="000000"/>
        </w:rPr>
      </w:pPr>
      <w:proofErr w:type="spellStart"/>
      <w:r w:rsidRPr="00273AAC">
        <w:rPr>
          <w:color w:val="000000"/>
        </w:rPr>
        <w:t>Үндсэн</w:t>
      </w:r>
      <w:proofErr w:type="spellEnd"/>
      <w:r w:rsidRPr="00273AAC">
        <w:rPr>
          <w:color w:val="000000"/>
        </w:rPr>
        <w:t xml:space="preserve"> </w:t>
      </w:r>
      <w:proofErr w:type="spellStart"/>
      <w:r w:rsidRPr="00273AAC">
        <w:rPr>
          <w:color w:val="000000"/>
        </w:rPr>
        <w:t>хуулийн</w:t>
      </w:r>
      <w:proofErr w:type="spellEnd"/>
      <w:r w:rsidRPr="00273AAC">
        <w:rPr>
          <w:color w:val="000000"/>
        </w:rPr>
        <w:t xml:space="preserve"> </w:t>
      </w:r>
      <w:proofErr w:type="spellStart"/>
      <w:r w:rsidRPr="00273AAC">
        <w:rPr>
          <w:color w:val="000000"/>
        </w:rPr>
        <w:t>Цэц</w:t>
      </w:r>
      <w:proofErr w:type="spellEnd"/>
      <w:r w:rsidRPr="00273AAC">
        <w:rPr>
          <w:color w:val="000000"/>
        </w:rPr>
        <w:t xml:space="preserve"> 2020 </w:t>
      </w:r>
      <w:proofErr w:type="spellStart"/>
      <w:r w:rsidRPr="00273AAC">
        <w:rPr>
          <w:color w:val="000000"/>
        </w:rPr>
        <w:t>оны</w:t>
      </w:r>
      <w:proofErr w:type="spellEnd"/>
      <w:r w:rsidRPr="00273AAC">
        <w:rPr>
          <w:color w:val="000000"/>
        </w:rPr>
        <w:t xml:space="preserve"> 12 </w:t>
      </w:r>
      <w:proofErr w:type="spellStart"/>
      <w:r w:rsidRPr="00273AAC">
        <w:rPr>
          <w:color w:val="000000"/>
        </w:rPr>
        <w:t>дугаар</w:t>
      </w:r>
      <w:proofErr w:type="spellEnd"/>
      <w:r w:rsidRPr="00273AAC">
        <w:rPr>
          <w:color w:val="000000"/>
        </w:rPr>
        <w:t xml:space="preserve"> </w:t>
      </w:r>
      <w:proofErr w:type="spellStart"/>
      <w:r w:rsidRPr="00273AAC">
        <w:rPr>
          <w:color w:val="000000"/>
        </w:rPr>
        <w:t>сарын</w:t>
      </w:r>
      <w:proofErr w:type="spellEnd"/>
      <w:r w:rsidRPr="00273AAC">
        <w:rPr>
          <w:color w:val="000000"/>
        </w:rPr>
        <w:t xml:space="preserve"> 25-ны </w:t>
      </w:r>
      <w:proofErr w:type="spellStart"/>
      <w:r w:rsidRPr="00273AAC">
        <w:rPr>
          <w:color w:val="000000"/>
        </w:rPr>
        <w:t>өдрийн</w:t>
      </w:r>
      <w:proofErr w:type="spellEnd"/>
      <w:r w:rsidRPr="00273AAC">
        <w:rPr>
          <w:color w:val="000000"/>
        </w:rPr>
        <w:t xml:space="preserve"> </w:t>
      </w:r>
      <w:proofErr w:type="spellStart"/>
      <w:r w:rsidRPr="00273AAC">
        <w:rPr>
          <w:color w:val="000000"/>
        </w:rPr>
        <w:t>дүгнэлтээр</w:t>
      </w:r>
      <w:proofErr w:type="spellEnd"/>
      <w:r w:rsidRPr="00273AAC">
        <w:rPr>
          <w:color w:val="000000"/>
        </w:rPr>
        <w:t xml:space="preserve"> </w:t>
      </w:r>
      <w:proofErr w:type="spellStart"/>
      <w:r w:rsidRPr="00273AAC">
        <w:rPr>
          <w:color w:val="000000"/>
        </w:rPr>
        <w:t>энэхүү</w:t>
      </w:r>
      <w:proofErr w:type="spellEnd"/>
      <w:r w:rsidRPr="00273AAC">
        <w:rPr>
          <w:color w:val="000000"/>
        </w:rPr>
        <w:t xml:space="preserve"> </w:t>
      </w:r>
      <w:proofErr w:type="spellStart"/>
      <w:r w:rsidRPr="00273AAC">
        <w:rPr>
          <w:color w:val="000000"/>
        </w:rPr>
        <w:t>хугацаа</w:t>
      </w:r>
      <w:proofErr w:type="spellEnd"/>
      <w:r w:rsidRPr="00273AAC">
        <w:rPr>
          <w:color w:val="000000"/>
        </w:rPr>
        <w:t xml:space="preserve"> </w:t>
      </w:r>
      <w:proofErr w:type="spellStart"/>
      <w:r w:rsidRPr="00273AAC">
        <w:rPr>
          <w:color w:val="000000"/>
        </w:rPr>
        <w:t>нь</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материаллаг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шинжтэй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хэмжээ</w:t>
      </w:r>
      <w:proofErr w:type="spellEnd"/>
      <w:r w:rsidRPr="00273AAC">
        <w:rPr>
          <w:rStyle w:val="apple-converted-space"/>
          <w:rFonts w:eastAsiaTheme="majorEastAsia"/>
          <w:color w:val="000000"/>
        </w:rPr>
        <w:t> </w:t>
      </w:r>
      <w:proofErr w:type="spellStart"/>
      <w:r w:rsidRPr="00273AAC">
        <w:rPr>
          <w:color w:val="000000"/>
        </w:rPr>
        <w:t>хэмээн</w:t>
      </w:r>
      <w:proofErr w:type="spellEnd"/>
      <w:r w:rsidRPr="00273AAC">
        <w:rPr>
          <w:color w:val="000000"/>
        </w:rPr>
        <w:t xml:space="preserve"> </w:t>
      </w:r>
      <w:proofErr w:type="spellStart"/>
      <w:r w:rsidRPr="00273AAC">
        <w:rPr>
          <w:color w:val="000000"/>
        </w:rPr>
        <w:t>үзэж</w:t>
      </w:r>
      <w:proofErr w:type="spellEnd"/>
      <w:r w:rsidRPr="00273AAC">
        <w:rPr>
          <w:color w:val="000000"/>
        </w:rPr>
        <w:t>,</w:t>
      </w:r>
      <w:r w:rsidRPr="00273AAC">
        <w:rPr>
          <w:rStyle w:val="apple-converted-space"/>
          <w:rFonts w:eastAsiaTheme="majorEastAsia"/>
          <w:color w:val="000000"/>
        </w:rPr>
        <w:t> </w:t>
      </w:r>
      <w:r w:rsidRPr="00273AAC">
        <w:rPr>
          <w:rStyle w:val="Strong"/>
          <w:rFonts w:eastAsiaTheme="majorEastAsia"/>
          <w:b w:val="0"/>
          <w:bCs w:val="0"/>
          <w:color w:val="000000"/>
        </w:rPr>
        <w:t xml:space="preserve">lex </w:t>
      </w:r>
      <w:proofErr w:type="spellStart"/>
      <w:r w:rsidRPr="00273AAC">
        <w:rPr>
          <w:rStyle w:val="Strong"/>
          <w:rFonts w:eastAsiaTheme="majorEastAsia"/>
          <w:b w:val="0"/>
          <w:bCs w:val="0"/>
          <w:color w:val="000000"/>
        </w:rPr>
        <w:t>mitior</w:t>
      </w:r>
      <w:proofErr w:type="spellEnd"/>
      <w:r w:rsidRPr="00273AAC">
        <w:rPr>
          <w:rStyle w:val="apple-converted-space"/>
          <w:rFonts w:eastAsiaTheme="majorEastAsia"/>
          <w:color w:val="000000"/>
        </w:rPr>
        <w:t> </w:t>
      </w:r>
      <w:proofErr w:type="spellStart"/>
      <w:r w:rsidRPr="00273AAC">
        <w:rPr>
          <w:color w:val="000000"/>
        </w:rPr>
        <w:t>буюу</w:t>
      </w:r>
      <w:proofErr w:type="spellEnd"/>
      <w:r w:rsidRPr="00273AAC">
        <w:rPr>
          <w:color w:val="000000"/>
        </w:rPr>
        <w:t xml:space="preserve"> </w:t>
      </w:r>
      <w:proofErr w:type="spellStart"/>
      <w:r w:rsidRPr="00273AAC">
        <w:rPr>
          <w:color w:val="000000"/>
        </w:rPr>
        <w:t>яллагдагчид</w:t>
      </w:r>
      <w:proofErr w:type="spellEnd"/>
      <w:r w:rsidRPr="00273AAC">
        <w:rPr>
          <w:color w:val="000000"/>
        </w:rPr>
        <w:t xml:space="preserve"> </w:t>
      </w:r>
      <w:proofErr w:type="spellStart"/>
      <w:r w:rsidRPr="00273AAC">
        <w:rPr>
          <w:color w:val="000000"/>
        </w:rPr>
        <w:t>ашигтай</w:t>
      </w:r>
      <w:proofErr w:type="spellEnd"/>
      <w:r w:rsidRPr="00273AAC">
        <w:rPr>
          <w:color w:val="000000"/>
        </w:rPr>
        <w:t xml:space="preserve"> </w:t>
      </w:r>
      <w:proofErr w:type="spellStart"/>
      <w:r w:rsidRPr="00273AAC">
        <w:rPr>
          <w:color w:val="000000"/>
        </w:rPr>
        <w:t>хуулийг</w:t>
      </w:r>
      <w:proofErr w:type="spellEnd"/>
      <w:r w:rsidRPr="00273AAC">
        <w:rPr>
          <w:color w:val="000000"/>
        </w:rPr>
        <w:t xml:space="preserve"> </w:t>
      </w:r>
      <w:proofErr w:type="spellStart"/>
      <w:r w:rsidRPr="00273AAC">
        <w:rPr>
          <w:color w:val="000000"/>
        </w:rPr>
        <w:t>буцаан</w:t>
      </w:r>
      <w:proofErr w:type="spellEnd"/>
      <w:r w:rsidRPr="00273AAC">
        <w:rPr>
          <w:color w:val="000000"/>
        </w:rPr>
        <w:t xml:space="preserve"> </w:t>
      </w:r>
      <w:proofErr w:type="spellStart"/>
      <w:r w:rsidRPr="00273AAC">
        <w:rPr>
          <w:color w:val="000000"/>
        </w:rPr>
        <w:t>хэрэглүүлэх</w:t>
      </w:r>
      <w:proofErr w:type="spellEnd"/>
      <w:r w:rsidRPr="00273AAC">
        <w:rPr>
          <w:color w:val="000000"/>
        </w:rPr>
        <w:t xml:space="preserve"> </w:t>
      </w:r>
      <w:proofErr w:type="spellStart"/>
      <w:r w:rsidRPr="00273AAC">
        <w:rPr>
          <w:color w:val="000000"/>
        </w:rPr>
        <w:t>олон</w:t>
      </w:r>
      <w:proofErr w:type="spellEnd"/>
      <w:r w:rsidRPr="00273AAC">
        <w:rPr>
          <w:color w:val="000000"/>
        </w:rPr>
        <w:t xml:space="preserve"> </w:t>
      </w:r>
      <w:proofErr w:type="spellStart"/>
      <w:r w:rsidRPr="00273AAC">
        <w:rPr>
          <w:color w:val="000000"/>
        </w:rPr>
        <w:t>улсын</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зарчимтай</w:t>
      </w:r>
      <w:proofErr w:type="spellEnd"/>
      <w:r w:rsidRPr="00273AAC">
        <w:rPr>
          <w:color w:val="000000"/>
        </w:rPr>
        <w:t xml:space="preserve"> </w:t>
      </w:r>
      <w:proofErr w:type="spellStart"/>
      <w:r w:rsidRPr="00273AAC">
        <w:rPr>
          <w:color w:val="000000"/>
        </w:rPr>
        <w:t>нийцүүлэн</w:t>
      </w:r>
      <w:proofErr w:type="spellEnd"/>
      <w:r w:rsidRPr="00273AAC">
        <w:rPr>
          <w:color w:val="000000"/>
        </w:rPr>
        <w:t xml:space="preserve"> </w:t>
      </w:r>
      <w:proofErr w:type="spellStart"/>
      <w:r w:rsidRPr="00273AAC">
        <w:rPr>
          <w:color w:val="000000"/>
        </w:rPr>
        <w:t>тайлбарласан</w:t>
      </w:r>
      <w:proofErr w:type="spellEnd"/>
      <w:r w:rsidRPr="00273AAC">
        <w:rPr>
          <w:color w:val="000000"/>
        </w:rPr>
        <w:t xml:space="preserve">. </w:t>
      </w:r>
      <w:proofErr w:type="spellStart"/>
      <w:r w:rsidRPr="00273AAC">
        <w:rPr>
          <w:color w:val="000000"/>
        </w:rPr>
        <w:t>Харин</w:t>
      </w:r>
      <w:proofErr w:type="spellEnd"/>
      <w:r w:rsidRPr="00273AAC">
        <w:rPr>
          <w:color w:val="000000"/>
        </w:rPr>
        <w:t xml:space="preserve"> </w:t>
      </w:r>
      <w:proofErr w:type="spellStart"/>
      <w:r w:rsidRPr="00273AAC">
        <w:rPr>
          <w:color w:val="000000"/>
        </w:rPr>
        <w:t>Улсын</w:t>
      </w:r>
      <w:proofErr w:type="spellEnd"/>
      <w:r w:rsidRPr="00273AAC">
        <w:rPr>
          <w:color w:val="000000"/>
        </w:rPr>
        <w:t xml:space="preserve"> </w:t>
      </w:r>
      <w:proofErr w:type="spellStart"/>
      <w:r w:rsidRPr="00273AAC">
        <w:rPr>
          <w:color w:val="000000"/>
        </w:rPr>
        <w:t>Дээд</w:t>
      </w:r>
      <w:proofErr w:type="spellEnd"/>
      <w:r w:rsidRPr="00273AAC">
        <w:rPr>
          <w:color w:val="000000"/>
        </w:rPr>
        <w:t xml:space="preserve"> </w:t>
      </w:r>
      <w:proofErr w:type="spellStart"/>
      <w:r w:rsidRPr="00273AAC">
        <w:rPr>
          <w:color w:val="000000"/>
        </w:rPr>
        <w:t>Шүүх</w:t>
      </w:r>
      <w:proofErr w:type="spellEnd"/>
      <w:r w:rsidRPr="00273AAC">
        <w:rPr>
          <w:color w:val="000000"/>
        </w:rPr>
        <w:t xml:space="preserve"> 2022 </w:t>
      </w:r>
      <w:proofErr w:type="spellStart"/>
      <w:r w:rsidRPr="00273AAC">
        <w:rPr>
          <w:color w:val="000000"/>
        </w:rPr>
        <w:t>оны</w:t>
      </w:r>
      <w:proofErr w:type="spellEnd"/>
      <w:r w:rsidRPr="00273AAC">
        <w:rPr>
          <w:color w:val="000000"/>
        </w:rPr>
        <w:t xml:space="preserve"> 3 </w:t>
      </w:r>
      <w:proofErr w:type="spellStart"/>
      <w:r w:rsidRPr="00273AAC">
        <w:rPr>
          <w:color w:val="000000"/>
        </w:rPr>
        <w:t>дугаар</w:t>
      </w:r>
      <w:proofErr w:type="spellEnd"/>
      <w:r w:rsidRPr="00273AAC">
        <w:rPr>
          <w:color w:val="000000"/>
        </w:rPr>
        <w:t xml:space="preserve"> </w:t>
      </w:r>
      <w:proofErr w:type="spellStart"/>
      <w:r w:rsidRPr="00273AAC">
        <w:rPr>
          <w:color w:val="000000"/>
        </w:rPr>
        <w:t>сарын</w:t>
      </w:r>
      <w:proofErr w:type="spellEnd"/>
      <w:r w:rsidRPr="00273AAC">
        <w:rPr>
          <w:color w:val="000000"/>
        </w:rPr>
        <w:t xml:space="preserve"> 9-ний </w:t>
      </w:r>
      <w:proofErr w:type="spellStart"/>
      <w:r w:rsidRPr="00273AAC">
        <w:rPr>
          <w:color w:val="000000"/>
        </w:rPr>
        <w:t>тайлбартаа</w:t>
      </w:r>
      <w:proofErr w:type="spellEnd"/>
      <w:r w:rsidRPr="00273AAC">
        <w:rPr>
          <w:color w:val="000000"/>
        </w:rPr>
        <w:t xml:space="preserve"> </w:t>
      </w:r>
      <w:proofErr w:type="spellStart"/>
      <w:r w:rsidRPr="00273AAC">
        <w:rPr>
          <w:color w:val="000000"/>
        </w:rPr>
        <w:t>уг</w:t>
      </w:r>
      <w:proofErr w:type="spellEnd"/>
      <w:r w:rsidRPr="00273AAC">
        <w:rPr>
          <w:color w:val="000000"/>
        </w:rPr>
        <w:t xml:space="preserve"> </w:t>
      </w:r>
      <w:proofErr w:type="spellStart"/>
      <w:r w:rsidRPr="00273AAC">
        <w:rPr>
          <w:color w:val="000000"/>
        </w:rPr>
        <w:t>хугацаа</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материаллаг</w:t>
      </w:r>
      <w:proofErr w:type="spellEnd"/>
      <w:r w:rsidRPr="00273AAC">
        <w:rPr>
          <w:color w:val="000000"/>
        </w:rPr>
        <w:t xml:space="preserve"> </w:t>
      </w:r>
      <w:proofErr w:type="spellStart"/>
      <w:r w:rsidRPr="00273AAC">
        <w:rPr>
          <w:color w:val="000000"/>
        </w:rPr>
        <w:t>болон</w:t>
      </w:r>
      <w:proofErr w:type="spellEnd"/>
      <w:r w:rsidRPr="00273AAC">
        <w:rPr>
          <w:color w:val="000000"/>
        </w:rPr>
        <w:t xml:space="preserve"> </w:t>
      </w:r>
      <w:proofErr w:type="spellStart"/>
      <w:r w:rsidRPr="00273AAC">
        <w:rPr>
          <w:color w:val="000000"/>
        </w:rPr>
        <w:t>процессын</w:t>
      </w:r>
      <w:proofErr w:type="spellEnd"/>
      <w:r w:rsidRPr="00273AAC">
        <w:rPr>
          <w:color w:val="000000"/>
        </w:rPr>
        <w:t xml:space="preserve"> </w:t>
      </w:r>
      <w:proofErr w:type="spellStart"/>
      <w:r w:rsidRPr="00273AAC">
        <w:rPr>
          <w:color w:val="000000"/>
        </w:rPr>
        <w:t>шинжийг</w:t>
      </w:r>
      <w:proofErr w:type="spellEnd"/>
      <w:r w:rsidRPr="00273AAC">
        <w:rPr>
          <w:color w:val="000000"/>
        </w:rPr>
        <w:t xml:space="preserve"> </w:t>
      </w:r>
      <w:proofErr w:type="spellStart"/>
      <w:r w:rsidRPr="00273AAC">
        <w:rPr>
          <w:color w:val="000000"/>
        </w:rPr>
        <w:t>хавсарсан</w:t>
      </w:r>
      <w:proofErr w:type="spellEnd"/>
      <w:r w:rsidRPr="00273AAC">
        <w:rPr>
          <w:color w:val="000000"/>
        </w:rPr>
        <w:t xml:space="preserve"> </w:t>
      </w:r>
      <w:proofErr w:type="spellStart"/>
      <w:r w:rsidRPr="00273AAC">
        <w:rPr>
          <w:color w:val="000000"/>
        </w:rPr>
        <w:t>зохицуулалт</w:t>
      </w:r>
      <w:proofErr w:type="spellEnd"/>
      <w:r w:rsidRPr="00273AAC">
        <w:rPr>
          <w:color w:val="000000"/>
        </w:rPr>
        <w:t xml:space="preserve">” </w:t>
      </w:r>
      <w:proofErr w:type="spellStart"/>
      <w:r w:rsidRPr="00273AAC">
        <w:rPr>
          <w:color w:val="000000"/>
        </w:rPr>
        <w:t>гэж</w:t>
      </w:r>
      <w:proofErr w:type="spellEnd"/>
      <w:r w:rsidRPr="00273AAC">
        <w:rPr>
          <w:color w:val="000000"/>
        </w:rPr>
        <w:t xml:space="preserve"> </w:t>
      </w:r>
      <w:proofErr w:type="spellStart"/>
      <w:r w:rsidRPr="00273AAC">
        <w:rPr>
          <w:color w:val="000000"/>
        </w:rPr>
        <w:t>үзсэн</w:t>
      </w:r>
      <w:proofErr w:type="spellEnd"/>
      <w:r w:rsidRPr="00273AAC">
        <w:rPr>
          <w:color w:val="000000"/>
        </w:rPr>
        <w:t xml:space="preserve"> </w:t>
      </w:r>
      <w:proofErr w:type="spellStart"/>
      <w:r w:rsidRPr="00273AAC">
        <w:rPr>
          <w:color w:val="000000"/>
        </w:rPr>
        <w:t>нь</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эрүүгийн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эрх</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зүйн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хэмжээг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ангилах</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онолын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үндсэн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логиктой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зөрчилдөж</w:t>
      </w:r>
      <w:proofErr w:type="spellEnd"/>
      <w:r w:rsidRPr="00273AAC">
        <w:rPr>
          <w:color w:val="000000"/>
        </w:rPr>
        <w:t xml:space="preserve">, </w:t>
      </w:r>
      <w:proofErr w:type="spellStart"/>
      <w:r w:rsidRPr="00273AAC">
        <w:rPr>
          <w:color w:val="000000"/>
        </w:rPr>
        <w:t>шүүх</w:t>
      </w:r>
      <w:proofErr w:type="spellEnd"/>
      <w:r w:rsidRPr="00273AAC">
        <w:rPr>
          <w:color w:val="000000"/>
        </w:rPr>
        <w:t xml:space="preserve">, </w:t>
      </w:r>
      <w:proofErr w:type="spellStart"/>
      <w:r w:rsidRPr="00273AAC">
        <w:rPr>
          <w:color w:val="000000"/>
        </w:rPr>
        <w:t>прокурор</w:t>
      </w:r>
      <w:proofErr w:type="spellEnd"/>
      <w:r w:rsidRPr="00273AAC">
        <w:rPr>
          <w:color w:val="000000"/>
        </w:rPr>
        <w:t xml:space="preserve">, </w:t>
      </w:r>
      <w:proofErr w:type="spellStart"/>
      <w:r w:rsidRPr="00273AAC">
        <w:rPr>
          <w:color w:val="000000"/>
        </w:rPr>
        <w:t>мөрдөн</w:t>
      </w:r>
      <w:proofErr w:type="spellEnd"/>
      <w:r w:rsidRPr="00273AAC">
        <w:rPr>
          <w:color w:val="000000"/>
        </w:rPr>
        <w:t xml:space="preserve"> </w:t>
      </w:r>
      <w:proofErr w:type="spellStart"/>
      <w:r w:rsidRPr="00273AAC">
        <w:rPr>
          <w:color w:val="000000"/>
        </w:rPr>
        <w:t>шалгах</w:t>
      </w:r>
      <w:proofErr w:type="spellEnd"/>
      <w:r w:rsidRPr="00273AAC">
        <w:rPr>
          <w:color w:val="000000"/>
        </w:rPr>
        <w:t xml:space="preserve"> </w:t>
      </w:r>
      <w:proofErr w:type="spellStart"/>
      <w:r w:rsidRPr="00273AAC">
        <w:rPr>
          <w:color w:val="000000"/>
        </w:rPr>
        <w:t>шатанд</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нэг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мөр</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хэрэглээний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боломжийг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үгүй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хийсэн</w:t>
      </w:r>
      <w:proofErr w:type="spellEnd"/>
      <w:r w:rsidRPr="00273AAC">
        <w:rPr>
          <w:b/>
          <w:bCs/>
          <w:color w:val="000000"/>
        </w:rPr>
        <w:t>.</w:t>
      </w:r>
    </w:p>
    <w:p w14:paraId="0A03E249" w14:textId="77777777" w:rsidR="00AA2C38" w:rsidRPr="00273AAC" w:rsidRDefault="00AA2C38" w:rsidP="00273AAC">
      <w:pPr>
        <w:pStyle w:val="NormalWeb"/>
        <w:spacing w:line="360" w:lineRule="auto"/>
        <w:jc w:val="both"/>
        <w:rPr>
          <w:color w:val="000000"/>
        </w:rPr>
      </w:pPr>
      <w:proofErr w:type="spellStart"/>
      <w:r w:rsidRPr="00273AAC">
        <w:rPr>
          <w:color w:val="000000"/>
        </w:rPr>
        <w:t>Энэхүү</w:t>
      </w:r>
      <w:proofErr w:type="spellEnd"/>
      <w:r w:rsidRPr="00273AAC">
        <w:rPr>
          <w:color w:val="000000"/>
        </w:rPr>
        <w:t xml:space="preserve"> </w:t>
      </w:r>
      <w:proofErr w:type="spellStart"/>
      <w:r w:rsidRPr="00273AAC">
        <w:rPr>
          <w:color w:val="000000"/>
        </w:rPr>
        <w:t>маргаан</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зөвхөн</w:t>
      </w:r>
      <w:proofErr w:type="spellEnd"/>
      <w:r w:rsidRPr="00273AAC">
        <w:rPr>
          <w:color w:val="000000"/>
        </w:rPr>
        <w:t xml:space="preserve"> </w:t>
      </w:r>
      <w:proofErr w:type="spellStart"/>
      <w:r w:rsidRPr="00273AAC">
        <w:rPr>
          <w:color w:val="000000"/>
        </w:rPr>
        <w:t>хууль</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онолын</w:t>
      </w:r>
      <w:proofErr w:type="spellEnd"/>
      <w:r w:rsidRPr="00273AAC">
        <w:rPr>
          <w:color w:val="000000"/>
        </w:rPr>
        <w:t xml:space="preserve"> </w:t>
      </w:r>
      <w:proofErr w:type="spellStart"/>
      <w:r w:rsidRPr="00273AAC">
        <w:rPr>
          <w:color w:val="000000"/>
        </w:rPr>
        <w:t>асуудал</w:t>
      </w:r>
      <w:proofErr w:type="spellEnd"/>
      <w:r w:rsidRPr="00273AAC">
        <w:rPr>
          <w:color w:val="000000"/>
        </w:rPr>
        <w:t xml:space="preserve"> </w:t>
      </w:r>
      <w:proofErr w:type="spellStart"/>
      <w:r w:rsidRPr="00273AAC">
        <w:rPr>
          <w:color w:val="000000"/>
        </w:rPr>
        <w:t>бус</w:t>
      </w:r>
      <w:proofErr w:type="spellEnd"/>
      <w:r w:rsidRPr="00273AAC">
        <w:rPr>
          <w:color w:val="000000"/>
        </w:rPr>
        <w:t xml:space="preserve"> </w:t>
      </w:r>
      <w:proofErr w:type="spellStart"/>
      <w:r w:rsidRPr="00273AAC">
        <w:rPr>
          <w:color w:val="000000"/>
        </w:rPr>
        <w:t>бөгөөд</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эрүүгийн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хэрэг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хянан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шийдвэрлэх</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ажиллагаанд</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хууль</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хэрэглэх</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нэгдмэл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байдал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алдагдах</w:t>
      </w:r>
      <w:proofErr w:type="spellEnd"/>
      <w:r w:rsidRPr="00273AAC">
        <w:rPr>
          <w:b/>
          <w:bCs/>
          <w:color w:val="000000"/>
        </w:rPr>
        <w:t>,</w:t>
      </w:r>
      <w:r w:rsidRPr="00273AAC">
        <w:rPr>
          <w:rStyle w:val="apple-converted-space"/>
          <w:rFonts w:eastAsiaTheme="majorEastAsia"/>
          <w:b/>
          <w:bCs/>
          <w:color w:val="000000"/>
        </w:rPr>
        <w:t> </w:t>
      </w:r>
      <w:proofErr w:type="spellStart"/>
      <w:r w:rsidRPr="00273AAC">
        <w:rPr>
          <w:rStyle w:val="Strong"/>
          <w:rFonts w:eastAsiaTheme="majorEastAsia"/>
          <w:b w:val="0"/>
          <w:bCs w:val="0"/>
          <w:color w:val="000000"/>
        </w:rPr>
        <w:t>ял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завших</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нөхцөл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бүрдэх</w:t>
      </w:r>
      <w:proofErr w:type="spellEnd"/>
      <w:r w:rsidRPr="00273AAC">
        <w:rPr>
          <w:b/>
          <w:bCs/>
          <w:color w:val="000000"/>
        </w:rPr>
        <w:t>,</w:t>
      </w:r>
      <w:r w:rsidRPr="00273AAC">
        <w:rPr>
          <w:rStyle w:val="apple-converted-space"/>
          <w:rFonts w:eastAsiaTheme="majorEastAsia"/>
          <w:b/>
          <w:bCs/>
          <w:color w:val="000000"/>
        </w:rPr>
        <w:t> </w:t>
      </w:r>
      <w:proofErr w:type="spellStart"/>
      <w:r w:rsidRPr="00273AAC">
        <w:rPr>
          <w:rStyle w:val="Strong"/>
          <w:rFonts w:eastAsiaTheme="majorEastAsia"/>
          <w:b w:val="0"/>
          <w:bCs w:val="0"/>
          <w:color w:val="000000"/>
        </w:rPr>
        <w:t>шударга</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ёс</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эрх</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зүйн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тогтвортой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байдалд</w:t>
      </w:r>
      <w:proofErr w:type="spellEnd"/>
      <w:r w:rsidRPr="00273AAC">
        <w:rPr>
          <w:rStyle w:val="apple-converted-space"/>
          <w:rFonts w:eastAsiaTheme="majorEastAsia"/>
          <w:color w:val="000000"/>
        </w:rPr>
        <w:t> </w:t>
      </w:r>
      <w:proofErr w:type="spellStart"/>
      <w:r w:rsidRPr="00273AAC">
        <w:rPr>
          <w:color w:val="000000"/>
        </w:rPr>
        <w:t>сөргөөр</w:t>
      </w:r>
      <w:proofErr w:type="spellEnd"/>
      <w:r w:rsidRPr="00273AAC">
        <w:rPr>
          <w:color w:val="000000"/>
        </w:rPr>
        <w:t xml:space="preserve"> </w:t>
      </w:r>
      <w:proofErr w:type="spellStart"/>
      <w:r w:rsidRPr="00273AAC">
        <w:rPr>
          <w:color w:val="000000"/>
        </w:rPr>
        <w:t>нөлөөлөх</w:t>
      </w:r>
      <w:proofErr w:type="spellEnd"/>
      <w:r w:rsidRPr="00273AAC">
        <w:rPr>
          <w:color w:val="000000"/>
        </w:rPr>
        <w:t xml:space="preserve"> </w:t>
      </w:r>
      <w:proofErr w:type="spellStart"/>
      <w:r w:rsidRPr="00273AAC">
        <w:rPr>
          <w:color w:val="000000"/>
        </w:rPr>
        <w:t>бодит</w:t>
      </w:r>
      <w:proofErr w:type="spellEnd"/>
      <w:r w:rsidRPr="00273AAC">
        <w:rPr>
          <w:color w:val="000000"/>
        </w:rPr>
        <w:t xml:space="preserve"> </w:t>
      </w:r>
      <w:proofErr w:type="spellStart"/>
      <w:r w:rsidRPr="00273AAC">
        <w:rPr>
          <w:color w:val="000000"/>
        </w:rPr>
        <w:t>шалтгаан</w:t>
      </w:r>
      <w:proofErr w:type="spellEnd"/>
      <w:r w:rsidRPr="00273AAC">
        <w:rPr>
          <w:color w:val="000000"/>
        </w:rPr>
        <w:t xml:space="preserve"> </w:t>
      </w:r>
      <w:proofErr w:type="spellStart"/>
      <w:r w:rsidRPr="00273AAC">
        <w:rPr>
          <w:color w:val="000000"/>
        </w:rPr>
        <w:t>болсон</w:t>
      </w:r>
      <w:proofErr w:type="spellEnd"/>
      <w:r w:rsidRPr="00273AAC">
        <w:rPr>
          <w:color w:val="000000"/>
        </w:rPr>
        <w:t>.</w:t>
      </w:r>
    </w:p>
    <w:p w14:paraId="520CC7F6" w14:textId="77777777" w:rsidR="00AA2C38" w:rsidRPr="00273AAC" w:rsidRDefault="00AA2C38" w:rsidP="00273AAC">
      <w:pPr>
        <w:pStyle w:val="NormalWeb"/>
        <w:spacing w:line="360" w:lineRule="auto"/>
        <w:jc w:val="both"/>
        <w:rPr>
          <w:color w:val="000000"/>
        </w:rPr>
      </w:pPr>
      <w:proofErr w:type="spellStart"/>
      <w:r w:rsidRPr="00273AAC">
        <w:rPr>
          <w:color w:val="000000"/>
        </w:rPr>
        <w:t>Хууль</w:t>
      </w:r>
      <w:proofErr w:type="spellEnd"/>
      <w:r w:rsidRPr="00273AAC">
        <w:rPr>
          <w:color w:val="000000"/>
        </w:rPr>
        <w:t xml:space="preserve"> </w:t>
      </w:r>
      <w:proofErr w:type="spellStart"/>
      <w:r w:rsidRPr="00273AAC">
        <w:rPr>
          <w:color w:val="000000"/>
        </w:rPr>
        <w:t>хэрэглээний</w:t>
      </w:r>
      <w:proofErr w:type="spellEnd"/>
      <w:r w:rsidRPr="00273AAC">
        <w:rPr>
          <w:color w:val="000000"/>
        </w:rPr>
        <w:t xml:space="preserve"> </w:t>
      </w:r>
      <w:proofErr w:type="spellStart"/>
      <w:r w:rsidRPr="00273AAC">
        <w:rPr>
          <w:color w:val="000000"/>
        </w:rPr>
        <w:t>зөрүүг</w:t>
      </w:r>
      <w:proofErr w:type="spellEnd"/>
      <w:r w:rsidRPr="00273AAC">
        <w:rPr>
          <w:color w:val="000000"/>
        </w:rPr>
        <w:t xml:space="preserve"> </w:t>
      </w:r>
      <w:proofErr w:type="spellStart"/>
      <w:r w:rsidRPr="00273AAC">
        <w:rPr>
          <w:color w:val="000000"/>
        </w:rPr>
        <w:t>харуулсан</w:t>
      </w:r>
      <w:proofErr w:type="spellEnd"/>
      <w:r w:rsidRPr="00273AAC">
        <w:rPr>
          <w:rStyle w:val="apple-converted-space"/>
          <w:rFonts w:eastAsiaTheme="majorEastAsia"/>
          <w:b/>
          <w:bCs/>
          <w:color w:val="000000"/>
        </w:rPr>
        <w:t> </w:t>
      </w:r>
      <w:r w:rsidRPr="00273AAC">
        <w:rPr>
          <w:rStyle w:val="Strong"/>
          <w:rFonts w:eastAsiaTheme="majorEastAsia"/>
          <w:b w:val="0"/>
          <w:bCs w:val="0"/>
          <w:color w:val="000000"/>
        </w:rPr>
        <w:t>Г-21/10, Т-20/45</w:t>
      </w:r>
      <w:r w:rsidRPr="00273AAC">
        <w:rPr>
          <w:rStyle w:val="apple-converted-space"/>
          <w:rFonts w:eastAsiaTheme="majorEastAsia"/>
          <w:color w:val="000000"/>
        </w:rPr>
        <w:t> </w:t>
      </w:r>
      <w:proofErr w:type="spellStart"/>
      <w:r w:rsidRPr="00273AAC">
        <w:rPr>
          <w:color w:val="000000"/>
        </w:rPr>
        <w:t>зэрэг</w:t>
      </w:r>
      <w:proofErr w:type="spellEnd"/>
      <w:r w:rsidRPr="00273AAC">
        <w:rPr>
          <w:color w:val="000000"/>
        </w:rPr>
        <w:t xml:space="preserve"> </w:t>
      </w:r>
      <w:proofErr w:type="spellStart"/>
      <w:r w:rsidRPr="00273AAC">
        <w:rPr>
          <w:color w:val="000000"/>
        </w:rPr>
        <w:t>бодит</w:t>
      </w:r>
      <w:proofErr w:type="spellEnd"/>
      <w:r w:rsidRPr="00273AAC">
        <w:rPr>
          <w:color w:val="000000"/>
        </w:rPr>
        <w:t xml:space="preserve"> </w:t>
      </w:r>
      <w:proofErr w:type="spellStart"/>
      <w:r w:rsidRPr="00273AAC">
        <w:rPr>
          <w:color w:val="000000"/>
        </w:rPr>
        <w:t>хэрэгт</w:t>
      </w:r>
      <w:proofErr w:type="spellEnd"/>
      <w:r w:rsidRPr="00273AAC">
        <w:rPr>
          <w:color w:val="000000"/>
        </w:rPr>
        <w:t xml:space="preserve"> </w:t>
      </w:r>
      <w:proofErr w:type="spellStart"/>
      <w:r w:rsidRPr="00273AAC">
        <w:rPr>
          <w:color w:val="000000"/>
        </w:rPr>
        <w:t>гарсан</w:t>
      </w:r>
      <w:proofErr w:type="spellEnd"/>
      <w:r w:rsidRPr="00273AAC">
        <w:rPr>
          <w:color w:val="000000"/>
        </w:rPr>
        <w:t xml:space="preserve"> </w:t>
      </w:r>
      <w:proofErr w:type="spellStart"/>
      <w:r w:rsidRPr="00273AAC">
        <w:rPr>
          <w:color w:val="000000"/>
        </w:rPr>
        <w:t>шүүхийн</w:t>
      </w:r>
      <w:proofErr w:type="spellEnd"/>
      <w:r w:rsidRPr="00273AAC">
        <w:rPr>
          <w:color w:val="000000"/>
        </w:rPr>
        <w:t xml:space="preserve"> </w:t>
      </w:r>
      <w:proofErr w:type="spellStart"/>
      <w:r w:rsidRPr="00273AAC">
        <w:rPr>
          <w:color w:val="000000"/>
        </w:rPr>
        <w:t>шийдвэр</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ижил</w:t>
      </w:r>
      <w:proofErr w:type="spellEnd"/>
      <w:r w:rsidRPr="00273AAC">
        <w:rPr>
          <w:color w:val="000000"/>
        </w:rPr>
        <w:t xml:space="preserve"> </w:t>
      </w:r>
      <w:proofErr w:type="spellStart"/>
      <w:r w:rsidRPr="00273AAC">
        <w:rPr>
          <w:color w:val="000000"/>
        </w:rPr>
        <w:t>нөхцөлд</w:t>
      </w:r>
      <w:proofErr w:type="spellEnd"/>
      <w:r w:rsidRPr="00273AAC">
        <w:rPr>
          <w:color w:val="000000"/>
        </w:rPr>
        <w:t xml:space="preserve"> </w:t>
      </w:r>
      <w:proofErr w:type="spellStart"/>
      <w:r w:rsidRPr="00273AAC">
        <w:rPr>
          <w:color w:val="000000"/>
        </w:rPr>
        <w:t>харилцан</w:t>
      </w:r>
      <w:proofErr w:type="spellEnd"/>
      <w:r w:rsidRPr="00273AAC">
        <w:rPr>
          <w:color w:val="000000"/>
        </w:rPr>
        <w:t xml:space="preserve"> </w:t>
      </w:r>
      <w:proofErr w:type="spellStart"/>
      <w:r w:rsidRPr="00273AAC">
        <w:rPr>
          <w:color w:val="000000"/>
        </w:rPr>
        <w:t>эсрэг</w:t>
      </w:r>
      <w:proofErr w:type="spellEnd"/>
      <w:r w:rsidRPr="00273AAC">
        <w:rPr>
          <w:color w:val="000000"/>
        </w:rPr>
        <w:t xml:space="preserve"> </w:t>
      </w:r>
      <w:proofErr w:type="spellStart"/>
      <w:r w:rsidRPr="00273AAC">
        <w:rPr>
          <w:color w:val="000000"/>
        </w:rPr>
        <w:t>шийдвэр</w:t>
      </w:r>
      <w:proofErr w:type="spellEnd"/>
      <w:r w:rsidRPr="00273AAC">
        <w:rPr>
          <w:color w:val="000000"/>
        </w:rPr>
        <w:t xml:space="preserve"> </w:t>
      </w:r>
      <w:proofErr w:type="spellStart"/>
      <w:r w:rsidRPr="00273AAC">
        <w:rPr>
          <w:color w:val="000000"/>
        </w:rPr>
        <w:t>гарах</w:t>
      </w:r>
      <w:proofErr w:type="spellEnd"/>
      <w:r w:rsidRPr="00273AAC">
        <w:rPr>
          <w:color w:val="000000"/>
        </w:rPr>
        <w:t xml:space="preserve"> </w:t>
      </w:r>
      <w:proofErr w:type="spellStart"/>
      <w:r w:rsidRPr="00273AAC">
        <w:rPr>
          <w:color w:val="000000"/>
        </w:rPr>
        <w:t>нөхцөлийг</w:t>
      </w:r>
      <w:proofErr w:type="spellEnd"/>
      <w:r w:rsidRPr="00273AAC">
        <w:rPr>
          <w:color w:val="000000"/>
        </w:rPr>
        <w:t xml:space="preserve"> </w:t>
      </w:r>
      <w:proofErr w:type="spellStart"/>
      <w:r w:rsidRPr="00273AAC">
        <w:rPr>
          <w:color w:val="000000"/>
        </w:rPr>
        <w:t>бүрдүүлж</w:t>
      </w:r>
      <w:proofErr w:type="spellEnd"/>
      <w:r w:rsidRPr="00273AAC">
        <w:rPr>
          <w:color w:val="000000"/>
        </w:rPr>
        <w:t xml:space="preserve">, </w:t>
      </w:r>
      <w:proofErr w:type="spellStart"/>
      <w:r w:rsidRPr="00273AAC">
        <w:rPr>
          <w:color w:val="000000"/>
        </w:rPr>
        <w:t>Үндсэн</w:t>
      </w:r>
      <w:proofErr w:type="spellEnd"/>
      <w:r w:rsidRPr="00273AAC">
        <w:rPr>
          <w:color w:val="000000"/>
        </w:rPr>
        <w:t xml:space="preserve"> </w:t>
      </w:r>
      <w:proofErr w:type="spellStart"/>
      <w:r w:rsidRPr="00273AAC">
        <w:rPr>
          <w:color w:val="000000"/>
        </w:rPr>
        <w:t>хуулийн</w:t>
      </w:r>
      <w:proofErr w:type="spellEnd"/>
      <w:r w:rsidRPr="00273AAC">
        <w:rPr>
          <w:color w:val="000000"/>
        </w:rPr>
        <w:t xml:space="preserve"> </w:t>
      </w:r>
      <w:proofErr w:type="spellStart"/>
      <w:r w:rsidRPr="00273AAC">
        <w:rPr>
          <w:color w:val="000000"/>
        </w:rPr>
        <w:t>Арван</w:t>
      </w:r>
      <w:proofErr w:type="spellEnd"/>
      <w:r w:rsidRPr="00273AAC">
        <w:rPr>
          <w:color w:val="000000"/>
        </w:rPr>
        <w:t xml:space="preserve"> </w:t>
      </w:r>
      <w:proofErr w:type="spellStart"/>
      <w:r w:rsidRPr="00273AAC">
        <w:rPr>
          <w:color w:val="000000"/>
        </w:rPr>
        <w:t>дөрөвдүгээр</w:t>
      </w:r>
      <w:proofErr w:type="spellEnd"/>
      <w:r w:rsidRPr="00273AAC">
        <w:rPr>
          <w:color w:val="000000"/>
        </w:rPr>
        <w:t xml:space="preserve"> </w:t>
      </w:r>
      <w:proofErr w:type="spellStart"/>
      <w:r w:rsidRPr="00273AAC">
        <w:rPr>
          <w:color w:val="000000"/>
        </w:rPr>
        <w:t>зүйлийн</w:t>
      </w:r>
      <w:proofErr w:type="spellEnd"/>
      <w:r w:rsidRPr="00273AAC">
        <w:rPr>
          <w:color w:val="000000"/>
        </w:rPr>
        <w:t xml:space="preserve"> “</w:t>
      </w:r>
      <w:proofErr w:type="spellStart"/>
      <w:r w:rsidRPr="00273AAC">
        <w:rPr>
          <w:color w:val="000000"/>
        </w:rPr>
        <w:t>хуулийн</w:t>
      </w:r>
      <w:proofErr w:type="spellEnd"/>
      <w:r w:rsidRPr="00273AAC">
        <w:rPr>
          <w:color w:val="000000"/>
        </w:rPr>
        <w:t xml:space="preserve"> </w:t>
      </w:r>
      <w:proofErr w:type="spellStart"/>
      <w:r w:rsidRPr="00273AAC">
        <w:rPr>
          <w:color w:val="000000"/>
        </w:rPr>
        <w:t>өмнө</w:t>
      </w:r>
      <w:proofErr w:type="spellEnd"/>
      <w:r w:rsidRPr="00273AAC">
        <w:rPr>
          <w:color w:val="000000"/>
        </w:rPr>
        <w:t xml:space="preserve"> </w:t>
      </w:r>
      <w:proofErr w:type="spellStart"/>
      <w:r w:rsidRPr="00273AAC">
        <w:rPr>
          <w:color w:val="000000"/>
        </w:rPr>
        <w:t>тэгш</w:t>
      </w:r>
      <w:proofErr w:type="spellEnd"/>
      <w:r w:rsidRPr="00273AAC">
        <w:rPr>
          <w:color w:val="000000"/>
        </w:rPr>
        <w:t xml:space="preserve"> </w:t>
      </w:r>
      <w:proofErr w:type="spellStart"/>
      <w:r w:rsidRPr="00273AAC">
        <w:rPr>
          <w:color w:val="000000"/>
        </w:rPr>
        <w:t>байх</w:t>
      </w:r>
      <w:proofErr w:type="spellEnd"/>
      <w:r w:rsidRPr="00273AAC">
        <w:rPr>
          <w:color w:val="000000"/>
        </w:rPr>
        <w:t xml:space="preserve">” </w:t>
      </w:r>
      <w:proofErr w:type="spellStart"/>
      <w:r w:rsidRPr="00273AAC">
        <w:rPr>
          <w:color w:val="000000"/>
        </w:rPr>
        <w:t>зарчим</w:t>
      </w:r>
      <w:proofErr w:type="spellEnd"/>
      <w:r w:rsidRPr="00273AAC">
        <w:rPr>
          <w:color w:val="000000"/>
        </w:rPr>
        <w:t xml:space="preserve"> </w:t>
      </w:r>
      <w:proofErr w:type="spellStart"/>
      <w:r w:rsidRPr="00273AAC">
        <w:rPr>
          <w:color w:val="000000"/>
        </w:rPr>
        <w:t>зөрчигдөж</w:t>
      </w:r>
      <w:proofErr w:type="spellEnd"/>
      <w:r w:rsidRPr="00273AAC">
        <w:rPr>
          <w:color w:val="000000"/>
        </w:rPr>
        <w:t xml:space="preserve">, </w:t>
      </w:r>
      <w:proofErr w:type="spellStart"/>
      <w:r w:rsidRPr="00273AAC">
        <w:rPr>
          <w:color w:val="000000"/>
        </w:rPr>
        <w:t>хүний</w:t>
      </w:r>
      <w:proofErr w:type="spellEnd"/>
      <w:r w:rsidRPr="00273AAC">
        <w:rPr>
          <w:color w:val="000000"/>
        </w:rPr>
        <w:t xml:space="preserve"> </w:t>
      </w:r>
      <w:proofErr w:type="spellStart"/>
      <w:r w:rsidRPr="00273AAC">
        <w:rPr>
          <w:color w:val="000000"/>
        </w:rPr>
        <w:t>эрхийн</w:t>
      </w:r>
      <w:proofErr w:type="spellEnd"/>
      <w:r w:rsidRPr="00273AAC">
        <w:rPr>
          <w:color w:val="000000"/>
        </w:rPr>
        <w:t xml:space="preserve"> </w:t>
      </w:r>
      <w:proofErr w:type="spellStart"/>
      <w:r w:rsidRPr="00273AAC">
        <w:rPr>
          <w:color w:val="000000"/>
        </w:rPr>
        <w:t>баталгааг</w:t>
      </w:r>
      <w:proofErr w:type="spellEnd"/>
      <w:r w:rsidRPr="00273AAC">
        <w:rPr>
          <w:color w:val="000000"/>
        </w:rPr>
        <w:t xml:space="preserve"> </w:t>
      </w:r>
      <w:proofErr w:type="spellStart"/>
      <w:r w:rsidRPr="00273AAC">
        <w:rPr>
          <w:color w:val="000000"/>
        </w:rPr>
        <w:t>хангах</w:t>
      </w:r>
      <w:proofErr w:type="spellEnd"/>
      <w:r w:rsidRPr="00273AAC">
        <w:rPr>
          <w:color w:val="000000"/>
        </w:rPr>
        <w:t xml:space="preserve"> </w:t>
      </w:r>
      <w:proofErr w:type="spellStart"/>
      <w:r w:rsidRPr="00273AAC">
        <w:rPr>
          <w:color w:val="000000"/>
        </w:rPr>
        <w:t>нөхцөлгүй</w:t>
      </w:r>
      <w:proofErr w:type="spellEnd"/>
      <w:r w:rsidRPr="00273AAC">
        <w:rPr>
          <w:color w:val="000000"/>
        </w:rPr>
        <w:t xml:space="preserve"> </w:t>
      </w:r>
      <w:proofErr w:type="spellStart"/>
      <w:r w:rsidRPr="00273AAC">
        <w:rPr>
          <w:color w:val="000000"/>
        </w:rPr>
        <w:t>болж</w:t>
      </w:r>
      <w:proofErr w:type="spellEnd"/>
      <w:r w:rsidRPr="00273AAC">
        <w:rPr>
          <w:color w:val="000000"/>
        </w:rPr>
        <w:t xml:space="preserve"> </w:t>
      </w:r>
      <w:proofErr w:type="spellStart"/>
      <w:r w:rsidRPr="00273AAC">
        <w:rPr>
          <w:color w:val="000000"/>
        </w:rPr>
        <w:t>байна</w:t>
      </w:r>
      <w:proofErr w:type="spellEnd"/>
      <w:r w:rsidRPr="00273AAC">
        <w:rPr>
          <w:color w:val="000000"/>
        </w:rPr>
        <w:t>.</w:t>
      </w:r>
    </w:p>
    <w:p w14:paraId="4F60001C" w14:textId="77777777" w:rsidR="00AA2C38" w:rsidRPr="00273AAC" w:rsidRDefault="00AA2C38" w:rsidP="00273AAC">
      <w:pPr>
        <w:pStyle w:val="NormalWeb"/>
        <w:spacing w:line="360" w:lineRule="auto"/>
        <w:jc w:val="both"/>
        <w:rPr>
          <w:color w:val="000000"/>
        </w:rPr>
      </w:pPr>
      <w:proofErr w:type="spellStart"/>
      <w:r w:rsidRPr="00273AAC">
        <w:rPr>
          <w:color w:val="000000"/>
        </w:rPr>
        <w:t>Иймд</w:t>
      </w:r>
      <w:proofErr w:type="spellEnd"/>
      <w:r w:rsidRPr="00273AAC">
        <w:rPr>
          <w:color w:val="000000"/>
        </w:rPr>
        <w:t xml:space="preserve"> </w:t>
      </w:r>
      <w:proofErr w:type="spellStart"/>
      <w:r w:rsidRPr="00273AAC">
        <w:rPr>
          <w:color w:val="000000"/>
        </w:rPr>
        <w:t>энэхүү</w:t>
      </w:r>
      <w:proofErr w:type="spellEnd"/>
      <w:r w:rsidRPr="00273AAC">
        <w:rPr>
          <w:color w:val="000000"/>
        </w:rPr>
        <w:t xml:space="preserve"> </w:t>
      </w:r>
      <w:proofErr w:type="spellStart"/>
      <w:r w:rsidRPr="00273AAC">
        <w:rPr>
          <w:color w:val="000000"/>
        </w:rPr>
        <w:t>бүлгийн</w:t>
      </w:r>
      <w:proofErr w:type="spellEnd"/>
      <w:r w:rsidRPr="00273AAC">
        <w:rPr>
          <w:color w:val="000000"/>
        </w:rPr>
        <w:t xml:space="preserve"> </w:t>
      </w:r>
      <w:proofErr w:type="spellStart"/>
      <w:r w:rsidRPr="00273AAC">
        <w:rPr>
          <w:color w:val="000000"/>
        </w:rPr>
        <w:t>судалгааны</w:t>
      </w:r>
      <w:proofErr w:type="spellEnd"/>
      <w:r w:rsidRPr="00273AAC">
        <w:rPr>
          <w:color w:val="000000"/>
        </w:rPr>
        <w:t xml:space="preserve"> </w:t>
      </w:r>
      <w:proofErr w:type="spellStart"/>
      <w:r w:rsidRPr="00273AAC">
        <w:rPr>
          <w:color w:val="000000"/>
        </w:rPr>
        <w:t>үндсэн</w:t>
      </w:r>
      <w:proofErr w:type="spellEnd"/>
      <w:r w:rsidRPr="00273AAC">
        <w:rPr>
          <w:color w:val="000000"/>
        </w:rPr>
        <w:t xml:space="preserve"> </w:t>
      </w:r>
      <w:proofErr w:type="spellStart"/>
      <w:r w:rsidRPr="00273AAC">
        <w:rPr>
          <w:color w:val="000000"/>
        </w:rPr>
        <w:t>дүгнэлт</w:t>
      </w:r>
      <w:proofErr w:type="spellEnd"/>
      <w:r w:rsidRPr="00273AAC">
        <w:rPr>
          <w:color w:val="000000"/>
        </w:rPr>
        <w:t xml:space="preserve"> </w:t>
      </w:r>
      <w:proofErr w:type="spellStart"/>
      <w:r w:rsidRPr="00273AAC">
        <w:rPr>
          <w:color w:val="000000"/>
        </w:rPr>
        <w:t>дараах</w:t>
      </w:r>
      <w:proofErr w:type="spellEnd"/>
      <w:r w:rsidRPr="00273AAC">
        <w:rPr>
          <w:color w:val="000000"/>
        </w:rPr>
        <w:t xml:space="preserve"> </w:t>
      </w:r>
      <w:proofErr w:type="spellStart"/>
      <w:r w:rsidRPr="00273AAC">
        <w:rPr>
          <w:color w:val="000000"/>
        </w:rPr>
        <w:t>байдалтай</w:t>
      </w:r>
      <w:proofErr w:type="spellEnd"/>
      <w:r w:rsidRPr="00273AAC">
        <w:rPr>
          <w:color w:val="000000"/>
        </w:rPr>
        <w:t xml:space="preserve"> </w:t>
      </w:r>
      <w:proofErr w:type="spellStart"/>
      <w:r w:rsidRPr="00273AAC">
        <w:rPr>
          <w:color w:val="000000"/>
        </w:rPr>
        <w:t>байна</w:t>
      </w:r>
      <w:proofErr w:type="spellEnd"/>
      <w:r w:rsidRPr="00273AAC">
        <w:rPr>
          <w:color w:val="000000"/>
        </w:rPr>
        <w:t>:</w:t>
      </w:r>
    </w:p>
    <w:p w14:paraId="30F1008C" w14:textId="77777777" w:rsidR="00AA2C38" w:rsidRPr="00273AAC" w:rsidRDefault="00AA2C38" w:rsidP="00273AAC">
      <w:pPr>
        <w:pStyle w:val="NormalWeb"/>
        <w:numPr>
          <w:ilvl w:val="0"/>
          <w:numId w:val="43"/>
        </w:numPr>
        <w:spacing w:line="360" w:lineRule="auto"/>
        <w:jc w:val="both"/>
        <w:rPr>
          <w:b/>
          <w:bCs/>
          <w:color w:val="000000"/>
        </w:rPr>
      </w:pPr>
      <w:proofErr w:type="spellStart"/>
      <w:r w:rsidRPr="00273AAC">
        <w:rPr>
          <w:color w:val="000000"/>
        </w:rPr>
        <w:t>Хөөн</w:t>
      </w:r>
      <w:proofErr w:type="spellEnd"/>
      <w:r w:rsidRPr="00273AAC">
        <w:rPr>
          <w:color w:val="000000"/>
        </w:rPr>
        <w:t xml:space="preserve"> </w:t>
      </w:r>
      <w:proofErr w:type="spellStart"/>
      <w:r w:rsidRPr="00273AAC">
        <w:rPr>
          <w:color w:val="000000"/>
        </w:rPr>
        <w:t>хэлэлцэх</w:t>
      </w:r>
      <w:proofErr w:type="spellEnd"/>
      <w:r w:rsidRPr="00273AAC">
        <w:rPr>
          <w:color w:val="000000"/>
        </w:rPr>
        <w:t xml:space="preserve"> </w:t>
      </w:r>
      <w:proofErr w:type="spellStart"/>
      <w:r w:rsidRPr="00273AAC">
        <w:rPr>
          <w:color w:val="000000"/>
        </w:rPr>
        <w:t>хугацаа</w:t>
      </w:r>
      <w:proofErr w:type="spellEnd"/>
      <w:r w:rsidRPr="00273AAC">
        <w:rPr>
          <w:color w:val="000000"/>
        </w:rPr>
        <w:t xml:space="preserve"> </w:t>
      </w:r>
      <w:proofErr w:type="spellStart"/>
      <w:r w:rsidRPr="00273AAC">
        <w:rPr>
          <w:color w:val="000000"/>
        </w:rPr>
        <w:t>нь</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эрүүгийн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хариуцлагын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материаллаг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шинжтэй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хэмжээ</w:t>
      </w:r>
      <w:proofErr w:type="spellEnd"/>
      <w:r w:rsidRPr="00273AAC">
        <w:rPr>
          <w:rStyle w:val="apple-converted-space"/>
          <w:rFonts w:eastAsiaTheme="majorEastAsia"/>
          <w:color w:val="000000"/>
        </w:rPr>
        <w:t> </w:t>
      </w:r>
      <w:proofErr w:type="spellStart"/>
      <w:r w:rsidRPr="00273AAC">
        <w:rPr>
          <w:color w:val="000000"/>
        </w:rPr>
        <w:t>бөгөөд</w:t>
      </w:r>
      <w:proofErr w:type="spellEnd"/>
      <w:r w:rsidRPr="00273AAC">
        <w:rPr>
          <w:color w:val="000000"/>
        </w:rPr>
        <w:t xml:space="preserve"> </w:t>
      </w:r>
      <w:proofErr w:type="spellStart"/>
      <w:r w:rsidRPr="00273AAC">
        <w:rPr>
          <w:color w:val="000000"/>
        </w:rPr>
        <w:t>хүний</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байдалд</w:t>
      </w:r>
      <w:proofErr w:type="spellEnd"/>
      <w:r w:rsidRPr="00273AAC">
        <w:rPr>
          <w:color w:val="000000"/>
        </w:rPr>
        <w:t xml:space="preserve"> </w:t>
      </w:r>
      <w:proofErr w:type="spellStart"/>
      <w:r w:rsidRPr="00273AAC">
        <w:rPr>
          <w:color w:val="000000"/>
        </w:rPr>
        <w:t>нөлөөлдөг</w:t>
      </w:r>
      <w:proofErr w:type="spellEnd"/>
      <w:r w:rsidRPr="00273AAC">
        <w:rPr>
          <w:color w:val="000000"/>
        </w:rPr>
        <w:t xml:space="preserve"> </w:t>
      </w:r>
      <w:proofErr w:type="spellStart"/>
      <w:r w:rsidRPr="00273AAC">
        <w:rPr>
          <w:color w:val="000000"/>
        </w:rPr>
        <w:t>учир</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хууль</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буцаан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үйлчилж</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үл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болно</w:t>
      </w:r>
      <w:proofErr w:type="spellEnd"/>
      <w:r w:rsidRPr="00273AAC">
        <w:rPr>
          <w:b/>
          <w:bCs/>
          <w:color w:val="000000"/>
        </w:rPr>
        <w:t>.</w:t>
      </w:r>
    </w:p>
    <w:p w14:paraId="28AED48D" w14:textId="77777777" w:rsidR="00AA2C38" w:rsidRPr="00273AAC" w:rsidRDefault="00AA2C38" w:rsidP="00273AAC">
      <w:pPr>
        <w:pStyle w:val="NormalWeb"/>
        <w:numPr>
          <w:ilvl w:val="0"/>
          <w:numId w:val="43"/>
        </w:numPr>
        <w:spacing w:line="360" w:lineRule="auto"/>
        <w:jc w:val="both"/>
        <w:rPr>
          <w:b/>
          <w:bCs/>
          <w:color w:val="000000"/>
        </w:rPr>
      </w:pPr>
      <w:proofErr w:type="spellStart"/>
      <w:r w:rsidRPr="00273AAC">
        <w:rPr>
          <w:color w:val="000000"/>
        </w:rPr>
        <w:lastRenderedPageBreak/>
        <w:t>Эрүүгийн</w:t>
      </w:r>
      <w:proofErr w:type="spellEnd"/>
      <w:r w:rsidRPr="00273AAC">
        <w:rPr>
          <w:color w:val="000000"/>
        </w:rPr>
        <w:t xml:space="preserve"> </w:t>
      </w:r>
      <w:proofErr w:type="spellStart"/>
      <w:r w:rsidRPr="00273AAC">
        <w:rPr>
          <w:color w:val="000000"/>
        </w:rPr>
        <w:t>хуулийн</w:t>
      </w:r>
      <w:proofErr w:type="spellEnd"/>
      <w:r w:rsidRPr="00273AAC">
        <w:rPr>
          <w:color w:val="000000"/>
        </w:rPr>
        <w:t xml:space="preserve"> 2020 </w:t>
      </w:r>
      <w:proofErr w:type="spellStart"/>
      <w:r w:rsidRPr="00273AAC">
        <w:rPr>
          <w:color w:val="000000"/>
        </w:rPr>
        <w:t>оны</w:t>
      </w:r>
      <w:proofErr w:type="spellEnd"/>
      <w:r w:rsidRPr="00273AAC">
        <w:rPr>
          <w:color w:val="000000"/>
        </w:rPr>
        <w:t xml:space="preserve"> </w:t>
      </w:r>
      <w:proofErr w:type="spellStart"/>
      <w:r w:rsidRPr="00273AAC">
        <w:rPr>
          <w:color w:val="000000"/>
        </w:rPr>
        <w:t>нэмэлт</w:t>
      </w:r>
      <w:proofErr w:type="spellEnd"/>
      <w:r w:rsidRPr="00273AAC">
        <w:rPr>
          <w:color w:val="000000"/>
        </w:rPr>
        <w:t xml:space="preserve">, </w:t>
      </w:r>
      <w:proofErr w:type="spellStart"/>
      <w:r w:rsidRPr="00273AAC">
        <w:rPr>
          <w:color w:val="000000"/>
        </w:rPr>
        <w:t>өөрчлөлтөөр</w:t>
      </w:r>
      <w:proofErr w:type="spellEnd"/>
      <w:r w:rsidRPr="00273AAC">
        <w:rPr>
          <w:color w:val="000000"/>
        </w:rPr>
        <w:t xml:space="preserve"> </w:t>
      </w:r>
      <w:proofErr w:type="spellStart"/>
      <w:r w:rsidRPr="00273AAC">
        <w:rPr>
          <w:color w:val="000000"/>
        </w:rPr>
        <w:t>хөөн</w:t>
      </w:r>
      <w:proofErr w:type="spellEnd"/>
      <w:r w:rsidRPr="00273AAC">
        <w:rPr>
          <w:color w:val="000000"/>
        </w:rPr>
        <w:t xml:space="preserve"> </w:t>
      </w:r>
      <w:proofErr w:type="spellStart"/>
      <w:r w:rsidRPr="00273AAC">
        <w:rPr>
          <w:color w:val="000000"/>
        </w:rPr>
        <w:t>хэлэлцэх</w:t>
      </w:r>
      <w:proofErr w:type="spellEnd"/>
      <w:r w:rsidRPr="00273AAC">
        <w:rPr>
          <w:color w:val="000000"/>
        </w:rPr>
        <w:t xml:space="preserve"> </w:t>
      </w:r>
      <w:proofErr w:type="spellStart"/>
      <w:r w:rsidRPr="00273AAC">
        <w:rPr>
          <w:color w:val="000000"/>
        </w:rPr>
        <w:t>хугацааг</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яллагдагчаар</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татах</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хүртэл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тоолохоор</w:t>
      </w:r>
      <w:proofErr w:type="spellEnd"/>
      <w:r w:rsidRPr="00273AAC">
        <w:rPr>
          <w:rStyle w:val="apple-converted-space"/>
          <w:rFonts w:eastAsiaTheme="majorEastAsia"/>
          <w:color w:val="000000"/>
        </w:rPr>
        <w:t> </w:t>
      </w:r>
      <w:proofErr w:type="spellStart"/>
      <w:r w:rsidRPr="00273AAC">
        <w:rPr>
          <w:color w:val="000000"/>
        </w:rPr>
        <w:t>хуульчилсан</w:t>
      </w:r>
      <w:proofErr w:type="spellEnd"/>
      <w:r w:rsidRPr="00273AAC">
        <w:rPr>
          <w:color w:val="000000"/>
        </w:rPr>
        <w:t xml:space="preserve"> </w:t>
      </w:r>
      <w:proofErr w:type="spellStart"/>
      <w:r w:rsidRPr="00273AAC">
        <w:rPr>
          <w:color w:val="000000"/>
        </w:rPr>
        <w:t>нь</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онолын</w:t>
      </w:r>
      <w:proofErr w:type="spellEnd"/>
      <w:r w:rsidRPr="00273AAC">
        <w:rPr>
          <w:color w:val="000000"/>
        </w:rPr>
        <w:t xml:space="preserve"> </w:t>
      </w:r>
      <w:proofErr w:type="spellStart"/>
      <w:r w:rsidRPr="00273AAC">
        <w:rPr>
          <w:color w:val="000000"/>
        </w:rPr>
        <w:t>хүрээнд</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процессын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хэмжээ</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мэт</w:t>
      </w:r>
      <w:proofErr w:type="spellEnd"/>
      <w:r w:rsidRPr="00273AAC">
        <w:rPr>
          <w:rStyle w:val="apple-converted-space"/>
          <w:rFonts w:eastAsiaTheme="majorEastAsia"/>
          <w:color w:val="000000"/>
        </w:rPr>
        <w:t> </w:t>
      </w:r>
      <w:proofErr w:type="spellStart"/>
      <w:r w:rsidRPr="00273AAC">
        <w:rPr>
          <w:color w:val="000000"/>
        </w:rPr>
        <w:t>ойлголт</w:t>
      </w:r>
      <w:proofErr w:type="spellEnd"/>
      <w:r w:rsidRPr="00273AAC">
        <w:rPr>
          <w:color w:val="000000"/>
        </w:rPr>
        <w:t xml:space="preserve"> </w:t>
      </w:r>
      <w:proofErr w:type="spellStart"/>
      <w:r w:rsidRPr="00273AAC">
        <w:rPr>
          <w:color w:val="000000"/>
        </w:rPr>
        <w:t>үүсгэж</w:t>
      </w:r>
      <w:proofErr w:type="spellEnd"/>
      <w:r w:rsidRPr="00273AAC">
        <w:rPr>
          <w:color w:val="000000"/>
        </w:rPr>
        <w:t>,</w:t>
      </w:r>
      <w:r w:rsidRPr="00273AAC">
        <w:rPr>
          <w:rStyle w:val="apple-converted-space"/>
          <w:rFonts w:eastAsiaTheme="majorEastAsia"/>
          <w:color w:val="000000"/>
        </w:rPr>
        <w:t> </w:t>
      </w:r>
      <w:proofErr w:type="spellStart"/>
      <w:r w:rsidRPr="00273AAC">
        <w:rPr>
          <w:rStyle w:val="Strong"/>
          <w:rFonts w:eastAsiaTheme="majorEastAsia"/>
          <w:b w:val="0"/>
          <w:bCs w:val="0"/>
          <w:color w:val="000000"/>
        </w:rPr>
        <w:t>хууль</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зүйн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тодорхой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байдлыг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алдагдуулсан</w:t>
      </w:r>
      <w:proofErr w:type="spellEnd"/>
      <w:r w:rsidRPr="00273AAC">
        <w:rPr>
          <w:b/>
          <w:bCs/>
          <w:color w:val="000000"/>
        </w:rPr>
        <w:t>.</w:t>
      </w:r>
    </w:p>
    <w:p w14:paraId="561CE8F5" w14:textId="77777777" w:rsidR="00AA2C38" w:rsidRPr="00273AAC" w:rsidRDefault="00AA2C38" w:rsidP="00273AAC">
      <w:pPr>
        <w:pStyle w:val="NormalWeb"/>
        <w:numPr>
          <w:ilvl w:val="0"/>
          <w:numId w:val="43"/>
        </w:numPr>
        <w:spacing w:line="360" w:lineRule="auto"/>
        <w:jc w:val="both"/>
        <w:rPr>
          <w:color w:val="000000"/>
        </w:rPr>
      </w:pPr>
      <w:proofErr w:type="spellStart"/>
      <w:r w:rsidRPr="00273AAC">
        <w:rPr>
          <w:color w:val="000000"/>
        </w:rPr>
        <w:t>Үндсэн</w:t>
      </w:r>
      <w:proofErr w:type="spellEnd"/>
      <w:r w:rsidRPr="00273AAC">
        <w:rPr>
          <w:color w:val="000000"/>
        </w:rPr>
        <w:t xml:space="preserve"> </w:t>
      </w:r>
      <w:proofErr w:type="spellStart"/>
      <w:r w:rsidRPr="00273AAC">
        <w:rPr>
          <w:color w:val="000000"/>
        </w:rPr>
        <w:t>хуулийн</w:t>
      </w:r>
      <w:proofErr w:type="spellEnd"/>
      <w:r w:rsidRPr="00273AAC">
        <w:rPr>
          <w:color w:val="000000"/>
        </w:rPr>
        <w:t xml:space="preserve"> </w:t>
      </w:r>
      <w:proofErr w:type="spellStart"/>
      <w:r w:rsidRPr="00273AAC">
        <w:rPr>
          <w:color w:val="000000"/>
        </w:rPr>
        <w:t>Цэцийн</w:t>
      </w:r>
      <w:proofErr w:type="spellEnd"/>
      <w:r w:rsidRPr="00273AAC">
        <w:rPr>
          <w:color w:val="000000"/>
        </w:rPr>
        <w:t xml:space="preserve"> </w:t>
      </w:r>
      <w:proofErr w:type="spellStart"/>
      <w:r w:rsidRPr="00273AAC">
        <w:rPr>
          <w:color w:val="000000"/>
        </w:rPr>
        <w:t>байр</w:t>
      </w:r>
      <w:proofErr w:type="spellEnd"/>
      <w:r w:rsidRPr="00273AAC">
        <w:rPr>
          <w:color w:val="000000"/>
        </w:rPr>
        <w:t xml:space="preserve"> </w:t>
      </w:r>
      <w:proofErr w:type="spellStart"/>
      <w:r w:rsidRPr="00273AAC">
        <w:rPr>
          <w:color w:val="000000"/>
        </w:rPr>
        <w:t>суурийг</w:t>
      </w:r>
      <w:proofErr w:type="spellEnd"/>
      <w:r w:rsidRPr="00273AAC">
        <w:rPr>
          <w:color w:val="000000"/>
        </w:rPr>
        <w:t xml:space="preserve"> </w:t>
      </w:r>
      <w:proofErr w:type="spellStart"/>
      <w:r w:rsidRPr="00273AAC">
        <w:rPr>
          <w:color w:val="000000"/>
        </w:rPr>
        <w:t>Улсын</w:t>
      </w:r>
      <w:proofErr w:type="spellEnd"/>
      <w:r w:rsidRPr="00273AAC">
        <w:rPr>
          <w:color w:val="000000"/>
        </w:rPr>
        <w:t xml:space="preserve"> </w:t>
      </w:r>
      <w:proofErr w:type="spellStart"/>
      <w:r w:rsidRPr="00273AAC">
        <w:rPr>
          <w:color w:val="000000"/>
        </w:rPr>
        <w:t>Их</w:t>
      </w:r>
      <w:proofErr w:type="spellEnd"/>
      <w:r w:rsidRPr="00273AAC">
        <w:rPr>
          <w:color w:val="000000"/>
        </w:rPr>
        <w:t xml:space="preserve"> </w:t>
      </w:r>
      <w:proofErr w:type="spellStart"/>
      <w:r w:rsidRPr="00273AAC">
        <w:rPr>
          <w:color w:val="000000"/>
        </w:rPr>
        <w:t>Хурал</w:t>
      </w:r>
      <w:proofErr w:type="spellEnd"/>
      <w:r w:rsidRPr="00273AAC">
        <w:rPr>
          <w:color w:val="000000"/>
        </w:rPr>
        <w:t xml:space="preserve"> </w:t>
      </w:r>
      <w:proofErr w:type="spellStart"/>
      <w:r w:rsidRPr="00273AAC">
        <w:rPr>
          <w:color w:val="000000"/>
        </w:rPr>
        <w:t>хууль</w:t>
      </w:r>
      <w:proofErr w:type="spellEnd"/>
      <w:r w:rsidRPr="00273AAC">
        <w:rPr>
          <w:color w:val="000000"/>
        </w:rPr>
        <w:t xml:space="preserve"> </w:t>
      </w:r>
      <w:proofErr w:type="spellStart"/>
      <w:r w:rsidRPr="00273AAC">
        <w:rPr>
          <w:color w:val="000000"/>
        </w:rPr>
        <w:t>тогтоох</w:t>
      </w:r>
      <w:proofErr w:type="spellEnd"/>
      <w:r w:rsidRPr="00273AAC">
        <w:rPr>
          <w:color w:val="000000"/>
        </w:rPr>
        <w:t xml:space="preserve"> </w:t>
      </w:r>
      <w:proofErr w:type="spellStart"/>
      <w:r w:rsidRPr="00273AAC">
        <w:rPr>
          <w:color w:val="000000"/>
        </w:rPr>
        <w:t>үйл</w:t>
      </w:r>
      <w:proofErr w:type="spellEnd"/>
      <w:r w:rsidRPr="00273AAC">
        <w:rPr>
          <w:color w:val="000000"/>
        </w:rPr>
        <w:t xml:space="preserve"> </w:t>
      </w:r>
      <w:proofErr w:type="spellStart"/>
      <w:r w:rsidRPr="00273AAC">
        <w:rPr>
          <w:color w:val="000000"/>
        </w:rPr>
        <w:t>ажиллагаандаа</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бүрэн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тусгаагүй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нь</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Үндсэн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хуулийн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дээд</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хяналтын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институцийн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байр</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суурийг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үл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хүндэтгэсэн</w:t>
      </w:r>
      <w:proofErr w:type="spellEnd"/>
      <w:r w:rsidRPr="00273AAC">
        <w:rPr>
          <w:rStyle w:val="apple-converted-space"/>
          <w:rFonts w:eastAsiaTheme="majorEastAsia"/>
          <w:color w:val="000000"/>
        </w:rPr>
        <w:t> </w:t>
      </w:r>
      <w:proofErr w:type="spellStart"/>
      <w:r w:rsidRPr="00273AAC">
        <w:rPr>
          <w:color w:val="000000"/>
        </w:rPr>
        <w:t>ноцтой</w:t>
      </w:r>
      <w:proofErr w:type="spellEnd"/>
      <w:r w:rsidRPr="00273AAC">
        <w:rPr>
          <w:color w:val="000000"/>
        </w:rPr>
        <w:t xml:space="preserve"> </w:t>
      </w:r>
      <w:proofErr w:type="spellStart"/>
      <w:r w:rsidRPr="00273AAC">
        <w:rPr>
          <w:color w:val="000000"/>
        </w:rPr>
        <w:t>нөхцөл</w:t>
      </w:r>
      <w:proofErr w:type="spellEnd"/>
      <w:r w:rsidRPr="00273AAC">
        <w:rPr>
          <w:color w:val="000000"/>
        </w:rPr>
        <w:t xml:space="preserve"> </w:t>
      </w:r>
      <w:proofErr w:type="spellStart"/>
      <w:r w:rsidRPr="00273AAC">
        <w:rPr>
          <w:color w:val="000000"/>
        </w:rPr>
        <w:t>байдлыг</w:t>
      </w:r>
      <w:proofErr w:type="spellEnd"/>
      <w:r w:rsidRPr="00273AAC">
        <w:rPr>
          <w:color w:val="000000"/>
        </w:rPr>
        <w:t xml:space="preserve"> </w:t>
      </w:r>
      <w:proofErr w:type="spellStart"/>
      <w:r w:rsidRPr="00273AAC">
        <w:rPr>
          <w:color w:val="000000"/>
        </w:rPr>
        <w:t>бий</w:t>
      </w:r>
      <w:proofErr w:type="spellEnd"/>
      <w:r w:rsidRPr="00273AAC">
        <w:rPr>
          <w:color w:val="000000"/>
        </w:rPr>
        <w:t xml:space="preserve"> </w:t>
      </w:r>
      <w:proofErr w:type="spellStart"/>
      <w:r w:rsidRPr="00273AAC">
        <w:rPr>
          <w:color w:val="000000"/>
        </w:rPr>
        <w:t>болгосон</w:t>
      </w:r>
      <w:proofErr w:type="spellEnd"/>
      <w:r w:rsidRPr="00273AAC">
        <w:rPr>
          <w:color w:val="000000"/>
        </w:rPr>
        <w:t>.</w:t>
      </w:r>
    </w:p>
    <w:p w14:paraId="2E21E0A3" w14:textId="77777777" w:rsidR="00AA2C38" w:rsidRPr="00273AAC" w:rsidRDefault="00AA2C38" w:rsidP="00273AAC">
      <w:pPr>
        <w:pStyle w:val="NormalWeb"/>
        <w:numPr>
          <w:ilvl w:val="0"/>
          <w:numId w:val="43"/>
        </w:numPr>
        <w:spacing w:line="360" w:lineRule="auto"/>
        <w:jc w:val="both"/>
        <w:rPr>
          <w:color w:val="000000"/>
        </w:rPr>
      </w:pPr>
      <w:proofErr w:type="spellStart"/>
      <w:r w:rsidRPr="00273AAC">
        <w:rPr>
          <w:color w:val="000000"/>
        </w:rPr>
        <w:t>Улсын</w:t>
      </w:r>
      <w:proofErr w:type="spellEnd"/>
      <w:r w:rsidRPr="00273AAC">
        <w:rPr>
          <w:color w:val="000000"/>
        </w:rPr>
        <w:t xml:space="preserve"> </w:t>
      </w:r>
      <w:proofErr w:type="spellStart"/>
      <w:r w:rsidRPr="00273AAC">
        <w:rPr>
          <w:color w:val="000000"/>
        </w:rPr>
        <w:t>Дээд</w:t>
      </w:r>
      <w:proofErr w:type="spellEnd"/>
      <w:r w:rsidRPr="00273AAC">
        <w:rPr>
          <w:color w:val="000000"/>
        </w:rPr>
        <w:t xml:space="preserve"> </w:t>
      </w:r>
      <w:proofErr w:type="spellStart"/>
      <w:r w:rsidRPr="00273AAC">
        <w:rPr>
          <w:color w:val="000000"/>
        </w:rPr>
        <w:t>Шүүхийн</w:t>
      </w:r>
      <w:proofErr w:type="spellEnd"/>
      <w:r w:rsidRPr="00273AAC">
        <w:rPr>
          <w:color w:val="000000"/>
        </w:rPr>
        <w:t xml:space="preserve"> “</w:t>
      </w:r>
      <w:proofErr w:type="spellStart"/>
      <w:r w:rsidRPr="00273AAC">
        <w:rPr>
          <w:color w:val="000000"/>
        </w:rPr>
        <w:t>хосолмол</w:t>
      </w:r>
      <w:proofErr w:type="spellEnd"/>
      <w:r w:rsidRPr="00273AAC">
        <w:rPr>
          <w:color w:val="000000"/>
        </w:rPr>
        <w:t xml:space="preserve"> </w:t>
      </w:r>
      <w:proofErr w:type="spellStart"/>
      <w:r w:rsidRPr="00273AAC">
        <w:rPr>
          <w:color w:val="000000"/>
        </w:rPr>
        <w:t>шинжтэй</w:t>
      </w:r>
      <w:proofErr w:type="spellEnd"/>
      <w:r w:rsidRPr="00273AAC">
        <w:rPr>
          <w:color w:val="000000"/>
        </w:rPr>
        <w:t xml:space="preserve">” </w:t>
      </w:r>
      <w:proofErr w:type="spellStart"/>
      <w:r w:rsidRPr="00273AAC">
        <w:rPr>
          <w:color w:val="000000"/>
        </w:rPr>
        <w:t>тайлбар</w:t>
      </w:r>
      <w:proofErr w:type="spellEnd"/>
      <w:r w:rsidRPr="00273AAC">
        <w:rPr>
          <w:color w:val="000000"/>
        </w:rPr>
        <w:t xml:space="preserve"> </w:t>
      </w:r>
      <w:proofErr w:type="spellStart"/>
      <w:r w:rsidRPr="00273AAC">
        <w:rPr>
          <w:color w:val="000000"/>
        </w:rPr>
        <w:t>нь</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онолын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суурь</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логиктой</w:t>
      </w:r>
      <w:proofErr w:type="spellEnd"/>
      <w:r w:rsidRPr="00273AAC">
        <w:rPr>
          <w:rStyle w:val="Strong"/>
          <w:rFonts w:eastAsiaTheme="majorEastAsia"/>
          <w:color w:val="000000"/>
        </w:rPr>
        <w:t xml:space="preserve"> </w:t>
      </w:r>
      <w:proofErr w:type="spellStart"/>
      <w:r w:rsidRPr="00273AAC">
        <w:rPr>
          <w:rStyle w:val="Strong"/>
          <w:rFonts w:eastAsiaTheme="majorEastAsia"/>
          <w:b w:val="0"/>
          <w:bCs w:val="0"/>
          <w:color w:val="000000"/>
        </w:rPr>
        <w:t>нийцэхгүй</w:t>
      </w:r>
      <w:proofErr w:type="spellEnd"/>
      <w:r w:rsidRPr="00273AAC">
        <w:rPr>
          <w:rStyle w:val="apple-converted-space"/>
          <w:rFonts w:eastAsiaTheme="majorEastAsia"/>
          <w:color w:val="000000"/>
        </w:rPr>
        <w:t> </w:t>
      </w:r>
      <w:proofErr w:type="spellStart"/>
      <w:r w:rsidRPr="00273AAC">
        <w:rPr>
          <w:color w:val="000000"/>
        </w:rPr>
        <w:t>бөгөөд</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шүүхийн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шийдвэрийн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нэгдмэл</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байдлыг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алдагдуулж</w:t>
      </w:r>
      <w:proofErr w:type="spellEnd"/>
      <w:r w:rsidRPr="00273AAC">
        <w:rPr>
          <w:color w:val="000000"/>
        </w:rPr>
        <w:t xml:space="preserve">, </w:t>
      </w:r>
      <w:proofErr w:type="spellStart"/>
      <w:r w:rsidRPr="00273AAC">
        <w:rPr>
          <w:color w:val="000000"/>
        </w:rPr>
        <w:t>ял</w:t>
      </w:r>
      <w:proofErr w:type="spellEnd"/>
      <w:r w:rsidRPr="00273AAC">
        <w:rPr>
          <w:color w:val="000000"/>
        </w:rPr>
        <w:t xml:space="preserve"> </w:t>
      </w:r>
      <w:proofErr w:type="spellStart"/>
      <w:r w:rsidRPr="00273AAC">
        <w:rPr>
          <w:color w:val="000000"/>
        </w:rPr>
        <w:t>завших</w:t>
      </w:r>
      <w:proofErr w:type="spellEnd"/>
      <w:r w:rsidRPr="00273AAC">
        <w:rPr>
          <w:color w:val="000000"/>
        </w:rPr>
        <w:t xml:space="preserve">, </w:t>
      </w:r>
      <w:proofErr w:type="spellStart"/>
      <w:r w:rsidRPr="00273AAC">
        <w:rPr>
          <w:color w:val="000000"/>
        </w:rPr>
        <w:t>хүний</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зөрчигдөх</w:t>
      </w:r>
      <w:proofErr w:type="spellEnd"/>
      <w:r w:rsidRPr="00273AAC">
        <w:rPr>
          <w:color w:val="000000"/>
        </w:rPr>
        <w:t xml:space="preserve"> </w:t>
      </w:r>
      <w:proofErr w:type="spellStart"/>
      <w:r w:rsidRPr="00273AAC">
        <w:rPr>
          <w:color w:val="000000"/>
        </w:rPr>
        <w:t>эрсдэлийг</w:t>
      </w:r>
      <w:proofErr w:type="spellEnd"/>
      <w:r w:rsidRPr="00273AAC">
        <w:rPr>
          <w:color w:val="000000"/>
        </w:rPr>
        <w:t xml:space="preserve"> </w:t>
      </w:r>
      <w:proofErr w:type="spellStart"/>
      <w:r w:rsidRPr="00273AAC">
        <w:rPr>
          <w:color w:val="000000"/>
        </w:rPr>
        <w:t>улам</w:t>
      </w:r>
      <w:proofErr w:type="spellEnd"/>
      <w:r w:rsidRPr="00273AAC">
        <w:rPr>
          <w:color w:val="000000"/>
        </w:rPr>
        <w:t xml:space="preserve"> </w:t>
      </w:r>
      <w:proofErr w:type="spellStart"/>
      <w:r w:rsidRPr="00273AAC">
        <w:rPr>
          <w:color w:val="000000"/>
        </w:rPr>
        <w:t>бүр</w:t>
      </w:r>
      <w:proofErr w:type="spellEnd"/>
      <w:r w:rsidRPr="00273AAC">
        <w:rPr>
          <w:color w:val="000000"/>
        </w:rPr>
        <w:t xml:space="preserve"> </w:t>
      </w:r>
      <w:proofErr w:type="spellStart"/>
      <w:r w:rsidRPr="00273AAC">
        <w:rPr>
          <w:color w:val="000000"/>
        </w:rPr>
        <w:t>нэмэгдүүлж</w:t>
      </w:r>
      <w:proofErr w:type="spellEnd"/>
      <w:r w:rsidRPr="00273AAC">
        <w:rPr>
          <w:color w:val="000000"/>
        </w:rPr>
        <w:t xml:space="preserve"> </w:t>
      </w:r>
      <w:proofErr w:type="spellStart"/>
      <w:r w:rsidRPr="00273AAC">
        <w:rPr>
          <w:color w:val="000000"/>
        </w:rPr>
        <w:t>байна</w:t>
      </w:r>
      <w:proofErr w:type="spellEnd"/>
      <w:r w:rsidRPr="00273AAC">
        <w:rPr>
          <w:color w:val="000000"/>
        </w:rPr>
        <w:t>.</w:t>
      </w:r>
    </w:p>
    <w:p w14:paraId="64B39AB0" w14:textId="77777777" w:rsidR="00AA2C38" w:rsidRPr="00273AAC" w:rsidRDefault="00AA2C38" w:rsidP="00273AAC">
      <w:pPr>
        <w:pStyle w:val="NormalWeb"/>
        <w:numPr>
          <w:ilvl w:val="0"/>
          <w:numId w:val="43"/>
        </w:numPr>
        <w:spacing w:line="360" w:lineRule="auto"/>
        <w:jc w:val="both"/>
        <w:rPr>
          <w:color w:val="000000"/>
        </w:rPr>
      </w:pPr>
      <w:proofErr w:type="spellStart"/>
      <w:r w:rsidRPr="00273AAC">
        <w:rPr>
          <w:color w:val="000000"/>
        </w:rPr>
        <w:t>Иймд</w:t>
      </w:r>
      <w:proofErr w:type="spellEnd"/>
      <w:r w:rsidRPr="00273AAC">
        <w:rPr>
          <w:color w:val="000000"/>
        </w:rPr>
        <w:t xml:space="preserve"> </w:t>
      </w:r>
      <w:proofErr w:type="spellStart"/>
      <w:r w:rsidRPr="00273AAC">
        <w:rPr>
          <w:color w:val="000000"/>
        </w:rPr>
        <w:t>Монгол</w:t>
      </w:r>
      <w:proofErr w:type="spellEnd"/>
      <w:r w:rsidRPr="00273AAC">
        <w:rPr>
          <w:color w:val="000000"/>
        </w:rPr>
        <w:t xml:space="preserve"> </w:t>
      </w:r>
      <w:proofErr w:type="spellStart"/>
      <w:r w:rsidRPr="00273AAC">
        <w:rPr>
          <w:color w:val="000000"/>
        </w:rPr>
        <w:t>Улсад</w:t>
      </w:r>
      <w:proofErr w:type="spellEnd"/>
      <w:r w:rsidRPr="00273AAC">
        <w:rPr>
          <w:color w:val="000000"/>
        </w:rPr>
        <w:t xml:space="preserve"> </w:t>
      </w:r>
      <w:proofErr w:type="spellStart"/>
      <w:r w:rsidRPr="00273AAC">
        <w:rPr>
          <w:color w:val="000000"/>
        </w:rPr>
        <w:t>хөөн</w:t>
      </w:r>
      <w:proofErr w:type="spellEnd"/>
      <w:r w:rsidRPr="00273AAC">
        <w:rPr>
          <w:color w:val="000000"/>
        </w:rPr>
        <w:t xml:space="preserve"> </w:t>
      </w:r>
      <w:proofErr w:type="spellStart"/>
      <w:r w:rsidRPr="00273AAC">
        <w:rPr>
          <w:color w:val="000000"/>
        </w:rPr>
        <w:t>хэлэлцэх</w:t>
      </w:r>
      <w:proofErr w:type="spellEnd"/>
      <w:r w:rsidRPr="00273AAC">
        <w:rPr>
          <w:color w:val="000000"/>
        </w:rPr>
        <w:t xml:space="preserve"> </w:t>
      </w:r>
      <w:proofErr w:type="spellStart"/>
      <w:r w:rsidRPr="00273AAC">
        <w:rPr>
          <w:color w:val="000000"/>
        </w:rPr>
        <w:t>хугацааны</w:t>
      </w:r>
      <w:proofErr w:type="spellEnd"/>
      <w:r w:rsidRPr="00273AAC">
        <w:rPr>
          <w:color w:val="000000"/>
        </w:rPr>
        <w:t xml:space="preserve"> </w:t>
      </w:r>
      <w:proofErr w:type="spellStart"/>
      <w:r w:rsidRPr="00273AAC">
        <w:rPr>
          <w:color w:val="000000"/>
        </w:rPr>
        <w:t>эрх</w:t>
      </w:r>
      <w:proofErr w:type="spellEnd"/>
      <w:r w:rsidRPr="00273AAC">
        <w:rPr>
          <w:color w:val="000000"/>
        </w:rPr>
        <w:t xml:space="preserve"> </w:t>
      </w:r>
      <w:proofErr w:type="spellStart"/>
      <w:r w:rsidRPr="00273AAC">
        <w:rPr>
          <w:color w:val="000000"/>
        </w:rPr>
        <w:t>зүйн</w:t>
      </w:r>
      <w:proofErr w:type="spellEnd"/>
      <w:r w:rsidRPr="00273AAC">
        <w:rPr>
          <w:color w:val="000000"/>
        </w:rPr>
        <w:t xml:space="preserve"> </w:t>
      </w:r>
      <w:proofErr w:type="spellStart"/>
      <w:r w:rsidRPr="00273AAC">
        <w:rPr>
          <w:color w:val="000000"/>
        </w:rPr>
        <w:t>шинжийг</w:t>
      </w:r>
      <w:proofErr w:type="spellEnd"/>
      <w:r w:rsidRPr="00273AAC">
        <w:rPr>
          <w:color w:val="000000"/>
        </w:rPr>
        <w:t xml:space="preserve"> </w:t>
      </w:r>
      <w:proofErr w:type="spellStart"/>
      <w:r w:rsidRPr="00273AAC">
        <w:rPr>
          <w:color w:val="000000"/>
        </w:rPr>
        <w:t>тодорхойлохдоо</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онолын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цэвэр</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байдлыг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баримтлан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материаллаг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хэмжээ</w:t>
      </w:r>
      <w:proofErr w:type="spellEnd"/>
      <w:r w:rsidRPr="00273AAC">
        <w:rPr>
          <w:rStyle w:val="Strong"/>
          <w:rFonts w:eastAsiaTheme="majorEastAsia"/>
          <w:color w:val="000000"/>
        </w:rPr>
        <w:t xml:space="preserve"> </w:t>
      </w:r>
      <w:proofErr w:type="spellStart"/>
      <w:r w:rsidRPr="00273AAC">
        <w:rPr>
          <w:rStyle w:val="Strong"/>
          <w:rFonts w:eastAsiaTheme="majorEastAsia"/>
          <w:b w:val="0"/>
          <w:bCs w:val="0"/>
          <w:color w:val="000000"/>
        </w:rPr>
        <w:t>болохыг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хүлээн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зөвшөөрөх</w:t>
      </w:r>
      <w:proofErr w:type="spellEnd"/>
      <w:r w:rsidRPr="00273AAC">
        <w:rPr>
          <w:b/>
          <w:bCs/>
          <w:color w:val="000000"/>
        </w:rPr>
        <w:t>,</w:t>
      </w:r>
      <w:r w:rsidRPr="00273AAC">
        <w:rPr>
          <w:color w:val="000000"/>
        </w:rPr>
        <w:t xml:space="preserve"> </w:t>
      </w:r>
      <w:proofErr w:type="spellStart"/>
      <w:r w:rsidRPr="00273AAC">
        <w:rPr>
          <w:color w:val="000000"/>
        </w:rPr>
        <w:t>шүүх</w:t>
      </w:r>
      <w:proofErr w:type="spellEnd"/>
      <w:r w:rsidRPr="00273AAC">
        <w:rPr>
          <w:color w:val="000000"/>
        </w:rPr>
        <w:t xml:space="preserve">, </w:t>
      </w:r>
      <w:proofErr w:type="spellStart"/>
      <w:r w:rsidRPr="00273AAC">
        <w:rPr>
          <w:color w:val="000000"/>
        </w:rPr>
        <w:t>прокурор</w:t>
      </w:r>
      <w:proofErr w:type="spellEnd"/>
      <w:r w:rsidRPr="00273AAC">
        <w:rPr>
          <w:color w:val="000000"/>
        </w:rPr>
        <w:t xml:space="preserve">, </w:t>
      </w:r>
      <w:proofErr w:type="spellStart"/>
      <w:r w:rsidRPr="00273AAC">
        <w:rPr>
          <w:color w:val="000000"/>
        </w:rPr>
        <w:t>мөрдөн</w:t>
      </w:r>
      <w:proofErr w:type="spellEnd"/>
      <w:r w:rsidRPr="00273AAC">
        <w:rPr>
          <w:color w:val="000000"/>
        </w:rPr>
        <w:t xml:space="preserve"> </w:t>
      </w:r>
      <w:proofErr w:type="spellStart"/>
      <w:r w:rsidRPr="00273AAC">
        <w:rPr>
          <w:color w:val="000000"/>
        </w:rPr>
        <w:t>шалгах</w:t>
      </w:r>
      <w:proofErr w:type="spellEnd"/>
      <w:r w:rsidRPr="00273AAC">
        <w:rPr>
          <w:color w:val="000000"/>
        </w:rPr>
        <w:t xml:space="preserve"> </w:t>
      </w:r>
      <w:proofErr w:type="spellStart"/>
      <w:r w:rsidRPr="00273AAC">
        <w:rPr>
          <w:color w:val="000000"/>
        </w:rPr>
        <w:t>байгууллагуудын</w:t>
      </w:r>
      <w:proofErr w:type="spellEnd"/>
      <w:r w:rsidRPr="00273AAC">
        <w:rPr>
          <w:rStyle w:val="apple-converted-space"/>
          <w:rFonts w:eastAsiaTheme="majorEastAsia"/>
          <w:color w:val="000000"/>
        </w:rPr>
        <w:t> </w:t>
      </w:r>
      <w:proofErr w:type="spellStart"/>
      <w:r w:rsidRPr="00273AAC">
        <w:rPr>
          <w:rStyle w:val="Strong"/>
          <w:rFonts w:eastAsiaTheme="majorEastAsia"/>
          <w:b w:val="0"/>
          <w:bCs w:val="0"/>
          <w:color w:val="000000"/>
        </w:rPr>
        <w:t>нэг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мөр</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хэрэглээний</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нөхцөлийг</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хууль</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тогтоомжийн</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төвшинд</w:t>
      </w:r>
      <w:proofErr w:type="spellEnd"/>
      <w:r w:rsidRPr="00273AAC">
        <w:rPr>
          <w:rStyle w:val="Strong"/>
          <w:rFonts w:eastAsiaTheme="majorEastAsia"/>
          <w:b w:val="0"/>
          <w:bCs w:val="0"/>
          <w:color w:val="000000"/>
        </w:rPr>
        <w:t xml:space="preserve"> </w:t>
      </w:r>
      <w:proofErr w:type="spellStart"/>
      <w:r w:rsidRPr="00273AAC">
        <w:rPr>
          <w:rStyle w:val="Strong"/>
          <w:rFonts w:eastAsiaTheme="majorEastAsia"/>
          <w:b w:val="0"/>
          <w:bCs w:val="0"/>
          <w:color w:val="000000"/>
        </w:rPr>
        <w:t>бүрдүүлэх</w:t>
      </w:r>
      <w:proofErr w:type="spellEnd"/>
      <w:r w:rsidRPr="00273AAC">
        <w:rPr>
          <w:rStyle w:val="apple-converted-space"/>
          <w:rFonts w:eastAsiaTheme="majorEastAsia"/>
          <w:b/>
          <w:bCs/>
          <w:color w:val="000000"/>
        </w:rPr>
        <w:t> </w:t>
      </w:r>
      <w:proofErr w:type="spellStart"/>
      <w:r w:rsidRPr="00273AAC">
        <w:rPr>
          <w:color w:val="000000"/>
        </w:rPr>
        <w:t>шаардлагатай</w:t>
      </w:r>
      <w:proofErr w:type="spellEnd"/>
      <w:r w:rsidRPr="00273AAC">
        <w:rPr>
          <w:color w:val="000000"/>
        </w:rPr>
        <w:t xml:space="preserve"> </w:t>
      </w:r>
      <w:proofErr w:type="spellStart"/>
      <w:r w:rsidRPr="00273AAC">
        <w:rPr>
          <w:color w:val="000000"/>
        </w:rPr>
        <w:t>байна</w:t>
      </w:r>
      <w:proofErr w:type="spellEnd"/>
      <w:r w:rsidRPr="00273AAC">
        <w:rPr>
          <w:color w:val="000000"/>
        </w:rPr>
        <w:t>.</w:t>
      </w:r>
    </w:p>
    <w:p w14:paraId="69A67615" w14:textId="528F0EE9" w:rsidR="00B210BB" w:rsidRPr="00255530" w:rsidRDefault="00FD30F2" w:rsidP="00150429">
      <w:pPr>
        <w:spacing w:before="120" w:after="120" w:line="360" w:lineRule="auto"/>
        <w:ind w:firstLine="567"/>
        <w:jc w:val="both"/>
        <w:rPr>
          <w:lang w:val="mn-MN"/>
        </w:rPr>
      </w:pPr>
      <w:r>
        <w:rPr>
          <w:lang w:val="mn-MN"/>
        </w:rPr>
        <w:br w:type="page"/>
      </w:r>
    </w:p>
    <w:p w14:paraId="28F01CFD" w14:textId="0A1D41C8" w:rsidR="00B210BB" w:rsidRPr="00255530" w:rsidRDefault="003A0D32" w:rsidP="00FD30F2">
      <w:pPr>
        <w:pStyle w:val="Heading1"/>
        <w:jc w:val="both"/>
        <w:rPr>
          <w:sz w:val="24"/>
          <w:szCs w:val="24"/>
          <w:lang w:val="mn-MN"/>
        </w:rPr>
      </w:pPr>
      <w:bookmarkStart w:id="48" w:name="_Toc196745353"/>
      <w:bookmarkStart w:id="49" w:name="_Toc198585260"/>
      <w:bookmarkStart w:id="50" w:name="_Toc198635205"/>
      <w:bookmarkStart w:id="51" w:name="_Toc198660417"/>
      <w:r w:rsidRPr="00255530">
        <w:rPr>
          <w:sz w:val="24"/>
          <w:szCs w:val="24"/>
          <w:lang w:val="mn-MN"/>
        </w:rPr>
        <w:lastRenderedPageBreak/>
        <w:t>II. БҮЛЭГ. СУДЛАГДСАН БАЙДАЛ</w:t>
      </w:r>
      <w:bookmarkEnd w:id="48"/>
      <w:bookmarkEnd w:id="49"/>
      <w:bookmarkEnd w:id="50"/>
      <w:bookmarkEnd w:id="51"/>
      <w:r w:rsidRPr="00255530">
        <w:rPr>
          <w:sz w:val="24"/>
          <w:szCs w:val="24"/>
          <w:lang w:val="mn-MN"/>
        </w:rPr>
        <w:t xml:space="preserve"> </w:t>
      </w:r>
    </w:p>
    <w:p w14:paraId="4E603CBB" w14:textId="34CBA0A9" w:rsidR="00B210BB" w:rsidRPr="00FD30F2" w:rsidRDefault="009E69EB" w:rsidP="00FD30F2">
      <w:pPr>
        <w:pStyle w:val="Heading2"/>
        <w:spacing w:before="120" w:after="120" w:line="360" w:lineRule="auto"/>
        <w:jc w:val="both"/>
        <w:rPr>
          <w:rFonts w:ascii="Times New Roman" w:hAnsi="Times New Roman" w:cs="Times New Roman"/>
          <w:color w:val="auto"/>
          <w:sz w:val="24"/>
          <w:szCs w:val="24"/>
          <w:lang w:val="mn-MN"/>
        </w:rPr>
      </w:pPr>
      <w:bookmarkStart w:id="52" w:name="_Toc198635206"/>
      <w:bookmarkStart w:id="53" w:name="_Toc198660418"/>
      <w:r w:rsidRPr="00E75755">
        <w:rPr>
          <w:rFonts w:ascii="Times New Roman" w:hAnsi="Times New Roman" w:cs="Times New Roman"/>
          <w:color w:val="auto"/>
          <w:sz w:val="24"/>
          <w:szCs w:val="24"/>
          <w:lang w:val="mn-MN"/>
        </w:rPr>
        <w:t xml:space="preserve">2.1 </w:t>
      </w:r>
      <w:r w:rsidR="00B210BB" w:rsidRPr="00E75755">
        <w:rPr>
          <w:rFonts w:ascii="Times New Roman" w:hAnsi="Times New Roman" w:cs="Times New Roman"/>
          <w:color w:val="auto"/>
          <w:sz w:val="24"/>
          <w:szCs w:val="24"/>
          <w:lang w:val="mn-MN"/>
        </w:rPr>
        <w:t>Хөөн хэлэлцэх хугацааг эрүүгийн процессын эрх зүйн үүднээс авч үзэх нь эрүүгийн хэрэг хянан шийдвэрлэх тухай хууль дахь зохицуулалт</w:t>
      </w:r>
      <w:bookmarkEnd w:id="52"/>
      <w:bookmarkEnd w:id="53"/>
    </w:p>
    <w:p w14:paraId="42444BF5" w14:textId="77777777" w:rsidR="00B210BB" w:rsidRPr="00255530" w:rsidRDefault="00B210BB" w:rsidP="00FD30F2">
      <w:pPr>
        <w:spacing w:before="120" w:after="120" w:line="360" w:lineRule="auto"/>
        <w:ind w:firstLine="567"/>
        <w:jc w:val="both"/>
        <w:rPr>
          <w:lang w:val="mn-MN"/>
        </w:rPr>
      </w:pPr>
      <w:r w:rsidRPr="00255530">
        <w:rPr>
          <w:lang w:val="mn-MN"/>
        </w:rPr>
        <w:t>Гэмт хэргийн хөөн хэлэлцэх хугацаа нь зөвхөн эрүүгийн хуулийн материаллаг эрх зүйн хүрээнд бус, мөн эрүүгийн хэрэг хянан шийдвэрлэх ажиллагаанд шууд хамаарал бүхий процессийн шинжтэй асуудал юм. Учир нь гэмт хэргийн хөөн хэлэлцэх хугацааг тооцох, зогсоох, сэргээх, дуусгавар болгох зэрэг бүх үйл ажиллагаа нь Эрүүгийн хэрэг хянан шийдвэрлэх тухай хуулийн зохицуулалтад багтаж, тухайн хэргийг шийдвэрлэх процессын явцад үүсдэг.</w:t>
      </w:r>
    </w:p>
    <w:p w14:paraId="16E4E29D" w14:textId="351E2CEA" w:rsidR="00D80603" w:rsidRPr="00255530" w:rsidRDefault="00B210BB" w:rsidP="00FD30F2">
      <w:pPr>
        <w:spacing w:before="120" w:after="120" w:line="360" w:lineRule="auto"/>
        <w:ind w:firstLine="567"/>
        <w:jc w:val="both"/>
        <w:rPr>
          <w:lang w:val="mn-MN"/>
        </w:rPr>
      </w:pPr>
      <w:r w:rsidRPr="00255530">
        <w:rPr>
          <w:lang w:val="mn-MN"/>
        </w:rPr>
        <w:t>Эрүүгийн хэрэг хянан шийдвэрлэх тухай хуулийн 1.3 дугаар зүйлийн 1.3.6-д “шударга шүүхээр шүүлгэх эрхийг хангах” нь хуулийн зорилго хэмээн заасан бөгөөд үүнийг хангахад хэрэг хянан шийдвэрлэх ажиллагаа үндэслэлтэй, хугацаандаа, үр дүнтэй явагдах нь зайлшгүй шаардлага болдог. Гэтэл сүүлийн жилүүдэд мөрдөн байцаалт удааширч, яллагдагчаар татах ажиллагаа хэт хойшлогдон, улмаар хөөн хэлэлцэх хугацаа дууссан үндэслэлээр хэргийг хэрэгсэхгүй болгох нь элбэг тохиолдож байна. Энэ нь хэрэг хянан шийдвэрлэх ажиллагааны үр ашиггүй байдал</w:t>
      </w:r>
      <w:r w:rsidR="00E75755">
        <w:rPr>
          <w:lang w:val="mn-MN"/>
        </w:rPr>
        <w:t>.</w:t>
      </w:r>
    </w:p>
    <w:tbl>
      <w:tblPr>
        <w:tblStyle w:val="TableGrid"/>
        <w:tblpPr w:leftFromText="180" w:rightFromText="180" w:vertAnchor="text" w:horzAnchor="margin" w:tblpXSpec="right" w:tblpY="342"/>
        <w:tblW w:w="9060" w:type="dxa"/>
        <w:tblLook w:val="04A0" w:firstRow="1" w:lastRow="0" w:firstColumn="1" w:lastColumn="0" w:noHBand="0" w:noVBand="1"/>
      </w:tblPr>
      <w:tblGrid>
        <w:gridCol w:w="3401"/>
        <w:gridCol w:w="2829"/>
        <w:gridCol w:w="2830"/>
      </w:tblGrid>
      <w:tr w:rsidR="00FB0A3A" w:rsidRPr="00255530" w14:paraId="2946D22F" w14:textId="77777777" w:rsidTr="00FD30F2">
        <w:tc>
          <w:tcPr>
            <w:tcW w:w="3401" w:type="dxa"/>
          </w:tcPr>
          <w:p w14:paraId="33623388" w14:textId="77777777" w:rsidR="00FB0A3A" w:rsidRPr="00255530" w:rsidRDefault="00FB0A3A" w:rsidP="00FB0A3A">
            <w:pPr>
              <w:rPr>
                <w:lang w:val="mn-MN"/>
              </w:rPr>
            </w:pPr>
            <w:r w:rsidRPr="00255530">
              <w:rPr>
                <w:color w:val="000000"/>
                <w:lang w:val="mn-MN"/>
              </w:rPr>
              <w:t>Үзүүлэлт</w:t>
            </w:r>
          </w:p>
        </w:tc>
        <w:tc>
          <w:tcPr>
            <w:tcW w:w="2829" w:type="dxa"/>
          </w:tcPr>
          <w:p w14:paraId="595FC04C" w14:textId="77777777" w:rsidR="00FB0A3A" w:rsidRPr="00255530" w:rsidRDefault="00FB0A3A" w:rsidP="00FB0A3A">
            <w:pPr>
              <w:rPr>
                <w:lang w:val="mn-MN"/>
              </w:rPr>
            </w:pPr>
            <w:r w:rsidRPr="00255530">
              <w:rPr>
                <w:color w:val="000000"/>
                <w:lang w:val="mn-MN"/>
              </w:rPr>
              <w:t>Тоон үзүүлэлт</w:t>
            </w:r>
          </w:p>
        </w:tc>
        <w:tc>
          <w:tcPr>
            <w:tcW w:w="2830" w:type="dxa"/>
          </w:tcPr>
          <w:p w14:paraId="4960FFEC" w14:textId="77777777" w:rsidR="00FB0A3A" w:rsidRPr="00255530" w:rsidRDefault="00FB0A3A" w:rsidP="00FB0A3A">
            <w:pPr>
              <w:rPr>
                <w:lang w:val="mn-MN"/>
              </w:rPr>
            </w:pPr>
            <w:r w:rsidRPr="00255530">
              <w:rPr>
                <w:color w:val="000000"/>
                <w:lang w:val="mn-MN"/>
              </w:rPr>
              <w:t>Хувь (%)</w:t>
            </w:r>
          </w:p>
        </w:tc>
      </w:tr>
      <w:tr w:rsidR="00FB0A3A" w:rsidRPr="00255530" w14:paraId="529FAC62" w14:textId="77777777" w:rsidTr="00FD30F2">
        <w:tc>
          <w:tcPr>
            <w:tcW w:w="3401" w:type="dxa"/>
          </w:tcPr>
          <w:p w14:paraId="1CFA1990" w14:textId="77777777" w:rsidR="00FB0A3A" w:rsidRPr="00255530" w:rsidRDefault="00FB0A3A" w:rsidP="00FB0A3A">
            <w:pPr>
              <w:rPr>
                <w:lang w:val="mn-MN"/>
              </w:rPr>
            </w:pPr>
            <w:r w:rsidRPr="00255530">
              <w:rPr>
                <w:color w:val="000000"/>
                <w:lang w:val="mn-MN"/>
              </w:rPr>
              <w:t>Бусад /шийдвэргүй,явцтай гэх мэт/</w:t>
            </w:r>
          </w:p>
        </w:tc>
        <w:tc>
          <w:tcPr>
            <w:tcW w:w="2829" w:type="dxa"/>
          </w:tcPr>
          <w:p w14:paraId="41B35D8A" w14:textId="77777777" w:rsidR="00FB0A3A" w:rsidRPr="00255530" w:rsidRDefault="00FB0A3A" w:rsidP="00FB0A3A">
            <w:pPr>
              <w:rPr>
                <w:lang w:val="mn-MN"/>
              </w:rPr>
            </w:pPr>
            <w:r w:rsidRPr="00255530">
              <w:rPr>
                <w:color w:val="000000"/>
                <w:lang w:val="mn-MN"/>
              </w:rPr>
              <w:t>74,438</w:t>
            </w:r>
          </w:p>
        </w:tc>
        <w:tc>
          <w:tcPr>
            <w:tcW w:w="2830" w:type="dxa"/>
          </w:tcPr>
          <w:p w14:paraId="191841C4" w14:textId="77777777" w:rsidR="00FB0A3A" w:rsidRPr="00255530" w:rsidRDefault="00FB0A3A" w:rsidP="00FB0A3A">
            <w:pPr>
              <w:rPr>
                <w:lang w:val="mn-MN"/>
              </w:rPr>
            </w:pPr>
            <w:r w:rsidRPr="00255530">
              <w:rPr>
                <w:color w:val="000000"/>
                <w:lang w:val="mn-MN"/>
              </w:rPr>
              <w:t>59.44%</w:t>
            </w:r>
          </w:p>
        </w:tc>
      </w:tr>
      <w:tr w:rsidR="00FB0A3A" w:rsidRPr="00255530" w14:paraId="4D7CB984" w14:textId="77777777" w:rsidTr="00FD30F2">
        <w:tc>
          <w:tcPr>
            <w:tcW w:w="3401" w:type="dxa"/>
          </w:tcPr>
          <w:p w14:paraId="52A4FD93" w14:textId="77777777" w:rsidR="00FB0A3A" w:rsidRPr="00255530" w:rsidRDefault="00FB0A3A" w:rsidP="00FB0A3A">
            <w:pPr>
              <w:rPr>
                <w:lang w:val="mn-MN"/>
              </w:rPr>
            </w:pPr>
            <w:r w:rsidRPr="00255530">
              <w:rPr>
                <w:color w:val="000000"/>
                <w:lang w:val="mn-MN"/>
              </w:rPr>
              <w:t>Хэрэг бүртгэлийн хэрэг хаасан </w:t>
            </w:r>
          </w:p>
        </w:tc>
        <w:tc>
          <w:tcPr>
            <w:tcW w:w="2829" w:type="dxa"/>
          </w:tcPr>
          <w:p w14:paraId="1EA0BF4E" w14:textId="77777777" w:rsidR="00FB0A3A" w:rsidRPr="00255530" w:rsidRDefault="00FB0A3A" w:rsidP="00FB0A3A">
            <w:pPr>
              <w:rPr>
                <w:lang w:val="mn-MN"/>
              </w:rPr>
            </w:pPr>
            <w:r w:rsidRPr="00255530">
              <w:rPr>
                <w:color w:val="000000"/>
                <w:lang w:val="mn-MN"/>
              </w:rPr>
              <w:t>18,285</w:t>
            </w:r>
          </w:p>
        </w:tc>
        <w:tc>
          <w:tcPr>
            <w:tcW w:w="2830" w:type="dxa"/>
          </w:tcPr>
          <w:p w14:paraId="17D7D114" w14:textId="77777777" w:rsidR="00FB0A3A" w:rsidRPr="00255530" w:rsidRDefault="00FB0A3A" w:rsidP="00FB0A3A">
            <w:pPr>
              <w:rPr>
                <w:lang w:val="mn-MN"/>
              </w:rPr>
            </w:pPr>
            <w:r w:rsidRPr="00255530">
              <w:rPr>
                <w:color w:val="000000"/>
                <w:lang w:val="mn-MN"/>
              </w:rPr>
              <w:t>24.56%</w:t>
            </w:r>
          </w:p>
        </w:tc>
      </w:tr>
      <w:tr w:rsidR="00FB0A3A" w:rsidRPr="00255530" w14:paraId="163991C1" w14:textId="77777777" w:rsidTr="00FD30F2">
        <w:tc>
          <w:tcPr>
            <w:tcW w:w="3401" w:type="dxa"/>
          </w:tcPr>
          <w:p w14:paraId="44E5E135" w14:textId="77777777" w:rsidR="00FB0A3A" w:rsidRPr="00255530" w:rsidRDefault="00FB0A3A" w:rsidP="00FB0A3A">
            <w:pPr>
              <w:rPr>
                <w:lang w:val="mn-MN"/>
              </w:rPr>
            </w:pPr>
            <w:r w:rsidRPr="00255530">
              <w:rPr>
                <w:color w:val="000000"/>
                <w:lang w:val="mn-MN"/>
              </w:rPr>
              <w:t>Яллагдагчаар татсан </w:t>
            </w:r>
          </w:p>
        </w:tc>
        <w:tc>
          <w:tcPr>
            <w:tcW w:w="2829" w:type="dxa"/>
          </w:tcPr>
          <w:p w14:paraId="41FD8971" w14:textId="77777777" w:rsidR="00FB0A3A" w:rsidRPr="00255530" w:rsidRDefault="00FB0A3A" w:rsidP="00FB0A3A">
            <w:pPr>
              <w:rPr>
                <w:lang w:val="mn-MN"/>
              </w:rPr>
            </w:pPr>
            <w:r w:rsidRPr="00255530">
              <w:rPr>
                <w:color w:val="000000"/>
                <w:lang w:val="mn-MN"/>
              </w:rPr>
              <w:t>11,912</w:t>
            </w:r>
          </w:p>
        </w:tc>
        <w:tc>
          <w:tcPr>
            <w:tcW w:w="2830" w:type="dxa"/>
          </w:tcPr>
          <w:p w14:paraId="368E9010" w14:textId="77777777" w:rsidR="00FB0A3A" w:rsidRPr="00255530" w:rsidRDefault="00FB0A3A" w:rsidP="00FB0A3A">
            <w:pPr>
              <w:rPr>
                <w:lang w:val="mn-MN"/>
              </w:rPr>
            </w:pPr>
            <w:r w:rsidRPr="00255530">
              <w:rPr>
                <w:color w:val="000000"/>
                <w:lang w:val="mn-MN"/>
              </w:rPr>
              <w:t>16.00%</w:t>
            </w:r>
          </w:p>
        </w:tc>
      </w:tr>
    </w:tbl>
    <w:p w14:paraId="038998A0" w14:textId="349EF6F9" w:rsidR="00CA3F1C" w:rsidRDefault="007D682C" w:rsidP="007D682C">
      <w:pPr>
        <w:pStyle w:val="Caption"/>
        <w:rPr>
          <w:lang w:val="mn-MN"/>
        </w:rPr>
      </w:pPr>
      <w:bookmarkStart w:id="54" w:name="_Toc198658941"/>
      <w:proofErr w:type="spellStart"/>
      <w:r>
        <w:t>Хүснэгт</w:t>
      </w:r>
      <w:proofErr w:type="spellEnd"/>
      <w:r>
        <w:t xml:space="preserve"> 2</w:t>
      </w:r>
      <w:r w:rsidR="009343E6">
        <w:t>.</w:t>
      </w:r>
      <w:fldSimple w:instr=" SEQ Хүснэгт \* ARABIC \s 1 ">
        <w:r w:rsidR="002B38D1">
          <w:rPr>
            <w:noProof/>
          </w:rPr>
          <w:t>1</w:t>
        </w:r>
      </w:fldSimple>
      <w:r w:rsidR="00391286">
        <w:t xml:space="preserve"> </w:t>
      </w:r>
      <w:r w:rsidR="00391286" w:rsidRPr="00255530">
        <w:rPr>
          <w:i/>
          <w:iCs w:val="0"/>
          <w:szCs w:val="24"/>
          <w:lang w:val="mn-MN"/>
        </w:rPr>
        <w:t>Эрүүгийн</w:t>
      </w:r>
      <w:r w:rsidR="00391286" w:rsidRPr="00255530">
        <w:rPr>
          <w:i/>
          <w:lang w:val="mn-MN"/>
        </w:rPr>
        <w:t xml:space="preserve"> хэргийн бүртгэл 2024 Улсын хэмжээнд</w:t>
      </w:r>
      <w:bookmarkEnd w:id="54"/>
    </w:p>
    <w:p w14:paraId="07BAED01" w14:textId="721CE655" w:rsidR="008355B6" w:rsidRPr="00391286" w:rsidRDefault="00FD30F2" w:rsidP="001B10AE">
      <w:pPr>
        <w:rPr>
          <w:i/>
          <w:iCs/>
          <w:sz w:val="20"/>
          <w:szCs w:val="20"/>
        </w:rPr>
      </w:pPr>
      <w:r w:rsidRPr="00391286">
        <w:rPr>
          <w:i/>
          <w:iCs/>
          <w:sz w:val="20"/>
          <w:szCs w:val="20"/>
          <w:lang w:val="mn-MN"/>
        </w:rPr>
        <w:t>Эх сурвалж</w:t>
      </w:r>
      <w:r w:rsidRPr="00391286">
        <w:rPr>
          <w:i/>
          <w:iCs/>
          <w:sz w:val="20"/>
          <w:szCs w:val="20"/>
        </w:rPr>
        <w:t>:</w:t>
      </w:r>
      <w:sdt>
        <w:sdtPr>
          <w:rPr>
            <w:i/>
            <w:iCs/>
            <w:sz w:val="20"/>
            <w:szCs w:val="20"/>
          </w:rPr>
          <w:id w:val="341750640"/>
          <w:citation/>
        </w:sdtPr>
        <w:sdtContent>
          <w:r w:rsidR="009164E7">
            <w:rPr>
              <w:i/>
              <w:iCs/>
              <w:sz w:val="20"/>
              <w:szCs w:val="20"/>
            </w:rPr>
            <w:fldChar w:fldCharType="begin"/>
          </w:r>
          <w:r w:rsidR="009164E7">
            <w:rPr>
              <w:i/>
              <w:iCs/>
              <w:sz w:val="20"/>
              <w:szCs w:val="20"/>
            </w:rPr>
            <w:instrText xml:space="preserve"> CITATION Про24 \l 1033 </w:instrText>
          </w:r>
          <w:r w:rsidR="009164E7">
            <w:rPr>
              <w:i/>
              <w:iCs/>
              <w:sz w:val="20"/>
              <w:szCs w:val="20"/>
            </w:rPr>
            <w:fldChar w:fldCharType="separate"/>
          </w:r>
          <w:r w:rsidR="009164E7">
            <w:rPr>
              <w:i/>
              <w:iCs/>
              <w:noProof/>
              <w:sz w:val="20"/>
              <w:szCs w:val="20"/>
            </w:rPr>
            <w:t xml:space="preserve"> </w:t>
          </w:r>
          <w:r w:rsidR="009164E7" w:rsidRPr="009164E7">
            <w:rPr>
              <w:noProof/>
              <w:sz w:val="20"/>
              <w:szCs w:val="20"/>
            </w:rPr>
            <w:t>(Прокурорын Хэрэг бүртгэл мөрдөн байцаалтын статистик, 2024)</w:t>
          </w:r>
          <w:r w:rsidR="009164E7">
            <w:rPr>
              <w:i/>
              <w:iCs/>
              <w:sz w:val="20"/>
              <w:szCs w:val="20"/>
            </w:rPr>
            <w:fldChar w:fldCharType="end"/>
          </w:r>
        </w:sdtContent>
      </w:sdt>
    </w:p>
    <w:p w14:paraId="3FAAD2AC" w14:textId="77777777" w:rsidR="008355B6" w:rsidRPr="008355B6" w:rsidRDefault="008355B6" w:rsidP="008355B6">
      <w:pPr>
        <w:rPr>
          <w:lang w:val="mn-MN"/>
        </w:rPr>
      </w:pPr>
    </w:p>
    <w:p w14:paraId="791925B4" w14:textId="77777777" w:rsidR="008355B6" w:rsidRPr="008355B6" w:rsidRDefault="008355B6" w:rsidP="008355B6">
      <w:pPr>
        <w:rPr>
          <w:lang w:val="mn-MN"/>
        </w:rPr>
      </w:pPr>
    </w:p>
    <w:p w14:paraId="2871922C" w14:textId="77777777" w:rsidR="008355B6" w:rsidRPr="008355B6" w:rsidRDefault="008355B6" w:rsidP="008355B6">
      <w:pPr>
        <w:rPr>
          <w:lang w:val="mn-MN"/>
        </w:rPr>
      </w:pPr>
    </w:p>
    <w:p w14:paraId="5B31C83F" w14:textId="77777777" w:rsidR="008355B6" w:rsidRPr="008355B6" w:rsidRDefault="008355B6" w:rsidP="008355B6">
      <w:pPr>
        <w:rPr>
          <w:lang w:val="mn-MN"/>
        </w:rPr>
      </w:pPr>
    </w:p>
    <w:p w14:paraId="2A7BEAD2" w14:textId="77777777" w:rsidR="008355B6" w:rsidRDefault="008355B6" w:rsidP="008355B6">
      <w:pPr>
        <w:tabs>
          <w:tab w:val="left" w:pos="1523"/>
        </w:tabs>
        <w:rPr>
          <w:lang w:val="mn-MN"/>
        </w:rPr>
      </w:pPr>
    </w:p>
    <w:p w14:paraId="76DAFBE8" w14:textId="77777777" w:rsidR="008355B6" w:rsidRDefault="008355B6" w:rsidP="008355B6">
      <w:pPr>
        <w:tabs>
          <w:tab w:val="left" w:pos="1523"/>
        </w:tabs>
        <w:rPr>
          <w:lang w:val="mn-MN"/>
        </w:rPr>
      </w:pPr>
    </w:p>
    <w:p w14:paraId="514ED625" w14:textId="77777777" w:rsidR="008355B6" w:rsidRDefault="008355B6" w:rsidP="008355B6">
      <w:pPr>
        <w:tabs>
          <w:tab w:val="left" w:pos="1523"/>
        </w:tabs>
        <w:rPr>
          <w:lang w:val="mn-MN"/>
        </w:rPr>
      </w:pPr>
    </w:p>
    <w:p w14:paraId="5ED987A6" w14:textId="648706A5" w:rsidR="008355B6" w:rsidRDefault="008355B6" w:rsidP="008355B6">
      <w:pPr>
        <w:tabs>
          <w:tab w:val="left" w:pos="1523"/>
        </w:tabs>
        <w:rPr>
          <w:lang w:val="mn-MN"/>
        </w:rPr>
      </w:pPr>
    </w:p>
    <w:p w14:paraId="55974F04" w14:textId="77777777" w:rsidR="001B10AE" w:rsidRDefault="001B10AE" w:rsidP="008355B6">
      <w:pPr>
        <w:tabs>
          <w:tab w:val="left" w:pos="1523"/>
        </w:tabs>
        <w:rPr>
          <w:lang w:val="mn-MN"/>
        </w:rPr>
      </w:pPr>
    </w:p>
    <w:p w14:paraId="4840FC03" w14:textId="77777777" w:rsidR="001B10AE" w:rsidRDefault="001B10AE" w:rsidP="008355B6">
      <w:pPr>
        <w:tabs>
          <w:tab w:val="left" w:pos="1523"/>
        </w:tabs>
        <w:rPr>
          <w:lang w:val="mn-MN"/>
        </w:rPr>
      </w:pPr>
    </w:p>
    <w:p w14:paraId="22BAC47D" w14:textId="77777777" w:rsidR="001B10AE" w:rsidRDefault="001B10AE" w:rsidP="008355B6">
      <w:pPr>
        <w:tabs>
          <w:tab w:val="left" w:pos="1523"/>
        </w:tabs>
        <w:rPr>
          <w:lang w:val="mn-MN"/>
        </w:rPr>
      </w:pPr>
    </w:p>
    <w:p w14:paraId="03375E6D" w14:textId="77777777" w:rsidR="001B10AE" w:rsidRDefault="001B10AE" w:rsidP="008355B6">
      <w:pPr>
        <w:tabs>
          <w:tab w:val="left" w:pos="1523"/>
        </w:tabs>
        <w:rPr>
          <w:lang w:val="mn-MN"/>
        </w:rPr>
      </w:pPr>
    </w:p>
    <w:p w14:paraId="4A6F58FE" w14:textId="77777777" w:rsidR="001B10AE" w:rsidRDefault="001B10AE" w:rsidP="008355B6">
      <w:pPr>
        <w:tabs>
          <w:tab w:val="left" w:pos="1523"/>
        </w:tabs>
        <w:rPr>
          <w:lang w:val="mn-MN"/>
        </w:rPr>
      </w:pPr>
    </w:p>
    <w:p w14:paraId="5AC6EC27" w14:textId="77777777" w:rsidR="001B10AE" w:rsidRDefault="001B10AE" w:rsidP="008355B6">
      <w:pPr>
        <w:tabs>
          <w:tab w:val="left" w:pos="1523"/>
        </w:tabs>
        <w:rPr>
          <w:lang w:val="mn-MN"/>
        </w:rPr>
      </w:pPr>
    </w:p>
    <w:p w14:paraId="6DBA93E1" w14:textId="77777777" w:rsidR="001B10AE" w:rsidRDefault="001B10AE" w:rsidP="008355B6">
      <w:pPr>
        <w:tabs>
          <w:tab w:val="left" w:pos="1523"/>
        </w:tabs>
        <w:rPr>
          <w:lang w:val="mn-MN"/>
        </w:rPr>
      </w:pPr>
    </w:p>
    <w:p w14:paraId="7ACE3286" w14:textId="77777777" w:rsidR="001B10AE" w:rsidRDefault="001B10AE" w:rsidP="008355B6">
      <w:pPr>
        <w:tabs>
          <w:tab w:val="left" w:pos="1523"/>
        </w:tabs>
        <w:rPr>
          <w:lang w:val="mn-MN"/>
        </w:rPr>
      </w:pPr>
    </w:p>
    <w:p w14:paraId="50CCBA5F" w14:textId="77777777" w:rsidR="001B10AE" w:rsidRDefault="001B10AE" w:rsidP="008355B6">
      <w:pPr>
        <w:tabs>
          <w:tab w:val="left" w:pos="1523"/>
        </w:tabs>
        <w:rPr>
          <w:lang w:val="mn-MN"/>
        </w:rPr>
      </w:pPr>
    </w:p>
    <w:p w14:paraId="1D7570D2" w14:textId="2E278EBA" w:rsidR="008355B6" w:rsidRPr="00345ACB" w:rsidRDefault="007D682C" w:rsidP="007D682C">
      <w:pPr>
        <w:pStyle w:val="Caption"/>
      </w:pPr>
      <w:bookmarkStart w:id="55" w:name="_Toc198659076"/>
      <w:bookmarkStart w:id="56" w:name="_Toc198659259"/>
      <w:proofErr w:type="spellStart"/>
      <w:r>
        <w:lastRenderedPageBreak/>
        <w:t>Зураг</w:t>
      </w:r>
      <w:proofErr w:type="spellEnd"/>
      <w:r>
        <w:t xml:space="preserve"> 2</w:t>
      </w:r>
      <w:r w:rsidR="00D338C0">
        <w:t>.</w:t>
      </w:r>
      <w:fldSimple w:instr=" SEQ Зураг \* ARABIC \s 0 ">
        <w:r w:rsidR="002B38D1">
          <w:rPr>
            <w:noProof/>
          </w:rPr>
          <w:t>1</w:t>
        </w:r>
      </w:fldSimple>
      <w:r>
        <w:t xml:space="preserve"> </w:t>
      </w:r>
      <w:r w:rsidR="00204BC5">
        <w:rPr>
          <w:lang w:val="mn-MN"/>
        </w:rPr>
        <w:t>Эрүүгийн хэргийн бүтгэл</w:t>
      </w:r>
      <w:r w:rsidR="00345ACB">
        <w:rPr>
          <w:lang w:val="mn-MN"/>
        </w:rPr>
        <w:t>, шийдвэрлэлт</w:t>
      </w:r>
      <w:bookmarkEnd w:id="55"/>
      <w:bookmarkEnd w:id="56"/>
      <w:r w:rsidR="00345ACB">
        <w:rPr>
          <w:lang w:val="mn-MN"/>
        </w:rPr>
        <w:t xml:space="preserve"> </w:t>
      </w:r>
    </w:p>
    <w:p w14:paraId="60215ECE" w14:textId="7FB4DE5E" w:rsidR="00300736" w:rsidRDefault="00E2643C" w:rsidP="001B10AE">
      <w:pPr>
        <w:pStyle w:val="NormalWeb"/>
        <w:spacing w:before="0" w:beforeAutospacing="0" w:after="120" w:afterAutospacing="0" w:line="360" w:lineRule="auto"/>
        <w:jc w:val="both"/>
        <w:rPr>
          <w:lang w:val="mn-MN"/>
        </w:rPr>
      </w:pPr>
      <w:r w:rsidRPr="00255530">
        <w:rPr>
          <w:noProof/>
          <w:color w:val="000000"/>
          <w:lang w:val="mn-MN"/>
        </w:rPr>
        <w:drawing>
          <wp:inline distT="0" distB="0" distL="0" distR="0" wp14:anchorId="22185AAD" wp14:editId="171FD07F">
            <wp:extent cx="5396230" cy="3214370"/>
            <wp:effectExtent l="0" t="0" r="1270" b="0"/>
            <wp:docPr id="202644427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444275" name="Picture 2026444275"/>
                    <pic:cNvPicPr/>
                  </pic:nvPicPr>
                  <pic:blipFill>
                    <a:blip r:embed="rId22">
                      <a:extLst>
                        <a:ext uri="{28A0092B-C50C-407E-A947-70E740481C1C}">
                          <a14:useLocalDpi xmlns:a14="http://schemas.microsoft.com/office/drawing/2010/main" val="0"/>
                        </a:ext>
                      </a:extLst>
                    </a:blip>
                    <a:stretch>
                      <a:fillRect/>
                    </a:stretch>
                  </pic:blipFill>
                  <pic:spPr>
                    <a:xfrm>
                      <a:off x="0" y="0"/>
                      <a:ext cx="5396230" cy="3214370"/>
                    </a:xfrm>
                    <a:prstGeom prst="rect">
                      <a:avLst/>
                    </a:prstGeom>
                  </pic:spPr>
                </pic:pic>
              </a:graphicData>
            </a:graphic>
          </wp:inline>
        </w:drawing>
      </w:r>
    </w:p>
    <w:p w14:paraId="659C9734" w14:textId="1BBEE326" w:rsidR="007678C6" w:rsidRPr="00190283" w:rsidRDefault="007678C6" w:rsidP="001B10AE">
      <w:pPr>
        <w:pStyle w:val="NormalWeb"/>
        <w:spacing w:before="0" w:beforeAutospacing="0" w:after="120" w:afterAutospacing="0" w:line="360" w:lineRule="auto"/>
        <w:jc w:val="both"/>
        <w:rPr>
          <w:i/>
          <w:iCs/>
          <w:sz w:val="20"/>
          <w:szCs w:val="20"/>
        </w:rPr>
      </w:pPr>
      <w:r w:rsidRPr="00190283">
        <w:rPr>
          <w:i/>
          <w:iCs/>
          <w:sz w:val="20"/>
          <w:szCs w:val="20"/>
          <w:lang w:val="mn-MN"/>
        </w:rPr>
        <w:t>Эх сурвалж</w:t>
      </w:r>
      <w:r w:rsidR="00190283">
        <w:rPr>
          <w:i/>
          <w:iCs/>
          <w:sz w:val="20"/>
          <w:szCs w:val="20"/>
          <w:lang w:val="mn-MN"/>
        </w:rPr>
        <w:t>:</w:t>
      </w:r>
      <w:r w:rsidRPr="00190283">
        <w:rPr>
          <w:i/>
          <w:iCs/>
          <w:sz w:val="20"/>
          <w:szCs w:val="20"/>
          <w:lang w:val="mn-MN"/>
        </w:rPr>
        <w:t xml:space="preserve"> </w:t>
      </w:r>
      <w:sdt>
        <w:sdtPr>
          <w:rPr>
            <w:i/>
            <w:iCs/>
            <w:sz w:val="20"/>
            <w:szCs w:val="20"/>
            <w:lang w:val="mn-MN"/>
          </w:rPr>
          <w:id w:val="919907159"/>
          <w:citation/>
        </w:sdtPr>
        <w:sdtContent>
          <w:r w:rsidR="003E1BFB" w:rsidRPr="00190283">
            <w:rPr>
              <w:i/>
              <w:iCs/>
              <w:sz w:val="20"/>
              <w:szCs w:val="20"/>
              <w:lang w:val="mn-MN"/>
            </w:rPr>
            <w:fldChar w:fldCharType="begin"/>
          </w:r>
          <w:r w:rsidR="003E1BFB" w:rsidRPr="00190283">
            <w:rPr>
              <w:i/>
              <w:iCs/>
              <w:sz w:val="20"/>
              <w:szCs w:val="20"/>
            </w:rPr>
            <w:instrText xml:space="preserve"> CITATION Про24 \l 1033 </w:instrText>
          </w:r>
          <w:r w:rsidR="003E1BFB" w:rsidRPr="00190283">
            <w:rPr>
              <w:i/>
              <w:iCs/>
              <w:sz w:val="20"/>
              <w:szCs w:val="20"/>
              <w:lang w:val="mn-MN"/>
            </w:rPr>
            <w:fldChar w:fldCharType="separate"/>
          </w:r>
          <w:r w:rsidR="003E1BFB" w:rsidRPr="00190283">
            <w:rPr>
              <w:i/>
              <w:iCs/>
              <w:noProof/>
              <w:sz w:val="20"/>
              <w:szCs w:val="20"/>
            </w:rPr>
            <w:t>(Прокурорын Хэрэг бүртгэл мөрдөн байцаалтын статистик, 2024)</w:t>
          </w:r>
          <w:r w:rsidR="003E1BFB" w:rsidRPr="00190283">
            <w:rPr>
              <w:i/>
              <w:iCs/>
              <w:sz w:val="20"/>
              <w:szCs w:val="20"/>
              <w:lang w:val="mn-MN"/>
            </w:rPr>
            <w:fldChar w:fldCharType="end"/>
          </w:r>
        </w:sdtContent>
      </w:sdt>
    </w:p>
    <w:p w14:paraId="4D351B58" w14:textId="3CB0920C" w:rsidR="00FB0A3A" w:rsidRPr="0054484F" w:rsidRDefault="009774BD" w:rsidP="001B10AE">
      <w:pPr>
        <w:pStyle w:val="NormalWeb"/>
        <w:spacing w:before="120" w:beforeAutospacing="0" w:after="120" w:afterAutospacing="0" w:line="360" w:lineRule="auto"/>
        <w:ind w:firstLine="567"/>
        <w:jc w:val="both"/>
      </w:pPr>
      <w:r w:rsidRPr="00255530">
        <w:rPr>
          <w:lang w:val="mn-MN"/>
        </w:rPr>
        <w:t>Ж</w:t>
      </w:r>
      <w:r w:rsidR="00FB0A3A" w:rsidRPr="00255530">
        <w:rPr>
          <w:lang w:val="mn-MN"/>
        </w:rPr>
        <w:t>илийн эцсийн тайлан мэдээг хүснэгтээр харуулбал улсын хэмжээнд хэрэг бүртгэлт, мөрдөн байцаалт явуулсан нийт гэмт хэргийн ихэнхи хувийг хэрэгсэхгүй болгосон байна. Хэргийг хэрэгсэхгүй болгох хуулийн хэдэн хэдэн үндэслэл байдаг бөгөөд үүний дотор "Хөөн хэлэлцэх хугацаа дууссан гэх үндэслэлээр хэргийг хэрэгсэхгүй болгох хууль зүйн зохицуулалттай Эрүүгийн хэрэг хянан шийдвэрлэх тухай хуулийн 1.5 дугаар зүйл.Эрүүгийн хэрэг хянан шийдвэрлэх ажиллагаа явуулж болохгүй тохиолдол</w:t>
      </w:r>
      <w:r w:rsidR="0054484F">
        <w:rPr>
          <w:lang w:val="mn-MN"/>
        </w:rPr>
        <w:t xml:space="preserve"> </w:t>
      </w:r>
      <w:sdt>
        <w:sdtPr>
          <w:rPr>
            <w:lang w:val="mn-MN"/>
          </w:rPr>
          <w:id w:val="363789931"/>
          <w:citation/>
        </w:sdtPr>
        <w:sdtContent>
          <w:r w:rsidR="0054484F">
            <w:rPr>
              <w:lang w:val="mn-MN"/>
            </w:rPr>
            <w:fldChar w:fldCharType="begin"/>
          </w:r>
          <w:r w:rsidR="0054484F">
            <w:instrText xml:space="preserve"> CITATION ЭРҮ17 \l 1033 </w:instrText>
          </w:r>
          <w:r w:rsidR="0054484F">
            <w:rPr>
              <w:lang w:val="mn-MN"/>
            </w:rPr>
            <w:fldChar w:fldCharType="separate"/>
          </w:r>
          <w:r w:rsidR="0054484F">
            <w:rPr>
              <w:noProof/>
            </w:rPr>
            <w:t>(ЭРҮҮГИЙН ХЭРЭГ ХЯНАН ШИЙДВЭРЛЭХ ТУХАЙ 1.5, 2017)</w:t>
          </w:r>
          <w:r w:rsidR="0054484F">
            <w:rPr>
              <w:lang w:val="mn-MN"/>
            </w:rPr>
            <w:fldChar w:fldCharType="end"/>
          </w:r>
        </w:sdtContent>
      </w:sdt>
    </w:p>
    <w:p w14:paraId="0966D1D8" w14:textId="394F545A" w:rsidR="00FB0A3A" w:rsidRPr="00255530" w:rsidRDefault="00FB0A3A" w:rsidP="001B10AE">
      <w:pPr>
        <w:spacing w:before="120" w:after="120" w:line="360" w:lineRule="auto"/>
        <w:jc w:val="both"/>
        <w:rPr>
          <w:lang w:val="mn-MN"/>
        </w:rPr>
      </w:pPr>
      <w:r w:rsidRPr="00255530">
        <w:rPr>
          <w:lang w:val="mn-MN"/>
        </w:rPr>
        <w:t>Дараахь тохиолдолд эрүүгийн хэрэг хянан шийдвэрлэх ажиллагаа явуулж болохгүй:</w:t>
      </w:r>
    </w:p>
    <w:p w14:paraId="488CFAE6" w14:textId="77777777" w:rsidR="00FB0A3A" w:rsidRPr="00255530" w:rsidRDefault="00FB0A3A" w:rsidP="00C318EF">
      <w:pPr>
        <w:pStyle w:val="ListParagraph"/>
        <w:numPr>
          <w:ilvl w:val="0"/>
          <w:numId w:val="29"/>
        </w:numPr>
        <w:spacing w:line="360" w:lineRule="auto"/>
        <w:jc w:val="both"/>
        <w:rPr>
          <w:rFonts w:ascii="Times New Roman" w:hAnsi="Times New Roman" w:cs="Times New Roman"/>
          <w:lang w:val="mn-MN"/>
        </w:rPr>
      </w:pPr>
      <w:r w:rsidRPr="00255530">
        <w:rPr>
          <w:rFonts w:ascii="Times New Roman" w:hAnsi="Times New Roman" w:cs="Times New Roman"/>
          <w:lang w:val="mn-MN"/>
        </w:rPr>
        <w:t>1.1.гэмт хэргийн шинжгүй;</w:t>
      </w:r>
    </w:p>
    <w:p w14:paraId="63822291" w14:textId="77777777" w:rsidR="00FB0A3A" w:rsidRPr="00255530" w:rsidRDefault="00FB0A3A" w:rsidP="00C318EF">
      <w:pPr>
        <w:pStyle w:val="ListParagraph"/>
        <w:numPr>
          <w:ilvl w:val="0"/>
          <w:numId w:val="29"/>
        </w:numPr>
        <w:spacing w:line="360" w:lineRule="auto"/>
        <w:jc w:val="both"/>
        <w:rPr>
          <w:rFonts w:ascii="Times New Roman" w:hAnsi="Times New Roman" w:cs="Times New Roman"/>
          <w:lang w:val="mn-MN"/>
        </w:rPr>
      </w:pPr>
      <w:r w:rsidRPr="00255530">
        <w:rPr>
          <w:rFonts w:ascii="Times New Roman" w:hAnsi="Times New Roman" w:cs="Times New Roman"/>
          <w:lang w:val="mn-MN"/>
        </w:rPr>
        <w:t>1.2.Эрүүгийн хуулийн 1.10 дугаар зүйлийн 9 дэх хэсэгт зааснаас бусад тохиолдолд гэмт хэргийн хөөн хэлэлцэх хугацаа дууссан;</w:t>
      </w:r>
    </w:p>
    <w:p w14:paraId="12750CCA" w14:textId="77777777" w:rsidR="00FB0A3A" w:rsidRPr="00255530" w:rsidRDefault="00FB0A3A" w:rsidP="00C318EF">
      <w:pPr>
        <w:pStyle w:val="ListParagraph"/>
        <w:numPr>
          <w:ilvl w:val="0"/>
          <w:numId w:val="29"/>
        </w:numPr>
        <w:spacing w:line="360" w:lineRule="auto"/>
        <w:jc w:val="both"/>
        <w:rPr>
          <w:rFonts w:ascii="Times New Roman" w:hAnsi="Times New Roman" w:cs="Times New Roman"/>
          <w:lang w:val="mn-MN"/>
        </w:rPr>
      </w:pPr>
      <w:r w:rsidRPr="00255530">
        <w:rPr>
          <w:rFonts w:ascii="Times New Roman" w:hAnsi="Times New Roman" w:cs="Times New Roman"/>
          <w:lang w:val="mn-MN"/>
        </w:rPr>
        <w:t>1.3.яллагдагч, шүүгдэгч нас барсан /нас барсан хүнийг цагаатгах, эсхүл бусад хүнд холбогдох шинээр илэрсэн нөхцөл байдлын улмаас уг хэргийг сэргээж хянан шийдвэрлэх ажиллагаа үүнд хамаарахгүй/;</w:t>
      </w:r>
    </w:p>
    <w:p w14:paraId="2F785B61" w14:textId="77777777" w:rsidR="00FB0A3A" w:rsidRPr="00255530" w:rsidRDefault="00FB0A3A" w:rsidP="00C318EF">
      <w:pPr>
        <w:pStyle w:val="ListParagraph"/>
        <w:numPr>
          <w:ilvl w:val="0"/>
          <w:numId w:val="29"/>
        </w:numPr>
        <w:spacing w:line="360" w:lineRule="auto"/>
        <w:jc w:val="both"/>
        <w:rPr>
          <w:rFonts w:ascii="Times New Roman" w:hAnsi="Times New Roman" w:cs="Times New Roman"/>
          <w:lang w:val="mn-MN"/>
        </w:rPr>
      </w:pPr>
      <w:r w:rsidRPr="00255530">
        <w:rPr>
          <w:rFonts w:ascii="Times New Roman" w:hAnsi="Times New Roman" w:cs="Times New Roman"/>
          <w:lang w:val="mn-MN"/>
        </w:rPr>
        <w:t>1.4.тухайн хэргийг урьд нь хэрэгсэхгүй болгосон тогтоол, магадлал хүчинтэй байгаа;</w:t>
      </w:r>
    </w:p>
    <w:p w14:paraId="13607782" w14:textId="11F34FEB" w:rsidR="00FB0A3A" w:rsidRPr="00255530" w:rsidRDefault="00FB0A3A" w:rsidP="00C318EF">
      <w:pPr>
        <w:pStyle w:val="ListParagraph"/>
        <w:numPr>
          <w:ilvl w:val="0"/>
          <w:numId w:val="29"/>
        </w:numPr>
        <w:spacing w:line="360" w:lineRule="auto"/>
        <w:jc w:val="both"/>
        <w:rPr>
          <w:rFonts w:ascii="Times New Roman" w:hAnsi="Times New Roman" w:cs="Times New Roman"/>
          <w:lang w:val="mn-MN"/>
        </w:rPr>
      </w:pPr>
      <w:r w:rsidRPr="00255530">
        <w:rPr>
          <w:rFonts w:ascii="Times New Roman" w:hAnsi="Times New Roman" w:cs="Times New Roman"/>
          <w:lang w:val="mn-MN"/>
        </w:rPr>
        <w:t>1.5.тухайн үйлдэл, эс үйлдэхүйг гэмт хэрэгт тооцохгүй болсон.</w:t>
      </w:r>
      <w:r w:rsidR="00767B03" w:rsidRPr="00767B03">
        <w:rPr>
          <w:lang w:val="mn-MN"/>
        </w:rPr>
        <w:t xml:space="preserve"> </w:t>
      </w:r>
      <w:sdt>
        <w:sdtPr>
          <w:rPr>
            <w:lang w:val="mn-MN"/>
          </w:rPr>
          <w:id w:val="2068533171"/>
          <w:citation/>
        </w:sdtPr>
        <w:sdtContent>
          <w:r w:rsidR="00767B03">
            <w:rPr>
              <w:lang w:val="mn-MN"/>
            </w:rPr>
            <w:fldChar w:fldCharType="begin"/>
          </w:r>
          <w:r w:rsidR="00767B03">
            <w:instrText xml:space="preserve"> CITATION ЭРҮ17 \l 1033 </w:instrText>
          </w:r>
          <w:r w:rsidR="00767B03">
            <w:rPr>
              <w:lang w:val="mn-MN"/>
            </w:rPr>
            <w:fldChar w:fldCharType="separate"/>
          </w:r>
          <w:r w:rsidR="00767B03">
            <w:rPr>
              <w:noProof/>
            </w:rPr>
            <w:t>(ЭРҮҮГИЙН ХЭРЭГ ХЯНАН ШИЙДВЭРЛЭХ ТУХАЙ 1.5, 2017)</w:t>
          </w:r>
          <w:r w:rsidR="00767B03">
            <w:rPr>
              <w:lang w:val="mn-MN"/>
            </w:rPr>
            <w:fldChar w:fldCharType="end"/>
          </w:r>
        </w:sdtContent>
      </w:sdt>
    </w:p>
    <w:p w14:paraId="593F9C05" w14:textId="7B2C033F" w:rsidR="00AF3F1F" w:rsidRPr="00391286" w:rsidRDefault="00FB0A3A" w:rsidP="00391286">
      <w:pPr>
        <w:pStyle w:val="ListParagraph"/>
        <w:numPr>
          <w:ilvl w:val="0"/>
          <w:numId w:val="29"/>
        </w:numPr>
        <w:spacing w:line="360" w:lineRule="auto"/>
        <w:jc w:val="both"/>
        <w:rPr>
          <w:rFonts w:ascii="Times New Roman" w:hAnsi="Times New Roman" w:cs="Times New Roman"/>
          <w:lang w:val="mn-MN"/>
        </w:rPr>
      </w:pPr>
      <w:r w:rsidRPr="00255530">
        <w:rPr>
          <w:rFonts w:ascii="Times New Roman" w:hAnsi="Times New Roman" w:cs="Times New Roman"/>
          <w:lang w:val="mn-MN"/>
        </w:rPr>
        <w:lastRenderedPageBreak/>
        <w:t>Тэгэхээр хэргийг хэргэсгүй болгох хүчин зүйлийн нэг нь яаах араггүй "Хөөн хэлэлцэх хугацаа"-ны асуудал юм. Хэрэв тухайн хэрэг прокурорын хяналтад буюу хэрэг бүртгэлт, мөрдөн байцаалтын шатанд шалгагдаж байх хугацаанд эсвэл шүүхийн шатанд хөөн хэлэлцэх хугацаа нь дууссан бол хэргийг хэрэгсэхгүй болгоно. Прокурорын байгууллагын практикийг судалж жилд хэдэн хэргийг хөөн хэлэлцэх хугацаа нь дууссан гэсэн үндэслэлээр хэрэгсэхгүй болгож байна вэ гэдгийг олж тогтооход практик судалгааны ач холбогдол оршино</w:t>
      </w:r>
    </w:p>
    <w:p w14:paraId="7CF023BB" w14:textId="77777777" w:rsidR="004D03BD" w:rsidRPr="00255530" w:rsidRDefault="00FB0A3A" w:rsidP="001B10AE">
      <w:pPr>
        <w:spacing w:before="120" w:after="120" w:line="360" w:lineRule="auto"/>
        <w:ind w:firstLine="567"/>
        <w:jc w:val="both"/>
        <w:rPr>
          <w:color w:val="000000" w:themeColor="text1"/>
          <w:lang w:val="mn-MN"/>
        </w:rPr>
      </w:pPr>
      <w:r w:rsidRPr="00255530">
        <w:rPr>
          <w:color w:val="000000" w:themeColor="text1"/>
          <w:lang w:val="mn-MN"/>
        </w:rPr>
        <w:t>2015 оноос өмнөх Эрүүгийн хуулиудад хөөн хэлэлцэх хугацааны тасрах, зогсох, түдгэлзэх, сэргээх үндэслэлийг зохицуулсан ч, нарийвчилсан зохицуулалт байхгүй байсан бөгөөд.  Одоо үйлчилж буй Эрүүгийн хуулинд хөөн хэлэлцэх хугацааны тасрах, зогсох, түдгэлзэх, сэргээх үндэслэл, түүний эрх зүйн зохицуулалтыг нарийвчлан хуульчлаагүй байхаас гадна хөөн хэлэлцэх хугацааг буруу тогтоосон нь эрх зүйн хийдэл үүсгэх, гэмт этгээдэд ял завших боломжийг олгосон.</w:t>
      </w:r>
    </w:p>
    <w:p w14:paraId="59B330CE" w14:textId="63319A92" w:rsidR="00FB0A3A" w:rsidRPr="003647F0" w:rsidRDefault="00FB0A3A" w:rsidP="001B10AE">
      <w:pPr>
        <w:spacing w:before="120" w:after="120" w:line="360" w:lineRule="auto"/>
        <w:jc w:val="both"/>
        <w:rPr>
          <w:color w:val="000000" w:themeColor="text1"/>
          <w:lang w:val="mn-MN"/>
        </w:rPr>
      </w:pPr>
      <w:r w:rsidRPr="00255530">
        <w:rPr>
          <w:color w:val="000000" w:themeColor="text1"/>
          <w:lang w:val="mn-MN"/>
        </w:rPr>
        <w:t>Тухайлбал, хөөн хэлэлцэх хугацаа нь ялын дээд хэмжээгээр тогтоогддог атал Эрүүгийн хуулийн 1.10 дугаар зүйлийн </w:t>
      </w:r>
      <w:r w:rsidR="00B913F3">
        <w:rPr>
          <w:color w:val="000000" w:themeColor="text1"/>
          <w:lang w:val="mn-MN"/>
        </w:rPr>
        <w:t>1.2</w:t>
      </w:r>
      <w:r w:rsidR="003647F0">
        <w:rPr>
          <w:color w:val="000000" w:themeColor="text1"/>
          <w:lang w:val="mn-MN"/>
        </w:rPr>
        <w:t xml:space="preserve"> болон </w:t>
      </w:r>
      <w:r w:rsidR="003647F0">
        <w:rPr>
          <w:color w:val="000000" w:themeColor="text1"/>
        </w:rPr>
        <w:t xml:space="preserve">1.3 </w:t>
      </w:r>
      <w:r w:rsidR="003647F0">
        <w:rPr>
          <w:color w:val="000000" w:themeColor="text1"/>
          <w:lang w:val="mn-MN"/>
        </w:rPr>
        <w:t xml:space="preserve">зүйл нь </w:t>
      </w:r>
    </w:p>
    <w:p w14:paraId="4A6443B9" w14:textId="2AE9D7F0" w:rsidR="00FB0A3A" w:rsidRPr="001B10AE" w:rsidRDefault="00FB0A3A" w:rsidP="001B10AE">
      <w:pPr>
        <w:pStyle w:val="ListParagraph"/>
        <w:numPr>
          <w:ilvl w:val="0"/>
          <w:numId w:val="36"/>
        </w:numPr>
        <w:spacing w:line="360" w:lineRule="auto"/>
        <w:jc w:val="both"/>
        <w:rPr>
          <w:rFonts w:ascii="Times New Roman" w:hAnsi="Times New Roman" w:cs="Times New Roman"/>
          <w:color w:val="000000" w:themeColor="text1"/>
          <w:lang w:val="mn-MN"/>
        </w:rPr>
      </w:pPr>
      <w:r w:rsidRPr="001B10AE">
        <w:rPr>
          <w:rFonts w:ascii="Times New Roman" w:hAnsi="Times New Roman" w:cs="Times New Roman"/>
          <w:color w:val="000000" w:themeColor="text1"/>
          <w:lang w:val="mn-MN"/>
        </w:rPr>
        <w:t>1.2.энэ хуулийн тусгай ангид хорих ялын доод хэмжээг нэг жилээс дээш, дээд хэмжээг найман жил, түүнээс бага хугацаагаар тогтоосон, эсхүл зорчих эрхийг хязгаарлах ялын доод хэмжээг нэг жилээс дээш хугацаагаар тогтоосон гэмт хэрэг үйлдсэнээс хойш таван жил өнгөрсөн;</w:t>
      </w:r>
      <w:sdt>
        <w:sdtPr>
          <w:rPr>
            <w:rFonts w:ascii="Times New Roman" w:hAnsi="Times New Roman" w:cs="Times New Roman"/>
            <w:color w:val="000000" w:themeColor="text1"/>
            <w:lang w:val="mn-MN"/>
          </w:rPr>
          <w:id w:val="-385262811"/>
          <w:citation/>
        </w:sdtPr>
        <w:sdtContent>
          <w:r w:rsidR="00532C09">
            <w:rPr>
              <w:rFonts w:ascii="Times New Roman" w:hAnsi="Times New Roman" w:cs="Times New Roman"/>
              <w:color w:val="000000" w:themeColor="text1"/>
              <w:lang w:val="mn-MN"/>
            </w:rPr>
            <w:fldChar w:fldCharType="begin"/>
          </w:r>
          <w:r w:rsidR="00532C09">
            <w:rPr>
              <w:rFonts w:ascii="Times New Roman" w:hAnsi="Times New Roman" w:cs="Times New Roman"/>
              <w:color w:val="000000" w:themeColor="text1"/>
              <w:lang w:val="mn-MN"/>
            </w:rPr>
            <w:instrText xml:space="preserve"> CITATION Мон15 \l 1104 </w:instrText>
          </w:r>
          <w:r w:rsidR="00532C09">
            <w:rPr>
              <w:rFonts w:ascii="Times New Roman" w:hAnsi="Times New Roman" w:cs="Times New Roman"/>
              <w:color w:val="000000" w:themeColor="text1"/>
              <w:lang w:val="mn-MN"/>
            </w:rPr>
            <w:fldChar w:fldCharType="separate"/>
          </w:r>
          <w:r w:rsidR="00532C09">
            <w:rPr>
              <w:rFonts w:ascii="Times New Roman" w:hAnsi="Times New Roman" w:cs="Times New Roman"/>
              <w:noProof/>
              <w:color w:val="000000" w:themeColor="text1"/>
              <w:lang w:val="mn-MN"/>
            </w:rPr>
            <w:t xml:space="preserve"> </w:t>
          </w:r>
          <w:r w:rsidR="00532C09" w:rsidRPr="00532C09">
            <w:rPr>
              <w:rFonts w:ascii="Times New Roman" w:hAnsi="Times New Roman" w:cs="Times New Roman"/>
              <w:noProof/>
              <w:color w:val="000000" w:themeColor="text1"/>
              <w:lang w:val="mn-MN"/>
            </w:rPr>
            <w:t>((Монгол Улсын Эрүүгийн хууль 1.10-р зүйл), 2015)</w:t>
          </w:r>
          <w:r w:rsidR="00532C09">
            <w:rPr>
              <w:rFonts w:ascii="Times New Roman" w:hAnsi="Times New Roman" w:cs="Times New Roman"/>
              <w:color w:val="000000" w:themeColor="text1"/>
              <w:lang w:val="mn-MN"/>
            </w:rPr>
            <w:fldChar w:fldCharType="end"/>
          </w:r>
        </w:sdtContent>
      </w:sdt>
    </w:p>
    <w:p w14:paraId="4A826318" w14:textId="5AEF97DC" w:rsidR="004D03BD" w:rsidRDefault="00FB0A3A" w:rsidP="001B10AE">
      <w:pPr>
        <w:pStyle w:val="ListParagraph"/>
        <w:numPr>
          <w:ilvl w:val="0"/>
          <w:numId w:val="36"/>
        </w:numPr>
        <w:spacing w:line="360" w:lineRule="auto"/>
        <w:jc w:val="both"/>
        <w:rPr>
          <w:rFonts w:ascii="Times New Roman" w:hAnsi="Times New Roman" w:cs="Times New Roman"/>
          <w:lang w:val="mn-MN"/>
        </w:rPr>
      </w:pPr>
      <w:r w:rsidRPr="001B10AE">
        <w:rPr>
          <w:rFonts w:ascii="Times New Roman" w:hAnsi="Times New Roman" w:cs="Times New Roman"/>
          <w:color w:val="000000" w:themeColor="text1"/>
          <w:lang w:val="mn-MN"/>
        </w:rPr>
        <w:t>1.3.энэ хуулийн тусгай ангид хорих ялын доод хэмжээг таван жилээс дээш, хорих ялын дээд хэмжээг арван таван жил, түүнээс бага хугацаагаар тогтоосон гэмт хэрэг үйлдсэнээс хойш арван хоёр жил өнгөрсөн</w:t>
      </w:r>
      <w:sdt>
        <w:sdtPr>
          <w:rPr>
            <w:rFonts w:ascii="Times New Roman" w:hAnsi="Times New Roman" w:cs="Times New Roman"/>
            <w:color w:val="000000" w:themeColor="text1"/>
            <w:lang w:val="mn-MN"/>
          </w:rPr>
          <w:id w:val="-1153672158"/>
          <w:citation/>
        </w:sdtPr>
        <w:sdtContent>
          <w:r w:rsidR="00532C09">
            <w:rPr>
              <w:rFonts w:ascii="Times New Roman" w:hAnsi="Times New Roman" w:cs="Times New Roman"/>
              <w:color w:val="000000" w:themeColor="text1"/>
              <w:lang w:val="mn-MN"/>
            </w:rPr>
            <w:fldChar w:fldCharType="begin"/>
          </w:r>
          <w:r w:rsidR="00532C09">
            <w:rPr>
              <w:rFonts w:ascii="Times New Roman" w:hAnsi="Times New Roman" w:cs="Times New Roman"/>
              <w:color w:val="000000" w:themeColor="text1"/>
              <w:lang w:val="mn-MN"/>
            </w:rPr>
            <w:instrText xml:space="preserve"> CITATION Мон15 \l 1104 </w:instrText>
          </w:r>
          <w:r w:rsidR="00532C09">
            <w:rPr>
              <w:rFonts w:ascii="Times New Roman" w:hAnsi="Times New Roman" w:cs="Times New Roman"/>
              <w:color w:val="000000" w:themeColor="text1"/>
              <w:lang w:val="mn-MN"/>
            </w:rPr>
            <w:fldChar w:fldCharType="separate"/>
          </w:r>
          <w:r w:rsidR="00532C09">
            <w:rPr>
              <w:rFonts w:ascii="Times New Roman" w:hAnsi="Times New Roman" w:cs="Times New Roman"/>
              <w:noProof/>
              <w:color w:val="000000" w:themeColor="text1"/>
              <w:lang w:val="mn-MN"/>
            </w:rPr>
            <w:t xml:space="preserve"> </w:t>
          </w:r>
          <w:r w:rsidR="00532C09" w:rsidRPr="00532C09">
            <w:rPr>
              <w:rFonts w:ascii="Times New Roman" w:hAnsi="Times New Roman" w:cs="Times New Roman"/>
              <w:noProof/>
              <w:color w:val="000000" w:themeColor="text1"/>
              <w:lang w:val="mn-MN"/>
            </w:rPr>
            <w:t>((Монгол Улсын Эрүүгийн хууль 1.10-р зүйл), 2015)</w:t>
          </w:r>
          <w:r w:rsidR="00532C09">
            <w:rPr>
              <w:rFonts w:ascii="Times New Roman" w:hAnsi="Times New Roman" w:cs="Times New Roman"/>
              <w:color w:val="000000" w:themeColor="text1"/>
              <w:lang w:val="mn-MN"/>
            </w:rPr>
            <w:fldChar w:fldCharType="end"/>
          </w:r>
        </w:sdtContent>
      </w:sdt>
      <w:r w:rsidRPr="001B10AE">
        <w:rPr>
          <w:rFonts w:ascii="Times New Roman" w:hAnsi="Times New Roman" w:cs="Times New Roman"/>
          <w:color w:val="000000" w:themeColor="text1"/>
          <w:lang w:val="mn-MN"/>
        </w:rPr>
        <w:t xml:space="preserve"> хөөн хэлэлцэх хугацаатай </w:t>
      </w:r>
      <w:r w:rsidRPr="001B10AE">
        <w:rPr>
          <w:rFonts w:ascii="Times New Roman" w:hAnsi="Times New Roman" w:cs="Times New Roman"/>
          <w:lang w:val="mn-MN"/>
        </w:rPr>
        <w:t>байхаар тогтоон хуульчилсан нь гэмт хэргийн санкцийг гэмт хэргийн хэмжээ, шинж, төрлийг харгалзан зөв тогтоож чадаагүй, хөөн хэлэлцэх хугацааг ялын дээд хэмжээгээр тогтоодог атал бага хэмжээгээр тогтоосноос шалтгаалж, хөөн хэлэлцэх хугацаа дууссан гэх үндэслэлээр хэргийг хэрэгсэхгүй болгох гэмт этгээдэд ял завших боломжийг олгож байна</w:t>
      </w:r>
      <w:r w:rsidR="00E66640" w:rsidRPr="001B10AE">
        <w:rPr>
          <w:rFonts w:ascii="Times New Roman" w:hAnsi="Times New Roman" w:cs="Times New Roman"/>
          <w:lang w:val="mn-MN"/>
        </w:rPr>
        <w:t xml:space="preserve">. </w:t>
      </w:r>
    </w:p>
    <w:p w14:paraId="64CCC1E1" w14:textId="6714D316" w:rsidR="001B10AE" w:rsidRDefault="001B10AE" w:rsidP="001B10AE">
      <w:pPr>
        <w:pStyle w:val="ListParagraph"/>
        <w:spacing w:line="360" w:lineRule="auto"/>
        <w:jc w:val="both"/>
        <w:rPr>
          <w:rFonts w:ascii="Times New Roman" w:hAnsi="Times New Roman" w:cs="Times New Roman"/>
          <w:color w:val="000000" w:themeColor="text1"/>
          <w:lang w:val="mn-MN"/>
        </w:rPr>
      </w:pPr>
    </w:p>
    <w:p w14:paraId="178B1549" w14:textId="77777777" w:rsidR="001B10AE" w:rsidRDefault="001B10AE" w:rsidP="001B10AE">
      <w:pPr>
        <w:pStyle w:val="ListParagraph"/>
        <w:spacing w:line="360" w:lineRule="auto"/>
        <w:jc w:val="both"/>
        <w:rPr>
          <w:rFonts w:ascii="Times New Roman" w:hAnsi="Times New Roman" w:cs="Times New Roman"/>
          <w:color w:val="000000" w:themeColor="text1"/>
          <w:lang w:val="mn-MN"/>
        </w:rPr>
      </w:pPr>
    </w:p>
    <w:p w14:paraId="4EB4CE02" w14:textId="77777777" w:rsidR="001B10AE" w:rsidRDefault="001B10AE" w:rsidP="001B10AE">
      <w:pPr>
        <w:pStyle w:val="ListParagraph"/>
        <w:spacing w:line="360" w:lineRule="auto"/>
        <w:jc w:val="both"/>
        <w:rPr>
          <w:rFonts w:ascii="Times New Roman" w:hAnsi="Times New Roman" w:cs="Times New Roman"/>
          <w:color w:val="000000" w:themeColor="text1"/>
          <w:lang w:val="mn-MN"/>
        </w:rPr>
      </w:pPr>
    </w:p>
    <w:p w14:paraId="3EBC8269" w14:textId="77777777" w:rsidR="00391286" w:rsidRDefault="00391286" w:rsidP="00391286">
      <w:pPr>
        <w:pStyle w:val="Caption"/>
      </w:pPr>
    </w:p>
    <w:p w14:paraId="68599004" w14:textId="61646B52" w:rsidR="00FB0A3A" w:rsidRPr="0001341B" w:rsidRDefault="00391286" w:rsidP="00391286">
      <w:pPr>
        <w:pStyle w:val="Caption"/>
      </w:pPr>
      <w:bookmarkStart w:id="57" w:name="_Toc198658942"/>
      <w:proofErr w:type="spellStart"/>
      <w:r>
        <w:lastRenderedPageBreak/>
        <w:t>Хүснэгт</w:t>
      </w:r>
      <w:proofErr w:type="spellEnd"/>
      <w:r>
        <w:t xml:space="preserve"> </w:t>
      </w:r>
      <w:r w:rsidR="00527C10">
        <w:t>2</w:t>
      </w:r>
      <w:r w:rsidR="009343E6">
        <w:t>.</w:t>
      </w:r>
      <w:fldSimple w:instr=" SEQ Хүснэгт \* ARABIC \s 1 ">
        <w:r w:rsidR="002B38D1">
          <w:rPr>
            <w:noProof/>
          </w:rPr>
          <w:t>2</w:t>
        </w:r>
      </w:fldSimple>
      <w:r>
        <w:t xml:space="preserve"> </w:t>
      </w:r>
      <w:proofErr w:type="spellStart"/>
      <w:r w:rsidRPr="00286448">
        <w:t>Улсын</w:t>
      </w:r>
      <w:proofErr w:type="spellEnd"/>
      <w:r w:rsidRPr="00286448">
        <w:t xml:space="preserve"> </w:t>
      </w:r>
      <w:proofErr w:type="spellStart"/>
      <w:r w:rsidRPr="00286448">
        <w:t>хэмжээнд</w:t>
      </w:r>
      <w:proofErr w:type="spellEnd"/>
      <w:r w:rsidRPr="00286448">
        <w:t xml:space="preserve"> </w:t>
      </w:r>
      <w:proofErr w:type="spellStart"/>
      <w:r w:rsidRPr="00286448">
        <w:t>бүртгэгдсэн</w:t>
      </w:r>
      <w:proofErr w:type="spellEnd"/>
      <w:r w:rsidRPr="00286448">
        <w:t xml:space="preserve"> </w:t>
      </w:r>
      <w:proofErr w:type="spellStart"/>
      <w:r w:rsidRPr="00286448">
        <w:t>гэмт</w:t>
      </w:r>
      <w:proofErr w:type="spellEnd"/>
      <w:r w:rsidRPr="00286448">
        <w:t xml:space="preserve"> </w:t>
      </w:r>
      <w:proofErr w:type="spellStart"/>
      <w:r w:rsidRPr="00286448">
        <w:t>хэргийн</w:t>
      </w:r>
      <w:proofErr w:type="spellEnd"/>
      <w:r w:rsidRPr="00286448">
        <w:t xml:space="preserve"> </w:t>
      </w:r>
      <w:proofErr w:type="spellStart"/>
      <w:r w:rsidRPr="00286448">
        <w:t>дүн</w:t>
      </w:r>
      <w:bookmarkEnd w:id="57"/>
      <w:proofErr w:type="spellEnd"/>
    </w:p>
    <w:tbl>
      <w:tblPr>
        <w:tblStyle w:val="TableGrid"/>
        <w:tblW w:w="0" w:type="auto"/>
        <w:tblLook w:val="04A0" w:firstRow="1" w:lastRow="0" w:firstColumn="1" w:lastColumn="0" w:noHBand="0" w:noVBand="1"/>
      </w:tblPr>
      <w:tblGrid>
        <w:gridCol w:w="2122"/>
        <w:gridCol w:w="2122"/>
        <w:gridCol w:w="2122"/>
        <w:gridCol w:w="2122"/>
      </w:tblGrid>
      <w:tr w:rsidR="00285EC2" w:rsidRPr="00255530" w14:paraId="2F7C6AAD" w14:textId="77777777" w:rsidTr="00285EC2">
        <w:tc>
          <w:tcPr>
            <w:tcW w:w="2122" w:type="dxa"/>
          </w:tcPr>
          <w:p w14:paraId="3B70C29C" w14:textId="74B6BBA8" w:rsidR="00285EC2" w:rsidRPr="00255530" w:rsidRDefault="00285EC2" w:rsidP="00C318EF">
            <w:pPr>
              <w:jc w:val="both"/>
              <w:rPr>
                <w:lang w:val="mn-MN"/>
              </w:rPr>
            </w:pPr>
            <w:r w:rsidRPr="00255530">
              <w:rPr>
                <w:color w:val="333333"/>
                <w:lang w:val="mn-MN"/>
              </w:rPr>
              <w:t>Гэмт хэргийн төрөл </w:t>
            </w:r>
          </w:p>
        </w:tc>
        <w:tc>
          <w:tcPr>
            <w:tcW w:w="2122" w:type="dxa"/>
          </w:tcPr>
          <w:p w14:paraId="6FE6A8E5" w14:textId="214A254D" w:rsidR="00285EC2" w:rsidRPr="00255530" w:rsidRDefault="00285EC2" w:rsidP="00C318EF">
            <w:pPr>
              <w:jc w:val="both"/>
              <w:rPr>
                <w:lang w:val="mn-MN"/>
              </w:rPr>
            </w:pPr>
            <w:r w:rsidRPr="00255530">
              <w:rPr>
                <w:color w:val="333333"/>
                <w:lang w:val="mn-MN"/>
              </w:rPr>
              <w:t>2023 оны тоо</w:t>
            </w:r>
          </w:p>
        </w:tc>
        <w:tc>
          <w:tcPr>
            <w:tcW w:w="2122" w:type="dxa"/>
          </w:tcPr>
          <w:p w14:paraId="7EEA4B4E" w14:textId="3485CBD2" w:rsidR="00285EC2" w:rsidRPr="00255530" w:rsidRDefault="00285EC2" w:rsidP="00C318EF">
            <w:pPr>
              <w:jc w:val="both"/>
              <w:rPr>
                <w:lang w:val="mn-MN"/>
              </w:rPr>
            </w:pPr>
            <w:r w:rsidRPr="00255530">
              <w:rPr>
                <w:color w:val="333333"/>
                <w:lang w:val="mn-MN"/>
              </w:rPr>
              <w:t>2024 оны тоо</w:t>
            </w:r>
          </w:p>
        </w:tc>
        <w:tc>
          <w:tcPr>
            <w:tcW w:w="2122" w:type="dxa"/>
          </w:tcPr>
          <w:p w14:paraId="7D57E1BF" w14:textId="0BE910C2" w:rsidR="00285EC2" w:rsidRPr="00255530" w:rsidRDefault="00285EC2" w:rsidP="00C318EF">
            <w:pPr>
              <w:jc w:val="both"/>
              <w:rPr>
                <w:lang w:val="mn-MN"/>
              </w:rPr>
            </w:pPr>
            <w:r w:rsidRPr="00255530">
              <w:rPr>
                <w:color w:val="333333"/>
                <w:lang w:val="mn-MN"/>
              </w:rPr>
              <w:t>Өсөлт (%)</w:t>
            </w:r>
          </w:p>
        </w:tc>
      </w:tr>
      <w:tr w:rsidR="00285EC2" w:rsidRPr="00255530" w14:paraId="1EDB6A73" w14:textId="77777777" w:rsidTr="00285EC2">
        <w:tc>
          <w:tcPr>
            <w:tcW w:w="2122" w:type="dxa"/>
          </w:tcPr>
          <w:p w14:paraId="5315464A" w14:textId="0734914F" w:rsidR="00285EC2" w:rsidRPr="00255530" w:rsidRDefault="00285EC2" w:rsidP="00C318EF">
            <w:pPr>
              <w:jc w:val="both"/>
              <w:rPr>
                <w:lang w:val="mn-MN"/>
              </w:rPr>
            </w:pPr>
            <w:r w:rsidRPr="00255530">
              <w:rPr>
                <w:color w:val="333333"/>
                <w:lang w:val="mn-MN"/>
              </w:rPr>
              <w:t>Нийт гэмт хэрэг</w:t>
            </w:r>
          </w:p>
        </w:tc>
        <w:tc>
          <w:tcPr>
            <w:tcW w:w="2122" w:type="dxa"/>
          </w:tcPr>
          <w:p w14:paraId="72365DBF" w14:textId="06B74B56" w:rsidR="00285EC2" w:rsidRPr="00255530" w:rsidRDefault="00285EC2" w:rsidP="00C318EF">
            <w:pPr>
              <w:jc w:val="both"/>
              <w:rPr>
                <w:lang w:val="mn-MN"/>
              </w:rPr>
            </w:pPr>
            <w:r w:rsidRPr="00255530">
              <w:rPr>
                <w:color w:val="333333"/>
                <w:lang w:val="mn-MN"/>
              </w:rPr>
              <w:t>35 574</w:t>
            </w:r>
          </w:p>
        </w:tc>
        <w:tc>
          <w:tcPr>
            <w:tcW w:w="2122" w:type="dxa"/>
          </w:tcPr>
          <w:p w14:paraId="2AB75290" w14:textId="40D1C83B" w:rsidR="00285EC2" w:rsidRPr="00255530" w:rsidRDefault="00285EC2" w:rsidP="00C318EF">
            <w:pPr>
              <w:jc w:val="both"/>
              <w:rPr>
                <w:lang w:val="mn-MN"/>
              </w:rPr>
            </w:pPr>
            <w:r w:rsidRPr="00255530">
              <w:rPr>
                <w:color w:val="333333"/>
                <w:lang w:val="mn-MN"/>
              </w:rPr>
              <w:t>44 673</w:t>
            </w:r>
          </w:p>
        </w:tc>
        <w:tc>
          <w:tcPr>
            <w:tcW w:w="2122" w:type="dxa"/>
          </w:tcPr>
          <w:p w14:paraId="55E7209F" w14:textId="4AFB5CCB" w:rsidR="00285EC2" w:rsidRPr="00255530" w:rsidRDefault="00285EC2" w:rsidP="00C318EF">
            <w:pPr>
              <w:jc w:val="both"/>
              <w:rPr>
                <w:lang w:val="mn-MN"/>
              </w:rPr>
            </w:pPr>
            <w:r w:rsidRPr="00255530">
              <w:rPr>
                <w:color w:val="333333"/>
                <w:lang w:val="mn-MN"/>
              </w:rPr>
              <w:t>(25.6 %-ийн)</w:t>
            </w:r>
          </w:p>
        </w:tc>
      </w:tr>
      <w:tr w:rsidR="00285EC2" w:rsidRPr="00255530" w14:paraId="35D6838E" w14:textId="77777777" w:rsidTr="00285EC2">
        <w:tc>
          <w:tcPr>
            <w:tcW w:w="2122" w:type="dxa"/>
          </w:tcPr>
          <w:p w14:paraId="628F8CD3" w14:textId="2823BE06" w:rsidR="00285EC2" w:rsidRPr="00255530" w:rsidRDefault="00285EC2" w:rsidP="00C318EF">
            <w:pPr>
              <w:jc w:val="both"/>
              <w:rPr>
                <w:lang w:val="mn-MN"/>
              </w:rPr>
            </w:pPr>
            <w:r w:rsidRPr="00255530">
              <w:rPr>
                <w:color w:val="333333"/>
                <w:lang w:val="mn-MN"/>
              </w:rPr>
              <w:t>Хөнгөн гэмт хэрэг</w:t>
            </w:r>
          </w:p>
        </w:tc>
        <w:tc>
          <w:tcPr>
            <w:tcW w:w="2122" w:type="dxa"/>
          </w:tcPr>
          <w:p w14:paraId="381A6CB2" w14:textId="7E3DC3B1" w:rsidR="00285EC2" w:rsidRPr="00255530" w:rsidRDefault="00285EC2" w:rsidP="00C318EF">
            <w:pPr>
              <w:jc w:val="both"/>
              <w:rPr>
                <w:lang w:val="mn-MN"/>
              </w:rPr>
            </w:pPr>
            <w:r w:rsidRPr="00255530">
              <w:rPr>
                <w:color w:val="333333"/>
                <w:lang w:val="mn-MN"/>
              </w:rPr>
              <w:t>31 589</w:t>
            </w:r>
          </w:p>
        </w:tc>
        <w:tc>
          <w:tcPr>
            <w:tcW w:w="2122" w:type="dxa"/>
          </w:tcPr>
          <w:p w14:paraId="68C8ADAC" w14:textId="22896380" w:rsidR="00285EC2" w:rsidRPr="00255530" w:rsidRDefault="00285EC2" w:rsidP="00C318EF">
            <w:pPr>
              <w:jc w:val="both"/>
              <w:rPr>
                <w:lang w:val="mn-MN"/>
              </w:rPr>
            </w:pPr>
            <w:r w:rsidRPr="00255530">
              <w:rPr>
                <w:color w:val="333333"/>
                <w:lang w:val="mn-MN"/>
              </w:rPr>
              <w:t>38 953</w:t>
            </w:r>
          </w:p>
        </w:tc>
        <w:tc>
          <w:tcPr>
            <w:tcW w:w="2122" w:type="dxa"/>
          </w:tcPr>
          <w:p w14:paraId="75BB847C" w14:textId="0BBAE544" w:rsidR="00285EC2" w:rsidRPr="00255530" w:rsidRDefault="00285EC2" w:rsidP="00C318EF">
            <w:pPr>
              <w:jc w:val="both"/>
              <w:rPr>
                <w:lang w:val="mn-MN"/>
              </w:rPr>
            </w:pPr>
            <w:r w:rsidRPr="00255530">
              <w:rPr>
                <w:color w:val="333333"/>
                <w:lang w:val="mn-MN"/>
              </w:rPr>
              <w:t>(23.3 %-ийн өсөлт)</w:t>
            </w:r>
          </w:p>
        </w:tc>
      </w:tr>
      <w:tr w:rsidR="00285EC2" w:rsidRPr="00255530" w14:paraId="5540CBF2" w14:textId="77777777" w:rsidTr="00285EC2">
        <w:tc>
          <w:tcPr>
            <w:tcW w:w="2122" w:type="dxa"/>
          </w:tcPr>
          <w:p w14:paraId="0181B7D4" w14:textId="1BFA2B49" w:rsidR="00285EC2" w:rsidRPr="00255530" w:rsidRDefault="00285EC2" w:rsidP="00C318EF">
            <w:pPr>
              <w:jc w:val="both"/>
              <w:rPr>
                <w:lang w:val="mn-MN"/>
              </w:rPr>
            </w:pPr>
            <w:r w:rsidRPr="00255530">
              <w:rPr>
                <w:color w:val="333333"/>
                <w:lang w:val="mn-MN"/>
              </w:rPr>
              <w:t>Хүнд гэмт хэрэг</w:t>
            </w:r>
          </w:p>
        </w:tc>
        <w:tc>
          <w:tcPr>
            <w:tcW w:w="2122" w:type="dxa"/>
          </w:tcPr>
          <w:p w14:paraId="6876004D" w14:textId="675B513B" w:rsidR="00285EC2" w:rsidRPr="00255530" w:rsidRDefault="00285EC2" w:rsidP="00C318EF">
            <w:pPr>
              <w:jc w:val="both"/>
              <w:rPr>
                <w:lang w:val="mn-MN"/>
              </w:rPr>
            </w:pPr>
            <w:r w:rsidRPr="00255530">
              <w:rPr>
                <w:color w:val="333333"/>
                <w:lang w:val="mn-MN"/>
              </w:rPr>
              <w:t>3 985</w:t>
            </w:r>
          </w:p>
        </w:tc>
        <w:tc>
          <w:tcPr>
            <w:tcW w:w="2122" w:type="dxa"/>
          </w:tcPr>
          <w:p w14:paraId="11F68456" w14:textId="354829BD" w:rsidR="00285EC2" w:rsidRPr="00255530" w:rsidRDefault="00285EC2" w:rsidP="00C318EF">
            <w:pPr>
              <w:jc w:val="both"/>
              <w:rPr>
                <w:lang w:val="mn-MN"/>
              </w:rPr>
            </w:pPr>
            <w:r w:rsidRPr="00255530">
              <w:rPr>
                <w:color w:val="333333"/>
                <w:lang w:val="mn-MN"/>
              </w:rPr>
              <w:t>5 720</w:t>
            </w:r>
          </w:p>
        </w:tc>
        <w:tc>
          <w:tcPr>
            <w:tcW w:w="2122" w:type="dxa"/>
          </w:tcPr>
          <w:p w14:paraId="393F8792" w14:textId="2C760151" w:rsidR="00285EC2" w:rsidRPr="00255530" w:rsidRDefault="00285EC2" w:rsidP="00C318EF">
            <w:pPr>
              <w:jc w:val="both"/>
              <w:rPr>
                <w:lang w:val="mn-MN"/>
              </w:rPr>
            </w:pPr>
            <w:r w:rsidRPr="00255530">
              <w:rPr>
                <w:color w:val="333333"/>
                <w:lang w:val="mn-MN"/>
              </w:rPr>
              <w:t>(43.5 %-ийн өсөлт)</w:t>
            </w:r>
          </w:p>
        </w:tc>
      </w:tr>
      <w:tr w:rsidR="00285EC2" w:rsidRPr="00255530" w14:paraId="63ED8DBA" w14:textId="77777777" w:rsidTr="00285EC2">
        <w:tc>
          <w:tcPr>
            <w:tcW w:w="2122" w:type="dxa"/>
          </w:tcPr>
          <w:p w14:paraId="31DCEFF0" w14:textId="461D491B" w:rsidR="00285EC2" w:rsidRPr="00255530" w:rsidRDefault="00285EC2" w:rsidP="00C318EF">
            <w:pPr>
              <w:jc w:val="both"/>
              <w:rPr>
                <w:lang w:val="mn-MN"/>
              </w:rPr>
            </w:pPr>
            <w:r w:rsidRPr="00255530">
              <w:rPr>
                <w:color w:val="333333"/>
                <w:lang w:val="mn-MN"/>
              </w:rPr>
              <w:t>Гэмт хэргийн төрөл </w:t>
            </w:r>
          </w:p>
        </w:tc>
        <w:tc>
          <w:tcPr>
            <w:tcW w:w="2122" w:type="dxa"/>
          </w:tcPr>
          <w:p w14:paraId="03ED88AF" w14:textId="6C8A71FD" w:rsidR="00285EC2" w:rsidRPr="00255530" w:rsidRDefault="00285EC2" w:rsidP="00C318EF">
            <w:pPr>
              <w:jc w:val="both"/>
              <w:rPr>
                <w:lang w:val="mn-MN"/>
              </w:rPr>
            </w:pPr>
            <w:r w:rsidRPr="00255530">
              <w:rPr>
                <w:color w:val="333333"/>
                <w:lang w:val="mn-MN"/>
              </w:rPr>
              <w:t>2023 оны тоо</w:t>
            </w:r>
          </w:p>
        </w:tc>
        <w:tc>
          <w:tcPr>
            <w:tcW w:w="2122" w:type="dxa"/>
          </w:tcPr>
          <w:p w14:paraId="4AA1416B" w14:textId="1643E74E" w:rsidR="00285EC2" w:rsidRPr="00255530" w:rsidRDefault="00285EC2" w:rsidP="00C318EF">
            <w:pPr>
              <w:jc w:val="both"/>
              <w:rPr>
                <w:lang w:val="mn-MN"/>
              </w:rPr>
            </w:pPr>
            <w:r w:rsidRPr="00255530">
              <w:rPr>
                <w:color w:val="333333"/>
                <w:lang w:val="mn-MN"/>
              </w:rPr>
              <w:t>2024 оны тоо</w:t>
            </w:r>
          </w:p>
        </w:tc>
        <w:tc>
          <w:tcPr>
            <w:tcW w:w="2122" w:type="dxa"/>
          </w:tcPr>
          <w:p w14:paraId="27578748" w14:textId="2EDA3A9C" w:rsidR="001B10AE" w:rsidRPr="001B10AE" w:rsidRDefault="00285EC2" w:rsidP="00C318EF">
            <w:pPr>
              <w:jc w:val="both"/>
              <w:rPr>
                <w:color w:val="333333"/>
                <w:lang w:val="mn-MN"/>
              </w:rPr>
            </w:pPr>
            <w:r w:rsidRPr="00255530">
              <w:rPr>
                <w:color w:val="333333"/>
                <w:lang w:val="mn-MN"/>
              </w:rPr>
              <w:t>Өсөлт (%)</w:t>
            </w:r>
          </w:p>
        </w:tc>
      </w:tr>
    </w:tbl>
    <w:p w14:paraId="46810453" w14:textId="3A6FA898" w:rsidR="00A00CEB" w:rsidRPr="00391286" w:rsidRDefault="0099582F" w:rsidP="00A00CEB">
      <w:pPr>
        <w:jc w:val="both"/>
        <w:rPr>
          <w:i/>
          <w:iCs/>
          <w:sz w:val="20"/>
          <w:szCs w:val="20"/>
          <w:bdr w:val="none" w:sz="0" w:space="0" w:color="auto" w:frame="1"/>
          <w:lang w:val="mn-MN"/>
        </w:rPr>
      </w:pPr>
      <w:r w:rsidRPr="001B10AE">
        <w:rPr>
          <w:noProof/>
          <w:color w:val="1F497D"/>
          <w:bdr w:val="none" w:sz="0" w:space="0" w:color="auto" w:frame="1"/>
          <w:lang w:val="mn-MN"/>
        </w:rPr>
        <w:fldChar w:fldCharType="begin"/>
      </w:r>
      <w:r w:rsidRPr="001B10AE">
        <w:rPr>
          <w:noProof/>
          <w:color w:val="1F497D"/>
          <w:bdr w:val="none" w:sz="0" w:space="0" w:color="auto" w:frame="1"/>
          <w:lang w:val="mn-MN"/>
        </w:rPr>
        <w:instrText xml:space="preserve"> INCLUDEPICTURE "https://lh7-rt.googleusercontent.com/docsz/AD_4nXeZ2kJssx9M3JvJGnt46O-N7MqVX84dgHJmI5sykEI9_7IUsape521kwE5sfC9AHBd0fowtTMwDb3CpXAHTh0iB1PD8DYJp4AgoFKzC-8D7mok7ac7xW2Xcn0z_svj-7tIR3Po8?key=HfGxMsYemusuM3LRpZnux1Vu" \* MERGEFORMATINET </w:instrText>
      </w:r>
      <w:r w:rsidRPr="001B10AE">
        <w:rPr>
          <w:noProof/>
          <w:color w:val="1F497D"/>
          <w:bdr w:val="none" w:sz="0" w:space="0" w:color="auto" w:frame="1"/>
          <w:lang w:val="mn-MN"/>
        </w:rPr>
        <w:fldChar w:fldCharType="separate"/>
      </w:r>
      <w:r w:rsidRPr="001B10AE">
        <w:rPr>
          <w:noProof/>
          <w:color w:val="1F497D"/>
          <w:bdr w:val="none" w:sz="0" w:space="0" w:color="auto" w:frame="1"/>
          <w:lang w:val="mn-MN"/>
        </w:rPr>
        <w:fldChar w:fldCharType="end"/>
      </w:r>
    </w:p>
    <w:p w14:paraId="4B41ED67" w14:textId="77777777" w:rsidR="00A00CEB" w:rsidRDefault="00A00CEB" w:rsidP="00A00CEB">
      <w:pPr>
        <w:jc w:val="both"/>
        <w:rPr>
          <w:noProof/>
          <w:color w:val="1F497D"/>
          <w:bdr w:val="none" w:sz="0" w:space="0" w:color="auto" w:frame="1"/>
          <w:lang w:val="mn-MN"/>
        </w:rPr>
      </w:pPr>
    </w:p>
    <w:p w14:paraId="0196AE60" w14:textId="18B2F07C" w:rsidR="00391286" w:rsidRDefault="00391286" w:rsidP="00A00CEB">
      <w:pPr>
        <w:jc w:val="both"/>
        <w:rPr>
          <w:rStyle w:val="Strong"/>
          <w:rFonts w:eastAsiaTheme="majorEastAsia"/>
          <w:color w:val="000000"/>
          <w:sz w:val="20"/>
          <w:szCs w:val="20"/>
          <w:lang w:val="mn-MN"/>
        </w:rPr>
      </w:pPr>
    </w:p>
    <w:p w14:paraId="214898B3" w14:textId="5294713E" w:rsidR="00391286" w:rsidRDefault="00D338C0" w:rsidP="00D338C0">
      <w:pPr>
        <w:pStyle w:val="Caption"/>
        <w:rPr>
          <w:rStyle w:val="Strong"/>
          <w:rFonts w:eastAsiaTheme="majorEastAsia"/>
          <w:color w:val="000000"/>
          <w:sz w:val="20"/>
          <w:szCs w:val="20"/>
          <w:lang w:val="mn-MN"/>
        </w:rPr>
      </w:pPr>
      <w:bookmarkStart w:id="58" w:name="_Toc198659077"/>
      <w:bookmarkStart w:id="59" w:name="_Toc198659260"/>
      <w:proofErr w:type="spellStart"/>
      <w:r>
        <w:t>Зураг</w:t>
      </w:r>
      <w:proofErr w:type="spellEnd"/>
      <w:r>
        <w:t xml:space="preserve"> </w:t>
      </w:r>
      <w:fldSimple w:instr=" SEQ Зураг \* ARABIC \s 0 ">
        <w:r w:rsidR="002B38D1">
          <w:rPr>
            <w:noProof/>
          </w:rPr>
          <w:t>2</w:t>
        </w:r>
      </w:fldSimple>
      <w:r w:rsidR="00391286" w:rsidRPr="00255530">
        <w:rPr>
          <w:noProof/>
          <w:color w:val="1F497D"/>
          <w:bdr w:val="none" w:sz="0" w:space="0" w:color="auto" w:frame="1"/>
          <w:lang w:val="mn-MN"/>
        </w:rPr>
        <w:drawing>
          <wp:anchor distT="0" distB="0" distL="114300" distR="114300" simplePos="0" relativeHeight="251659776" behindDoc="0" locked="0" layoutInCell="1" allowOverlap="1" wp14:anchorId="290BB12D" wp14:editId="4356B3FF">
            <wp:simplePos x="0" y="0"/>
            <wp:positionH relativeFrom="column">
              <wp:posOffset>-22730</wp:posOffset>
            </wp:positionH>
            <wp:positionV relativeFrom="paragraph">
              <wp:posOffset>204111</wp:posOffset>
            </wp:positionV>
            <wp:extent cx="5659120" cy="3221355"/>
            <wp:effectExtent l="0" t="0" r="0" b="0"/>
            <wp:wrapTopAndBottom/>
            <wp:docPr id="1877118717" name="Picture 4" descr="A graph with numbers and a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118717" name="Picture 4" descr="A graph with numbers and a bar&#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59120" cy="3221355"/>
                    </a:xfrm>
                    <a:prstGeom prst="rect">
                      <a:avLst/>
                    </a:prstGeom>
                    <a:noFill/>
                    <a:ln>
                      <a:noFill/>
                    </a:ln>
                  </pic:spPr>
                </pic:pic>
              </a:graphicData>
            </a:graphic>
            <wp14:sizeRelH relativeFrom="margin">
              <wp14:pctWidth>0</wp14:pctWidth>
            </wp14:sizeRelH>
          </wp:anchor>
        </w:drawing>
      </w:r>
      <w:r w:rsidR="00783412">
        <w:t>.1</w:t>
      </w:r>
      <w:bookmarkEnd w:id="58"/>
      <w:bookmarkEnd w:id="59"/>
      <w:r w:rsidR="001E0D16">
        <w:t xml:space="preserve"> </w:t>
      </w:r>
      <w:proofErr w:type="spellStart"/>
      <w:r w:rsidR="008B4AE0">
        <w:t>Улсын</w:t>
      </w:r>
      <w:proofErr w:type="spellEnd"/>
      <w:r w:rsidR="008B4AE0">
        <w:t xml:space="preserve"> </w:t>
      </w:r>
      <w:proofErr w:type="spellStart"/>
      <w:r w:rsidR="008B4AE0">
        <w:t>хэмжээнд</w:t>
      </w:r>
      <w:proofErr w:type="spellEnd"/>
      <w:r w:rsidR="008B4AE0">
        <w:t xml:space="preserve"> </w:t>
      </w:r>
      <w:proofErr w:type="spellStart"/>
      <w:r w:rsidR="008B4AE0">
        <w:t>бүртгэгдсэн</w:t>
      </w:r>
      <w:proofErr w:type="spellEnd"/>
      <w:r w:rsidR="008B4AE0">
        <w:t xml:space="preserve"> </w:t>
      </w:r>
      <w:proofErr w:type="spellStart"/>
      <w:r w:rsidR="008B4AE0">
        <w:t>гэмт</w:t>
      </w:r>
      <w:proofErr w:type="spellEnd"/>
      <w:r w:rsidR="008B4AE0">
        <w:t xml:space="preserve"> </w:t>
      </w:r>
      <w:proofErr w:type="spellStart"/>
      <w:r w:rsidR="008B4AE0">
        <w:t>хэргийн</w:t>
      </w:r>
      <w:proofErr w:type="spellEnd"/>
      <w:r w:rsidR="008B4AE0">
        <w:t xml:space="preserve"> </w:t>
      </w:r>
      <w:proofErr w:type="spellStart"/>
      <w:r w:rsidR="008B4AE0">
        <w:t>нийт</w:t>
      </w:r>
      <w:proofErr w:type="spellEnd"/>
      <w:r w:rsidR="008B4AE0">
        <w:t xml:space="preserve"> </w:t>
      </w:r>
      <w:proofErr w:type="spellStart"/>
      <w:r w:rsidR="008B4AE0">
        <w:t>дүн</w:t>
      </w:r>
      <w:proofErr w:type="spellEnd"/>
      <w:r w:rsidR="008B4AE0">
        <w:t xml:space="preserve"> 2024</w:t>
      </w:r>
      <w:r w:rsidR="001C0A17">
        <w:t>, 2025</w:t>
      </w:r>
    </w:p>
    <w:p w14:paraId="252010A3" w14:textId="6DCEA5CD" w:rsidR="00285EC2" w:rsidRPr="003F2DD5" w:rsidRDefault="00A00CEB" w:rsidP="00A00CEB">
      <w:pPr>
        <w:jc w:val="both"/>
        <w:rPr>
          <w:b/>
          <w:bCs/>
          <w:noProof/>
          <w:color w:val="1F497D"/>
          <w:sz w:val="20"/>
          <w:szCs w:val="20"/>
          <w:bdr w:val="none" w:sz="0" w:space="0" w:color="auto" w:frame="1"/>
          <w:lang w:val="mn-MN"/>
        </w:rPr>
      </w:pPr>
      <w:r w:rsidRPr="00FB5585">
        <w:rPr>
          <w:rStyle w:val="Strong"/>
          <w:rFonts w:eastAsiaTheme="majorEastAsia"/>
          <w:b w:val="0"/>
          <w:bCs w:val="0"/>
          <w:color w:val="000000"/>
          <w:sz w:val="20"/>
          <w:szCs w:val="20"/>
          <w:lang w:val="mn-MN"/>
        </w:rPr>
        <w:t xml:space="preserve">Эх </w:t>
      </w:r>
      <w:r w:rsidR="00285EC2" w:rsidRPr="00FB5585">
        <w:rPr>
          <w:rStyle w:val="Strong"/>
          <w:rFonts w:eastAsiaTheme="majorEastAsia"/>
          <w:b w:val="0"/>
          <w:bCs w:val="0"/>
          <w:color w:val="000000"/>
          <w:sz w:val="20"/>
          <w:szCs w:val="20"/>
          <w:lang w:val="mn-MN"/>
        </w:rPr>
        <w:t>сурвалж</w:t>
      </w:r>
      <w:r w:rsidR="00285EC2" w:rsidRPr="003F2DD5">
        <w:rPr>
          <w:rStyle w:val="Strong"/>
          <w:rFonts w:eastAsiaTheme="majorEastAsia"/>
          <w:b w:val="0"/>
          <w:bCs w:val="0"/>
          <w:color w:val="000000"/>
          <w:sz w:val="20"/>
          <w:szCs w:val="20"/>
          <w:lang w:val="mn-MN"/>
        </w:rPr>
        <w:t>:</w:t>
      </w:r>
      <w:r w:rsidR="003F2DD5" w:rsidRPr="003F2DD5">
        <w:rPr>
          <w:rStyle w:val="Strong"/>
          <w:rFonts w:eastAsiaTheme="majorEastAsia"/>
          <w:b w:val="0"/>
          <w:bCs w:val="0"/>
          <w:color w:val="000000"/>
          <w:sz w:val="20"/>
          <w:szCs w:val="20"/>
          <w:lang w:val="mn-MN"/>
        </w:rPr>
        <w:t xml:space="preserve"> https://police.gov.mn/</w:t>
      </w:r>
    </w:p>
    <w:p w14:paraId="3D1B5F91" w14:textId="581D0F71" w:rsidR="00285EC2" w:rsidRDefault="00285EC2" w:rsidP="00C318EF">
      <w:pPr>
        <w:spacing w:before="100" w:beforeAutospacing="1" w:after="100" w:afterAutospacing="1"/>
        <w:jc w:val="both"/>
        <w:rPr>
          <w:i/>
          <w:iCs/>
          <w:color w:val="000000"/>
          <w:lang w:val="mn-MN"/>
        </w:rPr>
      </w:pPr>
    </w:p>
    <w:p w14:paraId="40BE113C" w14:textId="77777777" w:rsidR="009343E6" w:rsidRDefault="009343E6" w:rsidP="00C318EF">
      <w:pPr>
        <w:spacing w:before="100" w:beforeAutospacing="1" w:after="100" w:afterAutospacing="1"/>
        <w:jc w:val="both"/>
        <w:rPr>
          <w:i/>
          <w:iCs/>
          <w:color w:val="000000"/>
          <w:lang w:val="mn-MN"/>
        </w:rPr>
      </w:pPr>
    </w:p>
    <w:p w14:paraId="05458438" w14:textId="77777777" w:rsidR="009343E6" w:rsidRDefault="009343E6" w:rsidP="00C318EF">
      <w:pPr>
        <w:spacing w:before="100" w:beforeAutospacing="1" w:after="100" w:afterAutospacing="1"/>
        <w:jc w:val="both"/>
        <w:rPr>
          <w:i/>
          <w:iCs/>
          <w:color w:val="000000"/>
          <w:lang w:val="mn-MN"/>
        </w:rPr>
      </w:pPr>
    </w:p>
    <w:p w14:paraId="5236CDD2" w14:textId="77777777" w:rsidR="00153B47" w:rsidRDefault="00153B47" w:rsidP="00C318EF">
      <w:pPr>
        <w:spacing w:before="100" w:beforeAutospacing="1" w:after="100" w:afterAutospacing="1"/>
        <w:jc w:val="both"/>
        <w:rPr>
          <w:i/>
          <w:iCs/>
          <w:color w:val="000000"/>
          <w:lang w:val="mn-MN"/>
        </w:rPr>
      </w:pPr>
    </w:p>
    <w:p w14:paraId="102DFCE4" w14:textId="77777777" w:rsidR="00153B47" w:rsidRDefault="00153B47" w:rsidP="00C318EF">
      <w:pPr>
        <w:spacing w:before="100" w:beforeAutospacing="1" w:after="100" w:afterAutospacing="1"/>
        <w:jc w:val="both"/>
        <w:rPr>
          <w:i/>
          <w:iCs/>
          <w:color w:val="000000"/>
          <w:lang w:val="mn-MN"/>
        </w:rPr>
      </w:pPr>
    </w:p>
    <w:p w14:paraId="1B98DFBE" w14:textId="77777777" w:rsidR="00153B47" w:rsidRDefault="00153B47" w:rsidP="00C318EF">
      <w:pPr>
        <w:spacing w:before="100" w:beforeAutospacing="1" w:after="100" w:afterAutospacing="1"/>
        <w:jc w:val="both"/>
        <w:rPr>
          <w:i/>
          <w:iCs/>
          <w:color w:val="000000"/>
          <w:lang w:val="mn-MN"/>
        </w:rPr>
      </w:pPr>
    </w:p>
    <w:p w14:paraId="00D395D2" w14:textId="77777777" w:rsidR="00153B47" w:rsidRDefault="00153B47" w:rsidP="00C318EF">
      <w:pPr>
        <w:spacing w:before="100" w:beforeAutospacing="1" w:after="100" w:afterAutospacing="1"/>
        <w:jc w:val="both"/>
        <w:rPr>
          <w:i/>
          <w:iCs/>
          <w:color w:val="000000"/>
          <w:lang w:val="mn-MN"/>
        </w:rPr>
      </w:pPr>
    </w:p>
    <w:p w14:paraId="1E92EE72" w14:textId="77777777" w:rsidR="009343E6" w:rsidRDefault="009343E6" w:rsidP="00C318EF">
      <w:pPr>
        <w:spacing w:before="100" w:beforeAutospacing="1" w:after="100" w:afterAutospacing="1"/>
        <w:jc w:val="both"/>
        <w:rPr>
          <w:i/>
          <w:iCs/>
          <w:color w:val="000000"/>
          <w:lang w:val="mn-MN"/>
        </w:rPr>
      </w:pPr>
    </w:p>
    <w:p w14:paraId="5E4E1867" w14:textId="06898E5E" w:rsidR="009343E6" w:rsidRPr="00F952D7" w:rsidRDefault="009343E6" w:rsidP="009343E6">
      <w:pPr>
        <w:pStyle w:val="Caption"/>
        <w:spacing w:before="120" w:after="0"/>
        <w:jc w:val="both"/>
        <w:rPr>
          <w:i/>
          <w:iCs w:val="0"/>
          <w:color w:val="000000"/>
          <w:lang w:val="mn-MN"/>
        </w:rPr>
      </w:pPr>
      <w:proofErr w:type="spellStart"/>
      <w:r>
        <w:lastRenderedPageBreak/>
        <w:t>Хүснэгт</w:t>
      </w:r>
      <w:proofErr w:type="spellEnd"/>
      <w:r>
        <w:t xml:space="preserve"> 1.</w:t>
      </w:r>
      <w:fldSimple w:instr=" SEQ Хүснэгт \* ARABIC \s 1 ">
        <w:r w:rsidR="002B38D1">
          <w:rPr>
            <w:noProof/>
          </w:rPr>
          <w:t>3</w:t>
        </w:r>
      </w:fldSimple>
      <w:r w:rsidR="001A6CB7">
        <w:t xml:space="preserve"> </w:t>
      </w:r>
      <w:r w:rsidRPr="001A6CB7">
        <w:rPr>
          <w:i/>
          <w:iCs w:val="0"/>
        </w:rPr>
        <w:t xml:space="preserve">2024 </w:t>
      </w:r>
      <w:proofErr w:type="spellStart"/>
      <w:r w:rsidRPr="001A6CB7">
        <w:rPr>
          <w:i/>
          <w:iCs w:val="0"/>
        </w:rPr>
        <w:t>Онд</w:t>
      </w:r>
      <w:proofErr w:type="spellEnd"/>
      <w:r w:rsidRPr="001A6CB7">
        <w:rPr>
          <w:i/>
          <w:iCs w:val="0"/>
        </w:rPr>
        <w:t xml:space="preserve"> </w:t>
      </w:r>
      <w:proofErr w:type="spellStart"/>
      <w:r w:rsidRPr="001A6CB7">
        <w:rPr>
          <w:i/>
          <w:iCs w:val="0"/>
        </w:rPr>
        <w:t>бүртгэгдсэн</w:t>
      </w:r>
      <w:proofErr w:type="spellEnd"/>
      <w:r w:rsidRPr="001A6CB7">
        <w:rPr>
          <w:i/>
          <w:iCs w:val="0"/>
        </w:rPr>
        <w:t xml:space="preserve"> </w:t>
      </w:r>
      <w:proofErr w:type="spellStart"/>
      <w:r w:rsidRPr="001A6CB7">
        <w:rPr>
          <w:i/>
          <w:iCs w:val="0"/>
        </w:rPr>
        <w:t>гэмт</w:t>
      </w:r>
      <w:proofErr w:type="spellEnd"/>
      <w:r w:rsidRPr="001A6CB7">
        <w:rPr>
          <w:i/>
          <w:iCs w:val="0"/>
        </w:rPr>
        <w:t xml:space="preserve"> </w:t>
      </w:r>
      <w:proofErr w:type="spellStart"/>
      <w:r w:rsidRPr="001A6CB7">
        <w:rPr>
          <w:i/>
          <w:iCs w:val="0"/>
        </w:rPr>
        <w:t>хэргийн</w:t>
      </w:r>
      <w:proofErr w:type="spellEnd"/>
      <w:r w:rsidRPr="001A6CB7">
        <w:rPr>
          <w:i/>
          <w:iCs w:val="0"/>
        </w:rPr>
        <w:t xml:space="preserve"> </w:t>
      </w:r>
      <w:proofErr w:type="spellStart"/>
      <w:r w:rsidRPr="001A6CB7">
        <w:rPr>
          <w:i/>
          <w:iCs w:val="0"/>
        </w:rPr>
        <w:t>тоо</w:t>
      </w:r>
      <w:proofErr w:type="spellEnd"/>
    </w:p>
    <w:p w14:paraId="7B180564" w14:textId="4E7932C7" w:rsidR="00285EC2" w:rsidRPr="00255530" w:rsidRDefault="00285EC2" w:rsidP="009343E6">
      <w:pPr>
        <w:spacing w:before="100" w:beforeAutospacing="1" w:after="100" w:afterAutospacing="1"/>
        <w:jc w:val="both"/>
        <w:rPr>
          <w:i/>
          <w:iCs/>
          <w:color w:val="000000"/>
          <w:lang w:val="mn-MN"/>
        </w:rPr>
      </w:pPr>
      <w:r w:rsidRPr="00255530">
        <w:rPr>
          <w:i/>
          <w:iCs/>
          <w:noProof/>
          <w:color w:val="000000"/>
          <w:lang w:val="mn-MN"/>
        </w:rPr>
        <w:drawing>
          <wp:inline distT="0" distB="0" distL="0" distR="0" wp14:anchorId="1A9DE80B" wp14:editId="11C0DFA6">
            <wp:extent cx="5396230" cy="7855585"/>
            <wp:effectExtent l="0" t="0" r="1270" b="5715"/>
            <wp:docPr id="1717872421" name="Picture 6"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872421" name="Picture 6" descr="A screenshot of a computer screen&#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396230" cy="7855585"/>
                    </a:xfrm>
                    <a:prstGeom prst="rect">
                      <a:avLst/>
                    </a:prstGeom>
                  </pic:spPr>
                </pic:pic>
              </a:graphicData>
            </a:graphic>
          </wp:inline>
        </w:drawing>
      </w:r>
    </w:p>
    <w:p w14:paraId="5E2B14ED" w14:textId="77777777" w:rsidR="00FB0A3A" w:rsidRPr="00255530" w:rsidRDefault="00FB0A3A" w:rsidP="00C318EF">
      <w:pPr>
        <w:spacing w:line="360" w:lineRule="auto"/>
        <w:jc w:val="both"/>
        <w:rPr>
          <w:lang w:val="mn-MN"/>
        </w:rPr>
      </w:pPr>
    </w:p>
    <w:p w14:paraId="35CEB844" w14:textId="77777777" w:rsidR="00FB0A3A" w:rsidRPr="00255530" w:rsidRDefault="00FB0A3A" w:rsidP="00C318EF">
      <w:pPr>
        <w:jc w:val="both"/>
        <w:rPr>
          <w:lang w:val="mn-MN"/>
        </w:rPr>
      </w:pPr>
    </w:p>
    <w:p w14:paraId="1C73BCA4" w14:textId="3686DDCC" w:rsidR="00B210BB" w:rsidRPr="00255530" w:rsidRDefault="00B210BB" w:rsidP="00C318EF">
      <w:pPr>
        <w:spacing w:line="360" w:lineRule="auto"/>
        <w:jc w:val="both"/>
        <w:rPr>
          <w:color w:val="000000"/>
          <w:lang w:val="mn-MN"/>
        </w:rPr>
      </w:pPr>
    </w:p>
    <w:p w14:paraId="616EA95A" w14:textId="5106C2B5" w:rsidR="006F0E7E" w:rsidRPr="00255530" w:rsidRDefault="00285EC2" w:rsidP="001B10AE">
      <w:pPr>
        <w:spacing w:before="120" w:after="120" w:line="360" w:lineRule="auto"/>
        <w:ind w:firstLine="567"/>
        <w:jc w:val="both"/>
        <w:rPr>
          <w:lang w:val="mn-MN"/>
        </w:rPr>
      </w:pPr>
      <w:r w:rsidRPr="00255530">
        <w:rPr>
          <w:lang w:val="mn-MN"/>
        </w:rPr>
        <w:lastRenderedPageBreak/>
        <w:t xml:space="preserve">Дээрх статистик дүнгээс үзэхэд гэмт хэргийн нийт тоо, хөнгөн болон хүнд төрлийн гэмт хэргүүдийн аль аль нь эрс нэмэгдсэн нь мөрдөн шалгах ажиллагааны чанар, хугацаа алдагдах, улмаар хөөн хэлэлцэх хугацаа дуусах эрсдэл нэмэгдэж байгаа нь эрүүгийн эрх зүйн хариуцлага хүлээлгэх боломжийг хязгаарлаж, ял завших нөхцөлийг бүрдүүлж байна. </w:t>
      </w:r>
    </w:p>
    <w:p w14:paraId="25CDCC10" w14:textId="45AFBCD8" w:rsidR="006F0E7E" w:rsidRPr="00255530" w:rsidRDefault="00285EC2" w:rsidP="001B10AE">
      <w:pPr>
        <w:spacing w:before="120" w:after="120" w:line="360" w:lineRule="auto"/>
        <w:ind w:firstLine="567"/>
        <w:jc w:val="both"/>
        <w:rPr>
          <w:lang w:val="mn-MN"/>
        </w:rPr>
      </w:pPr>
      <w:r w:rsidRPr="00255530">
        <w:rPr>
          <w:lang w:val="mn-MN"/>
        </w:rPr>
        <w:t>2020-2024 оны хооронд нэг мөрдөгчид ногдох хэргийн тоо нийслэлд сард 31.1, орон нутагт 12.5 байсан нь олон улсын жишигтэй харьцуулахад өндөр үзүүлэлт бөгөөд мөрдөгч бүр хугацаанд багтаж, нотлох баримт цуглуулах, хэргийг шалган шийдвэрлэх боломжийг хязгаарлаж байна (ЦЕГ, 2024). мөрдөгчдийн ажлын хэт ачаалал нь эрүүгийн хэрэг хянан шийдвэрлэх ажиллагааг удаашруулах, бүрэн шалгалт хийж чадахгүйд хүргэх, улмаар хөөн хэлэлцэх хугацаа дуусгавар болох нөхцөлийг бүрдүүлж,   байгаа бөгөөд үүнээс яллагдагчид ял завших боломжийг олгож байгаа юм.</w:t>
      </w:r>
    </w:p>
    <w:p w14:paraId="6441D5A9" w14:textId="399C9977" w:rsidR="00285EC2" w:rsidRPr="00255530" w:rsidRDefault="009978D0" w:rsidP="001B10AE">
      <w:pPr>
        <w:spacing w:before="120" w:after="120" w:line="360" w:lineRule="auto"/>
        <w:ind w:firstLine="720"/>
        <w:jc w:val="both"/>
        <w:rPr>
          <w:lang w:val="mn-MN"/>
        </w:rPr>
      </w:pPr>
      <w:r w:rsidRPr="00255530">
        <w:rPr>
          <w:lang w:val="mn-MN"/>
        </w:rPr>
        <w:t xml:space="preserve">Гэмт хэргийн хөөн хэлэлцэх хугацааны 1.1.энэ хуулийн тусгай ангид хорих ялын дээд хэмжээг нэг жил, түүнээс бага хугацаагаар тогтоосон, эсхүл зорчих эрхийг хязгаарлах ялын дээд хэмжээг нэг жил, түүнээс бага хугацаагаар тогтоосон гэмт хэрэг үйлдсэнээс хойш нэг жил өнгөрсөн гэж байгаа нь  оногдуулж буй ялтайн ижил түвшнээр хөөн хэлэлцэх хугацааг тоолсон алдаагүй боловч нэг дүүргийг сонгон авч судалгаа хийхэд  Баянзүрх дүүргийн </w:t>
      </w:r>
      <w:r w:rsidR="00285EC2" w:rsidRPr="00255530">
        <w:rPr>
          <w:lang w:val="mn-MN"/>
        </w:rPr>
        <w:t>2020.01.01-ний өдрөөс 2024.12.20-ны өдрийн хооронд нийт 38736 хэрэгт мөрдөн шалгах ажиллагаа явуулснаас 17111 хэргийг гэмт хэргийн шинжгүй үндэслэлээр, 3594 хэргийг хөөн хэлэлцэх хугацаа дууссан үндэслэлээр хаасан байна</w:t>
      </w:r>
      <w:r w:rsidR="00285EC2" w:rsidRPr="00255530">
        <w:rPr>
          <w:color w:val="333333"/>
          <w:lang w:val="mn-MN"/>
        </w:rPr>
        <w:t xml:space="preserve"> Үүнээс 17.1, болон 11.6, дийлэнх хувь эзэлж байгааг хархад нэг тэлаас цагдаагын байгуулагын ачаалал нөгөө талаас харицангуй хөнгөн гэмт хэрэг тул прокурор цагдаагс хяналт шалгалт бага байгаан хохирогчийн зүгээс эрхээ эдлэх хангуулах боломж, шударга ёс, ял завшуулахгүй байх гэх зэрэг үндсэн зарчимууд зөрчигдаж байна</w:t>
      </w:r>
      <w:r w:rsidR="00F0000E" w:rsidRPr="00255530">
        <w:rPr>
          <w:color w:val="333333"/>
          <w:lang w:val="mn-MN"/>
        </w:rPr>
        <w:t xml:space="preserve">. </w:t>
      </w:r>
      <w:r w:rsidR="00285EC2" w:rsidRPr="00255530">
        <w:rPr>
          <w:lang w:val="mn-MN"/>
        </w:rPr>
        <w:t>Ч.Чимэд (2015)“Эрүүгийн эрх зүйн үндсэн асуудлууд” бүтээлдээ, ял шийтгэл нь гэмт хэрэгтэн, нийгэмд тодорхой үр дагавар бий болгож, хариуцлагыг бодитой хэрэгжүүлэхэд чиглэнэ гэж  дурдсан. </w:t>
      </w:r>
    </w:p>
    <w:p w14:paraId="19BDB0F1" w14:textId="77777777" w:rsidR="00F869E5" w:rsidRPr="00255530" w:rsidRDefault="00F869E5" w:rsidP="00C318EF">
      <w:pPr>
        <w:spacing w:line="360" w:lineRule="auto"/>
        <w:jc w:val="both"/>
        <w:rPr>
          <w:lang w:val="mn-MN"/>
        </w:rPr>
      </w:pPr>
    </w:p>
    <w:p w14:paraId="57186CC4" w14:textId="77777777" w:rsidR="00F869E5" w:rsidRDefault="00F869E5" w:rsidP="00C318EF">
      <w:pPr>
        <w:spacing w:line="360" w:lineRule="auto"/>
        <w:jc w:val="both"/>
        <w:rPr>
          <w:lang w:val="mn-MN"/>
        </w:rPr>
      </w:pPr>
    </w:p>
    <w:p w14:paraId="4AA2F52D" w14:textId="77777777" w:rsidR="001B10AE" w:rsidRDefault="001B10AE" w:rsidP="00C318EF">
      <w:pPr>
        <w:spacing w:line="360" w:lineRule="auto"/>
        <w:jc w:val="both"/>
        <w:rPr>
          <w:lang w:val="mn-MN"/>
        </w:rPr>
      </w:pPr>
    </w:p>
    <w:p w14:paraId="56BCF730" w14:textId="77777777" w:rsidR="00A00CEB" w:rsidRDefault="00A00CEB" w:rsidP="00C318EF">
      <w:pPr>
        <w:spacing w:line="360" w:lineRule="auto"/>
        <w:jc w:val="both"/>
        <w:rPr>
          <w:lang w:val="mn-MN"/>
        </w:rPr>
      </w:pPr>
    </w:p>
    <w:p w14:paraId="0FC33F06" w14:textId="77777777" w:rsidR="001B10AE" w:rsidRDefault="001B10AE" w:rsidP="00C318EF">
      <w:pPr>
        <w:spacing w:line="360" w:lineRule="auto"/>
        <w:jc w:val="both"/>
        <w:rPr>
          <w:lang w:val="mn-MN"/>
        </w:rPr>
      </w:pPr>
    </w:p>
    <w:p w14:paraId="3F189100" w14:textId="77777777" w:rsidR="003647F0" w:rsidRPr="00255530" w:rsidRDefault="003647F0" w:rsidP="00C318EF">
      <w:pPr>
        <w:spacing w:line="360" w:lineRule="auto"/>
        <w:jc w:val="both"/>
        <w:rPr>
          <w:lang w:val="mn-MN"/>
        </w:rPr>
      </w:pPr>
    </w:p>
    <w:p w14:paraId="3C1A34CA" w14:textId="35CDF6DE" w:rsidR="00F869E5" w:rsidRPr="001B10AE" w:rsidRDefault="00D338C0" w:rsidP="00D338C0">
      <w:pPr>
        <w:pStyle w:val="Caption"/>
        <w:rPr>
          <w:i/>
          <w:iCs w:val="0"/>
          <w:lang w:val="mn-MN"/>
        </w:rPr>
      </w:pPr>
      <w:bookmarkStart w:id="60" w:name="_Toc198659078"/>
      <w:bookmarkStart w:id="61" w:name="_Toc198659261"/>
      <w:proofErr w:type="spellStart"/>
      <w:r>
        <w:lastRenderedPageBreak/>
        <w:t>Зураг</w:t>
      </w:r>
      <w:proofErr w:type="spellEnd"/>
      <w:r>
        <w:t xml:space="preserve"> </w:t>
      </w:r>
      <w:r w:rsidR="00783412">
        <w:t>2</w:t>
      </w:r>
      <w:r>
        <w:t>.</w:t>
      </w:r>
      <w:fldSimple w:instr=" SEQ Зураг \* ARABIC \s 0 ">
        <w:r w:rsidR="002B38D1">
          <w:rPr>
            <w:noProof/>
          </w:rPr>
          <w:t>3</w:t>
        </w:r>
      </w:fldSimple>
      <w:r w:rsidRPr="001B10AE">
        <w:rPr>
          <w:i/>
          <w:iCs w:val="0"/>
        </w:rPr>
        <w:t xml:space="preserve"> </w:t>
      </w:r>
      <w:r w:rsidR="001B10AE" w:rsidRPr="001B10AE">
        <w:rPr>
          <w:i/>
          <w:iCs w:val="0"/>
        </w:rPr>
        <w:t>Б</w:t>
      </w:r>
      <w:r w:rsidR="00F869E5" w:rsidRPr="001B10AE">
        <w:rPr>
          <w:i/>
          <w:iCs w:val="0"/>
          <w:szCs w:val="24"/>
          <w:lang w:val="mn-MN"/>
        </w:rPr>
        <w:t>аянзүрх</w:t>
      </w:r>
      <w:r w:rsidR="00F869E5" w:rsidRPr="001B10AE">
        <w:rPr>
          <w:i/>
          <w:iCs w:val="0"/>
          <w:lang w:val="mn-MN"/>
        </w:rPr>
        <w:t xml:space="preserve"> дүүрэг</w:t>
      </w:r>
      <w:r w:rsidR="0013353C" w:rsidRPr="001B10AE">
        <w:rPr>
          <w:i/>
          <w:iCs w:val="0"/>
          <w:lang w:val="mn-MN"/>
        </w:rPr>
        <w:t>ийн хэргэсгүй болсон хэрэг</w:t>
      </w:r>
      <w:bookmarkEnd w:id="60"/>
      <w:bookmarkEnd w:id="61"/>
      <w:r w:rsidR="0013353C" w:rsidRPr="001B10AE">
        <w:rPr>
          <w:i/>
          <w:iCs w:val="0"/>
          <w:lang w:val="mn-MN"/>
        </w:rPr>
        <w:t xml:space="preserve"> </w:t>
      </w:r>
    </w:p>
    <w:p w14:paraId="01EE3F1D" w14:textId="77777777" w:rsidR="00D338C0" w:rsidRDefault="00AF75D4" w:rsidP="00D338C0">
      <w:pPr>
        <w:keepNext/>
        <w:spacing w:line="360" w:lineRule="auto"/>
        <w:jc w:val="both"/>
      </w:pPr>
      <w:r w:rsidRPr="00255530">
        <w:rPr>
          <w:color w:val="333333"/>
          <w:bdr w:val="none" w:sz="0" w:space="0" w:color="auto" w:frame="1"/>
          <w:lang w:val="mn-MN"/>
        </w:rPr>
        <w:fldChar w:fldCharType="begin"/>
      </w:r>
      <w:r w:rsidRPr="00255530">
        <w:rPr>
          <w:color w:val="333333"/>
          <w:bdr w:val="none" w:sz="0" w:space="0" w:color="auto" w:frame="1"/>
          <w:lang w:val="mn-MN"/>
        </w:rPr>
        <w:instrText xml:space="preserve"> INCLUDEPICTURE "https://lh7-rt.googleusercontent.com/docsz/AD_4nXefXEgJXFXHtSXuBe5_Fn0h347aXfQgsqTYYkoqZVJISk7WP-xK328oacg985S6qp3kqAQB6hqzlucCFDJK4Jd22GiPiRxed4kfj46YcO3FViNmHL_psbudgqcbDMJQ5JEAzybZzQ?key=HfGxMsYemusuM3LRpZnux1Vu" \* MERGEFORMATINET </w:instrText>
      </w:r>
      <w:r w:rsidRPr="00255530">
        <w:rPr>
          <w:color w:val="333333"/>
          <w:bdr w:val="none" w:sz="0" w:space="0" w:color="auto" w:frame="1"/>
          <w:lang w:val="mn-MN"/>
        </w:rPr>
        <w:fldChar w:fldCharType="separate"/>
      </w:r>
      <w:r w:rsidRPr="00255530">
        <w:rPr>
          <w:noProof/>
          <w:color w:val="333333"/>
          <w:bdr w:val="none" w:sz="0" w:space="0" w:color="auto" w:frame="1"/>
          <w:lang w:val="mn-MN"/>
        </w:rPr>
        <w:drawing>
          <wp:inline distT="0" distB="0" distL="0" distR="0" wp14:anchorId="28CFF781" wp14:editId="24CEAC05">
            <wp:extent cx="5396230" cy="3201035"/>
            <wp:effectExtent l="0" t="0" r="0" b="0"/>
            <wp:docPr id="1738046287" name="Picture 7" descr="A graph with numbers and a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046287" name="Picture 7" descr="A graph with numbers and a bar&#10;&#10;Description automatically generated"/>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a:stretch/>
                  </pic:blipFill>
                  <pic:spPr bwMode="auto">
                    <a:xfrm>
                      <a:off x="0" y="0"/>
                      <a:ext cx="5396230" cy="3201035"/>
                    </a:xfrm>
                    <a:prstGeom prst="rect">
                      <a:avLst/>
                    </a:prstGeom>
                    <a:noFill/>
                    <a:ln>
                      <a:noFill/>
                    </a:ln>
                    <a:extLst>
                      <a:ext uri="{53640926-AAD7-44D8-BBD7-CCE9431645EC}">
                        <a14:shadowObscured xmlns:a14="http://schemas.microsoft.com/office/drawing/2010/main"/>
                      </a:ext>
                    </a:extLst>
                  </pic:spPr>
                </pic:pic>
              </a:graphicData>
            </a:graphic>
          </wp:inline>
        </w:drawing>
      </w:r>
      <w:r w:rsidRPr="00255530">
        <w:rPr>
          <w:color w:val="333333"/>
          <w:bdr w:val="none" w:sz="0" w:space="0" w:color="auto" w:frame="1"/>
          <w:lang w:val="mn-MN"/>
        </w:rPr>
        <w:fldChar w:fldCharType="end"/>
      </w:r>
    </w:p>
    <w:p w14:paraId="724CEBC9" w14:textId="5C498D8E" w:rsidR="000E51D2" w:rsidRPr="00651764" w:rsidRDefault="00AF75D4" w:rsidP="00D338C0">
      <w:pPr>
        <w:keepNext/>
        <w:spacing w:after="120" w:line="360" w:lineRule="auto"/>
        <w:jc w:val="both"/>
        <w:rPr>
          <w:i/>
          <w:iCs/>
          <w:sz w:val="20"/>
          <w:szCs w:val="20"/>
        </w:rPr>
      </w:pPr>
      <w:r w:rsidRPr="00651764">
        <w:rPr>
          <w:i/>
          <w:iCs/>
          <w:sz w:val="20"/>
          <w:szCs w:val="20"/>
          <w:lang w:val="mn-MN"/>
        </w:rPr>
        <w:t>Эх сурвалж:</w:t>
      </w:r>
      <w:sdt>
        <w:sdtPr>
          <w:rPr>
            <w:i/>
            <w:iCs/>
            <w:sz w:val="20"/>
            <w:szCs w:val="20"/>
            <w:lang w:val="mn-MN"/>
          </w:rPr>
          <w:id w:val="-504284179"/>
          <w:citation/>
        </w:sdtPr>
        <w:sdtContent>
          <w:r w:rsidR="00D321C2" w:rsidRPr="00651764">
            <w:rPr>
              <w:i/>
              <w:iCs/>
              <w:sz w:val="20"/>
              <w:szCs w:val="20"/>
              <w:lang w:val="mn-MN"/>
            </w:rPr>
            <w:fldChar w:fldCharType="begin"/>
          </w:r>
          <w:r w:rsidR="00D321C2" w:rsidRPr="00651764">
            <w:rPr>
              <w:i/>
              <w:iCs/>
              <w:sz w:val="20"/>
              <w:szCs w:val="20"/>
              <w:lang w:val="mn-MN"/>
            </w:rPr>
            <w:instrText xml:space="preserve"> CITATION Гэм24 \l 1104 </w:instrText>
          </w:r>
          <w:r w:rsidR="00D321C2" w:rsidRPr="00651764">
            <w:rPr>
              <w:i/>
              <w:iCs/>
              <w:sz w:val="20"/>
              <w:szCs w:val="20"/>
              <w:lang w:val="mn-MN"/>
            </w:rPr>
            <w:fldChar w:fldCharType="separate"/>
          </w:r>
          <w:r w:rsidR="00D321C2" w:rsidRPr="00651764">
            <w:rPr>
              <w:i/>
              <w:iCs/>
              <w:noProof/>
              <w:sz w:val="20"/>
              <w:szCs w:val="20"/>
              <w:lang w:val="mn-MN"/>
            </w:rPr>
            <w:t xml:space="preserve"> (Гэмт хэргийн хөөн хэлэлцэх хугацаа дууссан, 2020-2024)</w:t>
          </w:r>
          <w:r w:rsidR="00D321C2" w:rsidRPr="00651764">
            <w:rPr>
              <w:i/>
              <w:iCs/>
              <w:sz w:val="20"/>
              <w:szCs w:val="20"/>
              <w:lang w:val="mn-MN"/>
            </w:rPr>
            <w:fldChar w:fldCharType="end"/>
          </w:r>
        </w:sdtContent>
      </w:sdt>
    </w:p>
    <w:p w14:paraId="3464CC13" w14:textId="079B81A1" w:rsidR="00AF75D4" w:rsidRPr="00255530" w:rsidRDefault="00E21A2C" w:rsidP="00D338C0">
      <w:pPr>
        <w:spacing w:before="120" w:after="120" w:line="360" w:lineRule="auto"/>
        <w:ind w:firstLine="567"/>
        <w:jc w:val="both"/>
        <w:rPr>
          <w:lang w:val="mn-MN"/>
        </w:rPr>
      </w:pPr>
      <w:r w:rsidRPr="00255530">
        <w:rPr>
          <w:lang w:val="mn-MN"/>
        </w:rPr>
        <w:t xml:space="preserve">Хөгжингүй орнууд ялын дээд хэмжээн 1 жил боловч хөөн хэлэлцэх хугацаан хөнгөн гэмт хэргийн мөрдөн шалгах ажиллагаа нь нотлох баримт цуглуулах, хэрэг бүртгэл хийхэд хугацаа шаарддаг гэсэн үндэслэлээр хэдийгээр гэмт хэргийн хор уршиг бага боловч мөрдөн шалгах ажиллагааг бүрэн явуулахад хангалттай хугацаа өгөх нь хариуцлагыг бодитоор хэрэгжүүлэхэд чухал. Тиймээс зарим улс 1 жилийн хорих ялаар ангилагдах хөнгөн гэмт хэрэгт 2-3 жил хүртэл хөөн хэлэлцэх хугацаа тогтоож байгаа атал манай улсын хувьд хөгжил буурай хууль хүчний </w:t>
      </w:r>
      <w:r w:rsidR="00CC5FC0" w:rsidRPr="00255530">
        <w:rPr>
          <w:lang w:val="mn-MN"/>
        </w:rPr>
        <w:t xml:space="preserve">байгууллагын  боловсон хүчин муу нэг цагдаад жилд ноогдож буй хэргийн тоо их нотлох баримт цуглуулан үзлэг нэгжлэг хийхэд прокурорын зөвшөөрөл аван прокурорууд тэр бүр ажил дээрээ байхгүй хорих ангиуд шүүх хурлууд гээд яваад өгөн зөвшөөрөл байхгүй тул үзлэг нэгжлэг мөрдлөг явуулах боломж нь хомс мөрдөгчөөс мөрдөгчийн хооронд нэг хэргийг шилжүүлсээр байтал 1 жилийн хөөн хэлэлцэх хугацаа дууссаар байгаад анхаарал хандуулахгүй байгаа нь өөрөө ял шийтгэл зайлшгүй байх ёстой гэсэн зарчмыг алдагдуулж байна. Эрүүгийн хэрэг </w:t>
      </w:r>
      <w:r w:rsidR="00AF75D4" w:rsidRPr="00255530">
        <w:rPr>
          <w:lang w:val="mn-MN"/>
        </w:rPr>
        <w:t>хянан шийдвэрлэх тухай хуулийн 5.1.1-д “эрүүгийн хэрэг хянан шийдвэрлэх ажиллагаанд оролцогчийн хууль ёсны эрхийг хүндэтгэн, хамгаалах” талаар тусгасан нь үйл явц удааширснаар хохирогч шударга ёсонд нөлөөлж, сэжигтэн хуулийн хугацааг ашиглан хэрэгсэхгүй болох боломжтой гэдгийг. Ийм нөхцөл нь эрх зүйн хүний эрхийн зөрчилд нөлөөлж байна </w:t>
      </w:r>
    </w:p>
    <w:p w14:paraId="14DA5954" w14:textId="1512EB15" w:rsidR="00C40F56" w:rsidRPr="001B10AE" w:rsidRDefault="0013353C" w:rsidP="00A00CEB">
      <w:pPr>
        <w:pStyle w:val="Heading2"/>
        <w:spacing w:before="120" w:after="120" w:line="360" w:lineRule="auto"/>
        <w:jc w:val="both"/>
        <w:rPr>
          <w:rFonts w:ascii="Times New Roman" w:hAnsi="Times New Roman" w:cs="Times New Roman"/>
          <w:color w:val="auto"/>
          <w:sz w:val="24"/>
          <w:szCs w:val="24"/>
          <w:lang w:val="mn-MN"/>
        </w:rPr>
      </w:pPr>
      <w:bookmarkStart w:id="62" w:name="_Toc198635207"/>
      <w:bookmarkStart w:id="63" w:name="_Toc198660419"/>
      <w:r w:rsidRPr="00AC0488">
        <w:rPr>
          <w:rFonts w:ascii="Times New Roman" w:hAnsi="Times New Roman" w:cs="Times New Roman"/>
          <w:color w:val="auto"/>
          <w:sz w:val="24"/>
          <w:szCs w:val="24"/>
          <w:lang w:val="mn-MN"/>
        </w:rPr>
        <w:lastRenderedPageBreak/>
        <w:t xml:space="preserve">2.2 </w:t>
      </w:r>
      <w:r w:rsidR="00AF75D4" w:rsidRPr="00AC0488">
        <w:rPr>
          <w:rFonts w:ascii="Times New Roman" w:hAnsi="Times New Roman" w:cs="Times New Roman"/>
          <w:color w:val="auto"/>
          <w:sz w:val="24"/>
          <w:szCs w:val="24"/>
          <w:lang w:val="mn-MN"/>
        </w:rPr>
        <w:t>Гадаадын зарим орны эрүүгийн хууль тогтоомжинд хөөн хэлэлцэх хугацааны талаар тусгасан байдал</w:t>
      </w:r>
      <w:bookmarkEnd w:id="62"/>
      <w:bookmarkEnd w:id="63"/>
      <w:r w:rsidR="00AF75D4" w:rsidRPr="00AC0488">
        <w:rPr>
          <w:rFonts w:ascii="Times New Roman" w:hAnsi="Times New Roman" w:cs="Times New Roman"/>
          <w:color w:val="auto"/>
          <w:sz w:val="24"/>
          <w:szCs w:val="24"/>
          <w:lang w:val="mn-MN"/>
        </w:rPr>
        <w:t> </w:t>
      </w:r>
    </w:p>
    <w:p w14:paraId="70BB83E2" w14:textId="77777777" w:rsidR="00AF75D4" w:rsidRPr="00255530" w:rsidRDefault="00AF75D4" w:rsidP="00A00CEB">
      <w:pPr>
        <w:spacing w:before="120" w:after="120" w:line="360" w:lineRule="auto"/>
        <w:ind w:firstLine="567"/>
        <w:jc w:val="both"/>
        <w:rPr>
          <w:lang w:val="mn-MN"/>
        </w:rPr>
      </w:pPr>
      <w:r w:rsidRPr="00255530">
        <w:rPr>
          <w:lang w:val="mn-MN"/>
        </w:rPr>
        <w:t>гадаадын зарим орны эрүүгийн хууль тогтоомжид хөөн хэлэлцэх хугацааны талаар тусгасан байдал нь Монгол Улсын эрүүгийн хууль тогтоомжийг боловсронгуй болгоход чухал ач холбогдолтой юм. Улс орнуудын туршлагаас харвал хөөн хэлэлцэх хугацааг тогтоох, түүний тооллыг эхлүүлэх, түдгэлзүүлэх, зогсоох, сэргээх зэрэг асуудлуудыг харилцан адилгүй зохицуулсан байдаг. Энэ нь тухайн улс орны эрх зүйн тогтолцоо, гэмт хэрэгтэй тэмцэх бодлого, хүний эрхийн хамгааллын түвшинтэй холбоотой байдаг.</w:t>
      </w:r>
    </w:p>
    <w:p w14:paraId="64BF5EE6" w14:textId="77777777" w:rsidR="00AF75D4" w:rsidRPr="00255530" w:rsidRDefault="00AF75D4" w:rsidP="001B10AE">
      <w:pPr>
        <w:spacing w:before="120" w:after="120" w:line="360" w:lineRule="auto"/>
        <w:ind w:firstLine="567"/>
        <w:jc w:val="both"/>
        <w:rPr>
          <w:lang w:val="mn-MN"/>
        </w:rPr>
      </w:pPr>
      <w:r w:rsidRPr="00255530">
        <w:rPr>
          <w:lang w:val="mn-MN"/>
        </w:rPr>
        <w:t>Тухайлбал, зарим оронд хөөн хэлэлцэх хугацааг гэмт хэргийн шинж чанар, хор уршиг, нийгэмд учруулсан аюулын зэргийг харгалзан ялгаатай байдлаар тогтоодог. </w:t>
      </w:r>
    </w:p>
    <w:p w14:paraId="1CA889AE" w14:textId="77777777" w:rsidR="00AF75D4" w:rsidRPr="00157DF5" w:rsidRDefault="00AF75D4" w:rsidP="001B10AE">
      <w:pPr>
        <w:spacing w:before="120" w:after="120" w:line="360" w:lineRule="auto"/>
        <w:jc w:val="both"/>
        <w:rPr>
          <w:b/>
          <w:bCs/>
          <w:lang w:val="mn-MN"/>
        </w:rPr>
      </w:pPr>
      <w:r w:rsidRPr="00157DF5">
        <w:rPr>
          <w:b/>
          <w:bCs/>
          <w:lang w:val="mn-MN"/>
        </w:rPr>
        <w:t>Герман Улсад</w:t>
      </w:r>
    </w:p>
    <w:p w14:paraId="08B68FD0" w14:textId="77777777" w:rsidR="00AF75D4" w:rsidRPr="00255530" w:rsidRDefault="00AF75D4" w:rsidP="00A00CEB">
      <w:pPr>
        <w:spacing w:before="120" w:after="120" w:line="360" w:lineRule="auto"/>
        <w:ind w:firstLine="567"/>
        <w:jc w:val="both"/>
        <w:rPr>
          <w:lang w:val="mn-MN"/>
        </w:rPr>
      </w:pPr>
      <w:r w:rsidRPr="00255530">
        <w:rPr>
          <w:lang w:val="mn-MN"/>
        </w:rPr>
        <w:t>Германы хөөн хэлэлцэх хугацааны эрх зүйн тогтолцоо нь олон зууны түүхтэй бөгөөд хамгийн эртний хууль тогтоомжууд нь Германы эзэнт гүрний (Deutsches Kaiserreich, 1871–1918) үеэс эхтэй. Энэ хугацаанд эрүүгийн хариуцлагын тухай үзэл баримтлал хөөн хэлэлцэх хугацааг гэмт хэргийн ангиллаас хамааруулан ялгавартайгаар тогтоох зарчмыг тодорхойлсон байдаг. Хөөн хэлэлцэх хугацааг гэмт хэргийн шалтгаан, онцлог, үйлдсэн этгээдийн байдал зэрэг олон хүчин зүйлээс хамааран тогтоодог нь эрх зүйн ойлголтонд өргөн хэрэглэгддэг бөгөөд тухайн үеийн хууль тогтоомж нь эдүгээ ч үргэлжилж байна.</w:t>
      </w:r>
    </w:p>
    <w:p w14:paraId="5EB7C97F" w14:textId="77777777" w:rsidR="00AF75D4" w:rsidRPr="00255530" w:rsidRDefault="00AF75D4" w:rsidP="001B10AE">
      <w:pPr>
        <w:spacing w:before="120" w:after="120" w:line="360" w:lineRule="auto"/>
        <w:ind w:firstLine="567"/>
        <w:jc w:val="both"/>
        <w:rPr>
          <w:lang w:val="mn-MN"/>
        </w:rPr>
      </w:pPr>
      <w:r w:rsidRPr="00255530">
        <w:rPr>
          <w:lang w:val="mn-MN"/>
        </w:rPr>
        <w:t>ХБНГУ нь эрх зүйн шинжлэх ухааны салбарт өндөр хөгжсөн бөгөөд түүний Эрүүгийн хуулиар дамжуулан хөөн хэлэлцэх хугацааны зохицуулалтыг тодорхой зааж өгсөн байдаг. </w:t>
      </w:r>
    </w:p>
    <w:p w14:paraId="4BB9EA0C" w14:textId="17DFB20A" w:rsidR="00AF75D4" w:rsidRPr="00255530" w:rsidRDefault="00AF75D4" w:rsidP="001B10AE">
      <w:pPr>
        <w:spacing w:before="120" w:after="120" w:line="360" w:lineRule="auto"/>
        <w:ind w:firstLine="567"/>
        <w:jc w:val="both"/>
        <w:rPr>
          <w:lang w:val="mn-MN"/>
        </w:rPr>
      </w:pPr>
      <w:r w:rsidRPr="00255530">
        <w:rPr>
          <w:lang w:val="mn-MN"/>
        </w:rPr>
        <w:t>Германд хөөн хэлэлцэх хугацааг тогтоохдоо тухайн гэмт хэргийн шинж чанар, нийгэмд үзүүлэх аюулын зэрэг болон түүнд оногдуулж болох ялын төрлөөс хамаарч шатлалтайгаар нарийвчлан зохицуулсан байдаг. Энэ нь хэрэг бүрийг нэг ижил хугацааны хүрээнд багтаах бус, харин гэмт хэргийн ноцтой байдал, учруулсан хор уршгийг бодитоор үнэлэх эрүүгийн бодлогын үр нөлөөг дээшлүүлэх, шударга ёсны зарчим хэрэгжих нөхцөлийг хангах чухал механизм гэж үздэг.</w:t>
      </w:r>
    </w:p>
    <w:p w14:paraId="3654B131" w14:textId="77777777" w:rsidR="00AF75D4" w:rsidRPr="00255530" w:rsidRDefault="00AF75D4" w:rsidP="001B10AE">
      <w:pPr>
        <w:spacing w:before="120" w:after="120" w:line="360" w:lineRule="auto"/>
        <w:ind w:firstLine="567"/>
        <w:jc w:val="both"/>
        <w:rPr>
          <w:lang w:val="mn-MN"/>
        </w:rPr>
      </w:pPr>
      <w:r w:rsidRPr="00255530">
        <w:rPr>
          <w:lang w:val="mn-MN"/>
        </w:rPr>
        <w:t>Уг зохицуулалтын суурь зорилго нь гэмт хэргийн хор уршгийг хууль зүйн үүднээс бодитоор үнэлж, ял завших эрсдэлийг багасгах нь энэ хуулийн үндсэн зорилго </w:t>
      </w:r>
    </w:p>
    <w:p w14:paraId="6A1E6EAE" w14:textId="77777777" w:rsidR="00AF75D4" w:rsidRPr="00255530" w:rsidRDefault="00AF75D4" w:rsidP="001B10AE">
      <w:pPr>
        <w:spacing w:before="120" w:after="120" w:line="360" w:lineRule="auto"/>
        <w:ind w:firstLine="567"/>
        <w:jc w:val="both"/>
        <w:rPr>
          <w:lang w:val="mn-MN"/>
        </w:rPr>
      </w:pPr>
      <w:r w:rsidRPr="00255530">
        <w:rPr>
          <w:lang w:val="mn-MN"/>
        </w:rPr>
        <w:lastRenderedPageBreak/>
        <w:t>Тодруулбал, Германы Эрүүгийн хуулийн §78-д зааснаар, тухайн гэмт хэргийн ангилал, түүнд оногдуулах хорих ялын дээд хэмжээнээс хамаарч хөөн хэлэлцэх хугацааг дараах байдлаар тогтоожээ:</w:t>
      </w:r>
    </w:p>
    <w:p w14:paraId="2C88E6CC" w14:textId="77777777" w:rsidR="00AF75D4" w:rsidRPr="00255530" w:rsidRDefault="00AF75D4" w:rsidP="00C318EF">
      <w:pPr>
        <w:spacing w:line="360" w:lineRule="auto"/>
        <w:jc w:val="both"/>
        <w:rPr>
          <w:lang w:val="mn-MN"/>
        </w:rPr>
      </w:pPr>
      <w:r w:rsidRPr="00255530">
        <w:rPr>
          <w:lang w:val="mn-MN"/>
        </w:rPr>
        <w:t>Эрүүгийн хариуцлагад татаж болохгүй хугацаа </w:t>
      </w:r>
    </w:p>
    <w:p w14:paraId="102A0D23" w14:textId="77777777" w:rsidR="00AF75D4" w:rsidRPr="00255530" w:rsidRDefault="00AF75D4" w:rsidP="00C318EF">
      <w:pPr>
        <w:pStyle w:val="ListParagraph"/>
        <w:numPr>
          <w:ilvl w:val="0"/>
          <w:numId w:val="6"/>
        </w:numPr>
        <w:spacing w:line="360" w:lineRule="auto"/>
        <w:jc w:val="both"/>
        <w:rPr>
          <w:rFonts w:ascii="Times New Roman" w:hAnsi="Times New Roman" w:cs="Times New Roman"/>
          <w:color w:val="000000"/>
          <w:lang w:val="mn-MN"/>
        </w:rPr>
      </w:pPr>
      <w:r w:rsidRPr="00255530">
        <w:rPr>
          <w:rFonts w:ascii="Times New Roman" w:hAnsi="Times New Roman" w:cs="Times New Roman"/>
          <w:lang w:val="mn-MN"/>
        </w:rPr>
        <w:t xml:space="preserve">Насан туршид хорих ялтай гэмт хэрэгт гэмт хэрэг үйлдэгсэнээс хойш 30 жил өнгөрсөн </w:t>
      </w:r>
      <w:r w:rsidRPr="00255530">
        <w:rPr>
          <w:rFonts w:ascii="Times New Roman" w:hAnsi="Times New Roman" w:cs="Times New Roman"/>
          <w:color w:val="000000"/>
          <w:lang w:val="mn-MN"/>
        </w:rPr>
        <w:t>10 жилээс дээш хугацаагаар хорих ял оногдуулдаг гэмт хэрэгт гэмт хэрэг үйлдэгсэнээс хойш 20 жил</w:t>
      </w:r>
    </w:p>
    <w:p w14:paraId="3846AC3E" w14:textId="77777777" w:rsidR="00AF75D4" w:rsidRPr="00255530" w:rsidRDefault="00AF75D4" w:rsidP="00C318EF">
      <w:pPr>
        <w:pStyle w:val="ListParagraph"/>
        <w:numPr>
          <w:ilvl w:val="0"/>
          <w:numId w:val="6"/>
        </w:numPr>
        <w:spacing w:line="360" w:lineRule="auto"/>
        <w:jc w:val="both"/>
        <w:rPr>
          <w:rFonts w:ascii="Times New Roman" w:hAnsi="Times New Roman" w:cs="Times New Roman"/>
          <w:color w:val="000000"/>
          <w:lang w:val="mn-MN"/>
        </w:rPr>
      </w:pPr>
      <w:r w:rsidRPr="00255530">
        <w:rPr>
          <w:rFonts w:ascii="Times New Roman" w:hAnsi="Times New Roman" w:cs="Times New Roman"/>
          <w:color w:val="000000"/>
          <w:lang w:val="mn-MN"/>
        </w:rPr>
        <w:t>5-10 жилийн хорих ялтай гэмт хэрэгт – 10 жил</w:t>
      </w:r>
    </w:p>
    <w:p w14:paraId="0A4A86AA" w14:textId="77777777" w:rsidR="00AF75D4" w:rsidRPr="00255530" w:rsidRDefault="00AF75D4" w:rsidP="00C318EF">
      <w:pPr>
        <w:pStyle w:val="ListParagraph"/>
        <w:numPr>
          <w:ilvl w:val="0"/>
          <w:numId w:val="6"/>
        </w:numPr>
        <w:spacing w:line="360" w:lineRule="auto"/>
        <w:jc w:val="both"/>
        <w:rPr>
          <w:rFonts w:ascii="Times New Roman" w:hAnsi="Times New Roman" w:cs="Times New Roman"/>
          <w:color w:val="000000"/>
          <w:lang w:val="mn-MN"/>
        </w:rPr>
      </w:pPr>
      <w:r w:rsidRPr="00255530">
        <w:rPr>
          <w:rFonts w:ascii="Times New Roman" w:hAnsi="Times New Roman" w:cs="Times New Roman"/>
          <w:color w:val="000000"/>
          <w:lang w:val="mn-MN"/>
        </w:rPr>
        <w:t>1-5 жилийн хорих ялтай гэмт хэрэгт – 5 жил</w:t>
      </w:r>
    </w:p>
    <w:p w14:paraId="681CEDD0" w14:textId="77777777" w:rsidR="00AF75D4" w:rsidRPr="00255530" w:rsidRDefault="00AF75D4" w:rsidP="00C318EF">
      <w:pPr>
        <w:pStyle w:val="ListParagraph"/>
        <w:numPr>
          <w:ilvl w:val="0"/>
          <w:numId w:val="6"/>
        </w:numPr>
        <w:spacing w:line="360" w:lineRule="auto"/>
        <w:jc w:val="both"/>
        <w:rPr>
          <w:rFonts w:ascii="Times New Roman" w:hAnsi="Times New Roman" w:cs="Times New Roman"/>
          <w:color w:val="000000"/>
          <w:lang w:val="mn-MN"/>
        </w:rPr>
      </w:pPr>
      <w:r w:rsidRPr="00255530">
        <w:rPr>
          <w:rFonts w:ascii="Times New Roman" w:hAnsi="Times New Roman" w:cs="Times New Roman"/>
          <w:color w:val="000000"/>
          <w:lang w:val="mn-MN"/>
        </w:rPr>
        <w:t>1 жил хүртэл хорих ялтай, мөнгөн торгуультай гэмт хэрэгт – 3 жил</w:t>
      </w:r>
    </w:p>
    <w:p w14:paraId="38DC3E66" w14:textId="2BE76B22" w:rsidR="00AF75D4" w:rsidRPr="00255530" w:rsidRDefault="00AF75D4" w:rsidP="000F7B6D">
      <w:pPr>
        <w:pStyle w:val="ListParagraph"/>
        <w:numPr>
          <w:ilvl w:val="0"/>
          <w:numId w:val="6"/>
        </w:numPr>
        <w:spacing w:before="120" w:after="120" w:line="360" w:lineRule="auto"/>
        <w:jc w:val="both"/>
        <w:rPr>
          <w:rFonts w:ascii="Times New Roman" w:hAnsi="Times New Roman" w:cs="Times New Roman"/>
          <w:color w:val="000000"/>
          <w:lang w:val="mn-MN"/>
        </w:rPr>
      </w:pPr>
      <w:r w:rsidRPr="00255530">
        <w:rPr>
          <w:rFonts w:ascii="Times New Roman" w:hAnsi="Times New Roman" w:cs="Times New Roman"/>
          <w:color w:val="000000"/>
          <w:lang w:val="mn-MN"/>
        </w:rPr>
        <w:t>Зарим зөрчлийн чанартай, хөнгөн гэмт хэрэгт – 2 жил</w:t>
      </w:r>
      <w:r w:rsidR="00182332" w:rsidRPr="00255530">
        <w:rPr>
          <w:rFonts w:ascii="Times New Roman" w:hAnsi="Times New Roman" w:cs="Times New Roman"/>
          <w:color w:val="000000"/>
          <w:lang w:val="mn-MN"/>
        </w:rPr>
        <w:t xml:space="preserve"> </w:t>
      </w:r>
    </w:p>
    <w:p w14:paraId="74528FDD" w14:textId="77777777" w:rsidR="00AF75D4" w:rsidRPr="00255530" w:rsidRDefault="00AF75D4" w:rsidP="000F7B6D">
      <w:pPr>
        <w:spacing w:before="120" w:after="120" w:line="360" w:lineRule="auto"/>
        <w:ind w:firstLine="567"/>
        <w:jc w:val="both"/>
        <w:rPr>
          <w:color w:val="000000"/>
          <w:lang w:val="mn-MN"/>
        </w:rPr>
      </w:pPr>
      <w:r w:rsidRPr="00255530">
        <w:rPr>
          <w:color w:val="000000"/>
          <w:lang w:val="mn-MN"/>
        </w:rPr>
        <w:t>Дээрх хөөн хэлэлцэх хугацааг тоолж эхлэх талаар тусгайлсан зохицуулалтанд хөөн хэлэлцэх хугацааг гэмт хэрэг үйлдэл төгссөн хугацаанаас эхэлж тоолох боловч хор уршиг гэмт хэргийн бүрэлдэхүүнд хамааруулсан тохиолдолд хор уршигыг илэрсэн өдрөөс эхлэн хөөн хэлэлцэх хугацааг тоолно </w:t>
      </w:r>
    </w:p>
    <w:p w14:paraId="1E66160F" w14:textId="77777777" w:rsidR="00AF75D4" w:rsidRPr="00255530" w:rsidRDefault="00AF75D4" w:rsidP="00660E09">
      <w:pPr>
        <w:spacing w:before="120" w:after="120" w:line="360" w:lineRule="auto"/>
        <w:ind w:firstLine="567"/>
        <w:jc w:val="both"/>
        <w:rPr>
          <w:color w:val="000000"/>
          <w:lang w:val="mn-MN"/>
        </w:rPr>
      </w:pPr>
      <w:r w:rsidRPr="00255530">
        <w:rPr>
          <w:color w:val="000000"/>
          <w:lang w:val="mn-MN"/>
        </w:rPr>
        <w:t>Германы эрүүгийн эрх зүйн онолд "Unvermeidbarkeit der Strafe" буюу "ял шийтгэл зайлшгүй оногдох ёстой" хэмээн тодорхойлдог. Энэ нь гэмт хэрэг үйлдсэн этгээд хариуцлагаас зайлсхийх боломжгүй бөгөөд хууль ёсны үндэслэлээр тухайн этгээдийг шийтгэх зайлшгүй шаардлагатай гэсэн эрх зүйн суурь зарчим юм. Энэ зарчмыг хэрэгжүүлэх нь гэмт хэргийн хариуцлагыг хэрэглэх явцад хууль ёсны бүх талын шударга ёсыг хангах, олон нийтийн итгэлийг сэргээх, нийгмийн зөрчилд зөв хариу арга хэмжээ авахад чиглэгддэг. Түүнчлэн, энэ нь зөвхөн гэмт этгээдийг хариуцлагаас зайлсхийхээс сэргийлэх төдийгүй, шударга ёсны үндсэн үзэл санаа, эрүүгийн хариуцлагын үр дүнг бүрэн хангах чухал механизм болж ажилладаг.</w:t>
      </w:r>
    </w:p>
    <w:p w14:paraId="4D691231" w14:textId="639235B1" w:rsidR="00AF75D4" w:rsidRPr="00255530" w:rsidRDefault="00AF75D4" w:rsidP="00660E09">
      <w:pPr>
        <w:spacing w:before="120" w:after="120" w:line="360" w:lineRule="auto"/>
        <w:ind w:firstLine="567"/>
        <w:jc w:val="both"/>
        <w:rPr>
          <w:color w:val="000000"/>
          <w:lang w:val="mn-MN"/>
        </w:rPr>
      </w:pPr>
      <w:r w:rsidRPr="00255530">
        <w:rPr>
          <w:color w:val="000000"/>
          <w:lang w:val="mn-MN"/>
        </w:rPr>
        <w:t>Германы Эрүүгийн хуулийн 78 дугаар зүйлд "гэмт хэргийн хөөн хэлэлцэх хугацаа нь гэмт үйлдэл эсвэл үйлдэхүй төгссөн үеэс эхлэх"</w:t>
      </w:r>
      <w:sdt>
        <w:sdtPr>
          <w:rPr>
            <w:color w:val="000000"/>
            <w:lang w:val="mn-MN"/>
          </w:rPr>
          <w:id w:val="1349218652"/>
          <w:citation/>
        </w:sdtPr>
        <w:sdtContent>
          <w:r w:rsidR="00767B03">
            <w:rPr>
              <w:color w:val="000000"/>
              <w:lang w:val="mn-MN"/>
            </w:rPr>
            <w:fldChar w:fldCharType="begin"/>
          </w:r>
          <w:r w:rsidR="00767B03">
            <w:rPr>
              <w:color w:val="000000"/>
            </w:rPr>
            <w:instrText xml:space="preserve"> CITATION Ger24 \l 1033 </w:instrText>
          </w:r>
          <w:r w:rsidR="00767B03">
            <w:rPr>
              <w:color w:val="000000"/>
              <w:lang w:val="mn-MN"/>
            </w:rPr>
            <w:fldChar w:fldCharType="separate"/>
          </w:r>
          <w:r w:rsidR="00767B03">
            <w:rPr>
              <w:noProof/>
              <w:color w:val="000000"/>
            </w:rPr>
            <w:t xml:space="preserve"> </w:t>
          </w:r>
          <w:r w:rsidR="00767B03" w:rsidRPr="00767B03">
            <w:rPr>
              <w:noProof/>
              <w:color w:val="000000"/>
            </w:rPr>
            <w:t>(Germany, 2024)</w:t>
          </w:r>
          <w:r w:rsidR="00767B03">
            <w:rPr>
              <w:color w:val="000000"/>
              <w:lang w:val="mn-MN"/>
            </w:rPr>
            <w:fldChar w:fldCharType="end"/>
          </w:r>
        </w:sdtContent>
      </w:sdt>
      <w:r w:rsidRPr="00255530">
        <w:rPr>
          <w:color w:val="000000"/>
          <w:lang w:val="mn-MN"/>
        </w:rPr>
        <w:t xml:space="preserve"> гэсэн заалт байдаг. Түүнчлэн, хөөн хэлэлцэх хугацаа зогсох, түдгэлзэх болон хөөн хэлэлцэх хугацааг хэрэглэхгүй байх нөхцөлүүдийг мөн нарийн заасан байдаг бөгөөд тэдгээрийг дэлгэрэнгүй хуулиндаа хэрхэн тусгасанг дурдвал. </w:t>
      </w:r>
    </w:p>
    <w:p w14:paraId="114C11AC" w14:textId="77777777" w:rsidR="00AF75D4" w:rsidRPr="00255530" w:rsidRDefault="00AF75D4" w:rsidP="00660E09">
      <w:pPr>
        <w:spacing w:before="120" w:after="120" w:line="360" w:lineRule="auto"/>
        <w:ind w:firstLine="567"/>
        <w:jc w:val="both"/>
        <w:rPr>
          <w:color w:val="000000"/>
          <w:lang w:val="mn-MN"/>
        </w:rPr>
      </w:pPr>
      <w:r w:rsidRPr="00255530">
        <w:rPr>
          <w:color w:val="000000"/>
          <w:lang w:val="mn-MN"/>
        </w:rPr>
        <w:t xml:space="preserve">Германы Эрүүгийн хуульд зааснаар, хөөн хэлэлцэх хугацаа нь тодорхой үйлдлийн улмаас түр зогсож, улмаар тухайн үйлдлийн дараа шинээр тоологдож эхэлдэг. Энэ үйл явцыг “хөөн хэлэлцэх хугацаа зогсох” гэж ойлгоно. Өөрөөр хэлбэл, хэрвээ гэмт хэрэгт </w:t>
      </w:r>
      <w:r w:rsidRPr="00255530">
        <w:rPr>
          <w:color w:val="000000"/>
          <w:lang w:val="mn-MN"/>
        </w:rPr>
        <w:lastRenderedPageBreak/>
        <w:t>холбогдуулан төрийн байгууллагаас тодорхой үйл ажиллагаа явуулбал, хугацаа тухайн мөчөөс эхлэн тасалддаг бөгөөд тасалдсан хугацаанаас хойш дахин шинээр тоологддог.</w:t>
      </w:r>
    </w:p>
    <w:p w14:paraId="3B0B5769" w14:textId="4483D9EC" w:rsidR="00AF75D4" w:rsidRPr="00255530" w:rsidRDefault="00AF75D4" w:rsidP="00895076">
      <w:pPr>
        <w:spacing w:before="120" w:after="120" w:line="360" w:lineRule="auto"/>
        <w:jc w:val="both"/>
        <w:rPr>
          <w:color w:val="000000"/>
          <w:lang w:val="mn-MN"/>
        </w:rPr>
      </w:pPr>
      <w:r w:rsidRPr="00255530">
        <w:rPr>
          <w:color w:val="000000"/>
          <w:lang w:val="mn-MN"/>
        </w:rPr>
        <w:t>Германы Эрүүгийн хуулийн §78c зүйлд хөөн хэлэлцэх хугацаа зогсох дараах нөхцөлүүдийг тусгасан байдаг. Үүнд:</w:t>
      </w:r>
    </w:p>
    <w:p w14:paraId="3D253242" w14:textId="77777777" w:rsidR="00AF75D4" w:rsidRPr="00255530" w:rsidRDefault="00AF75D4" w:rsidP="00895076">
      <w:pPr>
        <w:pStyle w:val="ListParagraph"/>
        <w:numPr>
          <w:ilvl w:val="0"/>
          <w:numId w:val="5"/>
        </w:numPr>
        <w:spacing w:before="120" w:after="120" w:line="360" w:lineRule="auto"/>
        <w:jc w:val="both"/>
        <w:rPr>
          <w:rFonts w:ascii="Times New Roman" w:hAnsi="Times New Roman" w:cs="Times New Roman"/>
          <w:color w:val="000000"/>
          <w:lang w:val="mn-MN"/>
        </w:rPr>
      </w:pPr>
      <w:r w:rsidRPr="00255530">
        <w:rPr>
          <w:rFonts w:ascii="Times New Roman" w:hAnsi="Times New Roman" w:cs="Times New Roman"/>
          <w:color w:val="000000"/>
          <w:lang w:val="mn-MN"/>
        </w:rPr>
        <w:t>Гэмт хэрэгт эрүүгийн хэрэг үүсгэх /жишээ нь: мөрдөн шалгах ажиллагаа эхлэх,Сэжигтэн этгээдийг байцаах, мэдүүлэг авах/</w:t>
      </w:r>
    </w:p>
    <w:p w14:paraId="5705E305" w14:textId="77777777" w:rsidR="00AF75D4" w:rsidRPr="00255530" w:rsidRDefault="00AF75D4" w:rsidP="00C318EF">
      <w:pPr>
        <w:pStyle w:val="ListParagraph"/>
        <w:numPr>
          <w:ilvl w:val="0"/>
          <w:numId w:val="5"/>
        </w:numPr>
        <w:spacing w:line="360" w:lineRule="auto"/>
        <w:jc w:val="both"/>
        <w:rPr>
          <w:rFonts w:ascii="Times New Roman" w:hAnsi="Times New Roman" w:cs="Times New Roman"/>
          <w:color w:val="000000"/>
          <w:lang w:val="mn-MN"/>
        </w:rPr>
      </w:pPr>
      <w:r w:rsidRPr="00255530">
        <w:rPr>
          <w:rFonts w:ascii="Times New Roman" w:hAnsi="Times New Roman" w:cs="Times New Roman"/>
          <w:color w:val="000000"/>
          <w:lang w:val="mn-MN"/>
        </w:rPr>
        <w:t>Яллагдагчаар татах тухай шийдвэр гаргах</w:t>
      </w:r>
    </w:p>
    <w:p w14:paraId="17E316E1" w14:textId="77777777" w:rsidR="00AF75D4" w:rsidRPr="00255530" w:rsidRDefault="00AF75D4" w:rsidP="00C318EF">
      <w:pPr>
        <w:pStyle w:val="ListParagraph"/>
        <w:numPr>
          <w:ilvl w:val="0"/>
          <w:numId w:val="5"/>
        </w:numPr>
        <w:spacing w:line="360" w:lineRule="auto"/>
        <w:jc w:val="both"/>
        <w:rPr>
          <w:rFonts w:ascii="Times New Roman" w:hAnsi="Times New Roman" w:cs="Times New Roman"/>
          <w:color w:val="000000"/>
          <w:lang w:val="mn-MN"/>
        </w:rPr>
      </w:pPr>
      <w:r w:rsidRPr="00255530">
        <w:rPr>
          <w:rFonts w:ascii="Times New Roman" w:hAnsi="Times New Roman" w:cs="Times New Roman"/>
          <w:color w:val="000000"/>
          <w:lang w:val="mn-MN"/>
        </w:rPr>
        <w:t>Хэргийг шүүхэд шилжүүлж, шүүх хурал товлох</w:t>
      </w:r>
    </w:p>
    <w:p w14:paraId="7DF163F7" w14:textId="77777777" w:rsidR="00AF75D4" w:rsidRPr="00255530" w:rsidRDefault="00AF75D4" w:rsidP="00C318EF">
      <w:pPr>
        <w:pStyle w:val="ListParagraph"/>
        <w:numPr>
          <w:ilvl w:val="0"/>
          <w:numId w:val="5"/>
        </w:numPr>
        <w:spacing w:line="360" w:lineRule="auto"/>
        <w:jc w:val="both"/>
        <w:rPr>
          <w:rFonts w:ascii="Times New Roman" w:hAnsi="Times New Roman" w:cs="Times New Roman"/>
          <w:color w:val="000000"/>
          <w:lang w:val="mn-MN"/>
        </w:rPr>
      </w:pPr>
      <w:r w:rsidRPr="00255530">
        <w:rPr>
          <w:rFonts w:ascii="Times New Roman" w:hAnsi="Times New Roman" w:cs="Times New Roman"/>
          <w:color w:val="000000"/>
          <w:lang w:val="mn-MN"/>
        </w:rPr>
        <w:t>Шүүх хурлын ажиллагаа эхлэх, эсвэл анхан шатны шүүхийн шийдвэр гаргах</w:t>
      </w:r>
    </w:p>
    <w:p w14:paraId="0539F991" w14:textId="638D1F40" w:rsidR="00AF75D4" w:rsidRPr="00895076" w:rsidRDefault="00AF75D4" w:rsidP="00895076">
      <w:pPr>
        <w:pStyle w:val="ListParagraph"/>
        <w:numPr>
          <w:ilvl w:val="0"/>
          <w:numId w:val="5"/>
        </w:numPr>
        <w:spacing w:before="120" w:after="120" w:line="360" w:lineRule="auto"/>
        <w:jc w:val="both"/>
        <w:rPr>
          <w:rFonts w:ascii="Times New Roman" w:hAnsi="Times New Roman" w:cs="Times New Roman"/>
          <w:color w:val="000000"/>
          <w:lang w:val="mn-MN"/>
        </w:rPr>
      </w:pPr>
      <w:r w:rsidRPr="00255530">
        <w:rPr>
          <w:rFonts w:ascii="Times New Roman" w:hAnsi="Times New Roman" w:cs="Times New Roman"/>
          <w:color w:val="000000"/>
          <w:lang w:val="mn-MN"/>
        </w:rPr>
        <w:t>Эдгээр үйлдэл нь хэргийг шийдвэрлэх явцыг идэвхжүүлсэн гэж үздэг тул тухайн хэргийн хөөн хэлэлцэх хугацааг зогсоох үндэслэл болдог.</w:t>
      </w:r>
    </w:p>
    <w:p w14:paraId="44418EAD" w14:textId="7B22A0C3" w:rsidR="00AF75D4" w:rsidRPr="00255530" w:rsidRDefault="00AF75D4" w:rsidP="00895076">
      <w:pPr>
        <w:spacing w:before="120" w:after="120" w:line="360" w:lineRule="auto"/>
        <w:ind w:firstLine="567"/>
        <w:jc w:val="both"/>
        <w:rPr>
          <w:color w:val="000000"/>
          <w:lang w:val="mn-MN"/>
        </w:rPr>
      </w:pPr>
      <w:r w:rsidRPr="00255530">
        <w:rPr>
          <w:color w:val="000000"/>
          <w:lang w:val="mn-MN"/>
        </w:rPr>
        <w:t>Хэдийгээр хугацаа зогссон ч, хязгааргүйгээр үргэлжлүүлэх боломжгүй бөгөөд хуулийн дагуу зогсох үйлдлээс хойш хамгийн ихдээ 5 жилийн дотор шийдвэрлэгдэх ёстой байдаг. Энэ нь гэмт хэргийн хариуцлагыг хэт сунжруулахгүй байх эрх зүйн хамгаалал болж өгдөг. онолын тайлбар дээр Хөөн хэлэлцэх хугацааг зогсоох зохицуулалт нь эрүүгийн процессын идэвхтэй явц буюу мөрдөн шалгах ажиллагаа тодорхой хэмжээнд эхэлсэн, эрх бүхий байгууллагууд хэрэгт бодитой анхаарал хандуулж буйг илэрхийлдэг. Энэ нь нэг талаас гэмт этгээдэд хариуцлага тооцох боломжийг хадгалах, нөгөө талаас хэргийг зориуд сунжруулж, хөөн хэлэлцэх хугацаа дуусахыг хүлээх байдлыг таслан зогсооход чиглэдэг.</w:t>
      </w:r>
      <w:r w:rsidR="00767B03">
        <w:rPr>
          <w:color w:val="000000"/>
        </w:rPr>
        <w:t xml:space="preserve"> </w:t>
      </w:r>
      <w:r w:rsidRPr="00255530">
        <w:rPr>
          <w:color w:val="000000"/>
          <w:lang w:val="mn-MN"/>
        </w:rPr>
        <w:t>Энэхүү зохицуулалтын цаад зорилго нь гэмт хэрэгтнүүдийг шүүх хариуцлагаас “цаг хугацааны аргаар зугтаах” боломжийг хязгаарлах, харин нөгөө талаас иргэдийн эрхийг хамгаалах тэнцвэрийг бий болгох явдал юм. Хэрэв төрийн байгууллагууд хэрэг үүсгэн шалгаж эхэлсэн л бол гэмт этгээдийг хөөн хэлэлцэх хугацаа дууссан үндэслэлээр “аврагдах” боломжгүй болгох зорилготой.</w:t>
      </w:r>
    </w:p>
    <w:p w14:paraId="17729C64" w14:textId="77777777" w:rsidR="00AF75D4" w:rsidRPr="009D73D5" w:rsidRDefault="00AF75D4" w:rsidP="00895076">
      <w:pPr>
        <w:spacing w:before="120" w:after="120" w:line="360" w:lineRule="auto"/>
        <w:jc w:val="both"/>
        <w:rPr>
          <w:b/>
          <w:bCs/>
          <w:i/>
          <w:iCs/>
          <w:lang w:val="mn-MN"/>
        </w:rPr>
      </w:pPr>
      <w:r w:rsidRPr="009D73D5">
        <w:rPr>
          <w:b/>
          <w:bCs/>
          <w:i/>
          <w:iCs/>
          <w:lang w:val="mn-MN"/>
        </w:rPr>
        <w:t>Хөөн хэлэлцэх хугацаа түдгэлзэх (Ruhen der Verjährung)</w:t>
      </w:r>
    </w:p>
    <w:p w14:paraId="22E65AFB" w14:textId="3117E2B2" w:rsidR="00AF75D4" w:rsidRPr="00255530" w:rsidRDefault="00AF75D4" w:rsidP="009D73D5">
      <w:pPr>
        <w:spacing w:line="360" w:lineRule="auto"/>
        <w:ind w:firstLine="567"/>
        <w:jc w:val="both"/>
        <w:rPr>
          <w:lang w:val="mn-MN"/>
        </w:rPr>
      </w:pPr>
      <w:r w:rsidRPr="00255530">
        <w:rPr>
          <w:lang w:val="mn-MN"/>
        </w:rPr>
        <w:t>Хөөн хэлэлцэх хугацаа түдгэлзэх гэдэг нь тухайн хугацааг түр зогсоож, огт тооцохгүйгээр “царцаах” эрх зүйн зохицуулалт юм. Энэ нь тухайн үед хууль сахиулах байгууллагаас хэрэг бүртгэх, мөрдөн шалгах, яллах ажиллагааг бодитоор хэрэгжүүлэх боломжгүй нөхцөл байдал үүссэн тохиолдолд хэрэглэгдэнэ. Түдгэлзэл нь хугацааг тасалдуулж байгаа ч дараа нь өмнөх хугацаа үргэлжилдэг, харин зогсолт (</w:t>
      </w:r>
      <w:r w:rsidRPr="00255530">
        <w:rPr>
          <w:i/>
          <w:iCs/>
          <w:lang w:val="mn-MN"/>
        </w:rPr>
        <w:t>Unterbrechung</w:t>
      </w:r>
      <w:r w:rsidRPr="00255530">
        <w:rPr>
          <w:lang w:val="mn-MN"/>
        </w:rPr>
        <w:t>) нь хугацааг шинээр эхлүүлдэг гэдгээрээ дээрхээс ялгаатай.</w:t>
      </w:r>
    </w:p>
    <w:p w14:paraId="1191C666" w14:textId="30404BE6" w:rsidR="00B809E8" w:rsidRPr="00255530" w:rsidRDefault="00B809E8" w:rsidP="00C318EF">
      <w:pPr>
        <w:spacing w:line="360" w:lineRule="auto"/>
        <w:jc w:val="both"/>
        <w:rPr>
          <w:lang w:val="mn-MN"/>
        </w:rPr>
      </w:pPr>
      <w:r w:rsidRPr="00255530">
        <w:rPr>
          <w:lang w:val="mn-MN"/>
        </w:rPr>
        <w:t>Германы Эрүүгийн хуулийн (§78b):</w:t>
      </w:r>
    </w:p>
    <w:p w14:paraId="2074F001" w14:textId="701FFE82" w:rsidR="00B809E8" w:rsidRPr="00255530" w:rsidRDefault="00B809E8" w:rsidP="00C318EF">
      <w:pPr>
        <w:pStyle w:val="ListParagraph"/>
        <w:numPr>
          <w:ilvl w:val="0"/>
          <w:numId w:val="7"/>
        </w:numPr>
        <w:spacing w:line="360" w:lineRule="auto"/>
        <w:jc w:val="both"/>
        <w:rPr>
          <w:rFonts w:ascii="Times New Roman" w:hAnsi="Times New Roman" w:cs="Times New Roman"/>
          <w:lang w:val="mn-MN"/>
        </w:rPr>
      </w:pPr>
      <w:r w:rsidRPr="00255530">
        <w:rPr>
          <w:rFonts w:ascii="Times New Roman" w:hAnsi="Times New Roman" w:cs="Times New Roman"/>
          <w:lang w:val="mn-MN"/>
        </w:rPr>
        <w:lastRenderedPageBreak/>
        <w:t>Хууль ёсны дархан эрх, халдашгүй байдалтай холбоотой тохиолдол</w:t>
      </w:r>
      <w:r w:rsidRPr="00255530">
        <w:rPr>
          <w:rFonts w:ascii="Times New Roman" w:hAnsi="Times New Roman" w:cs="Times New Roman"/>
          <w:lang w:val="mn-MN"/>
        </w:rPr>
        <w:br/>
        <w:t>Жишээлбэл, хэргийн холбогдогч нь Германы Бундестагийн гишүүн бол хуулиар олгогдсон дархан эрхийн улмаас түүнийг мөрдөн шалгах, яллах боломжгүй байдаг. Энэ үед хөөн хэлэлцэх хугацаа түдгэлзэнэ.</w:t>
      </w:r>
      <w:sdt>
        <w:sdtPr>
          <w:rPr>
            <w:rFonts w:ascii="Times New Roman" w:hAnsi="Times New Roman" w:cs="Times New Roman"/>
            <w:lang w:val="mn-MN"/>
          </w:rPr>
          <w:id w:val="-1566173537"/>
          <w:citation/>
        </w:sdtPr>
        <w:sdtContent>
          <w:r w:rsidR="00767B03">
            <w:rPr>
              <w:rFonts w:ascii="Times New Roman" w:hAnsi="Times New Roman" w:cs="Times New Roman"/>
              <w:lang w:val="mn-MN"/>
            </w:rPr>
            <w:fldChar w:fldCharType="begin"/>
          </w:r>
          <w:r w:rsidR="00767B03">
            <w:rPr>
              <w:rFonts w:ascii="Times New Roman" w:hAnsi="Times New Roman" w:cs="Times New Roman"/>
              <w:lang w:val="mn-MN"/>
            </w:rPr>
            <w:instrText xml:space="preserve"> CITATION Ger241 \l 1104 </w:instrText>
          </w:r>
          <w:r w:rsidR="00767B03">
            <w:rPr>
              <w:rFonts w:ascii="Times New Roman" w:hAnsi="Times New Roman" w:cs="Times New Roman"/>
              <w:lang w:val="mn-MN"/>
            </w:rPr>
            <w:fldChar w:fldCharType="separate"/>
          </w:r>
          <w:r w:rsidR="00767B03">
            <w:rPr>
              <w:rFonts w:ascii="Times New Roman" w:hAnsi="Times New Roman" w:cs="Times New Roman"/>
              <w:noProof/>
              <w:lang w:val="mn-MN"/>
            </w:rPr>
            <w:t xml:space="preserve"> </w:t>
          </w:r>
          <w:r w:rsidR="00767B03" w:rsidRPr="00767B03">
            <w:rPr>
              <w:rFonts w:ascii="Times New Roman" w:hAnsi="Times New Roman" w:cs="Times New Roman"/>
              <w:noProof/>
              <w:lang w:val="mn-MN"/>
            </w:rPr>
            <w:t>(Germany, Strafgesetzbuch, §78b, 2024)</w:t>
          </w:r>
          <w:r w:rsidR="00767B03">
            <w:rPr>
              <w:rFonts w:ascii="Times New Roman" w:hAnsi="Times New Roman" w:cs="Times New Roman"/>
              <w:lang w:val="mn-MN"/>
            </w:rPr>
            <w:fldChar w:fldCharType="end"/>
          </w:r>
        </w:sdtContent>
      </w:sdt>
    </w:p>
    <w:p w14:paraId="41280BA3" w14:textId="42AAAB63" w:rsidR="00B809E8" w:rsidRPr="00767B03" w:rsidRDefault="00B809E8" w:rsidP="00767B03">
      <w:pPr>
        <w:pStyle w:val="ListParagraph"/>
        <w:numPr>
          <w:ilvl w:val="0"/>
          <w:numId w:val="7"/>
        </w:numPr>
        <w:spacing w:line="360" w:lineRule="auto"/>
        <w:jc w:val="both"/>
        <w:rPr>
          <w:rFonts w:ascii="Times New Roman" w:hAnsi="Times New Roman" w:cs="Times New Roman"/>
          <w:lang w:val="mn-MN"/>
        </w:rPr>
      </w:pPr>
      <w:r w:rsidRPr="00255530">
        <w:rPr>
          <w:rFonts w:ascii="Times New Roman" w:hAnsi="Times New Roman" w:cs="Times New Roman"/>
          <w:lang w:val="mn-MN"/>
        </w:rPr>
        <w:t>Хэргийн этгээд гадаадад оргон зайлсан</w:t>
      </w:r>
      <w:r w:rsidR="00277673">
        <w:rPr>
          <w:rFonts w:ascii="Times New Roman" w:hAnsi="Times New Roman" w:cs="Times New Roman"/>
          <w:lang w:val="mn-MN"/>
        </w:rPr>
        <w:t xml:space="preserve"> </w:t>
      </w:r>
      <w:r w:rsidRPr="00255530">
        <w:rPr>
          <w:rFonts w:ascii="Times New Roman" w:hAnsi="Times New Roman" w:cs="Times New Roman"/>
          <w:lang w:val="mn-MN"/>
        </w:rPr>
        <w:t>Дипломат эрх, олон улсын гэрээний хориг саад</w:t>
      </w:r>
      <w:r w:rsidR="00277673">
        <w:rPr>
          <w:rFonts w:ascii="Times New Roman" w:hAnsi="Times New Roman" w:cs="Times New Roman"/>
          <w:lang w:val="mn-MN"/>
        </w:rPr>
        <w:t xml:space="preserve"> </w:t>
      </w:r>
      <w:r w:rsidRPr="00255530">
        <w:rPr>
          <w:rFonts w:ascii="Times New Roman" w:hAnsi="Times New Roman" w:cs="Times New Roman"/>
          <w:lang w:val="mn-MN"/>
        </w:rPr>
        <w:t>Хэргийн холбогдогч нь дипломат дархан эрхтэй, эсвэл тухайн улс олон улсын эрх зүйн хүрээнд харьяалал, харилцан туслалцааны хоригтой орон байвал мөн л хугацаа түдгэлзэнэ.</w:t>
      </w:r>
      <w:r w:rsidR="00767B03">
        <w:rPr>
          <w:rFonts w:ascii="Times New Roman" w:hAnsi="Times New Roman" w:cs="Times New Roman"/>
          <w:lang w:val="mn-MN"/>
        </w:rPr>
        <w:t xml:space="preserve"> </w:t>
      </w:r>
      <w:sdt>
        <w:sdtPr>
          <w:rPr>
            <w:rFonts w:ascii="Times New Roman" w:hAnsi="Times New Roman" w:cs="Times New Roman"/>
            <w:lang w:val="mn-MN"/>
          </w:rPr>
          <w:id w:val="-936525831"/>
          <w:citation/>
        </w:sdtPr>
        <w:sdtContent>
          <w:r w:rsidR="00767B03">
            <w:rPr>
              <w:rFonts w:ascii="Times New Roman" w:hAnsi="Times New Roman" w:cs="Times New Roman"/>
              <w:lang w:val="mn-MN"/>
            </w:rPr>
            <w:fldChar w:fldCharType="begin"/>
          </w:r>
          <w:r w:rsidR="00767B03">
            <w:rPr>
              <w:rFonts w:ascii="Times New Roman" w:hAnsi="Times New Roman" w:cs="Times New Roman"/>
              <w:lang w:val="mn-MN"/>
            </w:rPr>
            <w:instrText xml:space="preserve"> CITATION Ger241 \l 1104 </w:instrText>
          </w:r>
          <w:r w:rsidR="00767B03">
            <w:rPr>
              <w:rFonts w:ascii="Times New Roman" w:hAnsi="Times New Roman" w:cs="Times New Roman"/>
              <w:lang w:val="mn-MN"/>
            </w:rPr>
            <w:fldChar w:fldCharType="separate"/>
          </w:r>
          <w:r w:rsidR="00767B03">
            <w:rPr>
              <w:rFonts w:ascii="Times New Roman" w:hAnsi="Times New Roman" w:cs="Times New Roman"/>
              <w:noProof/>
              <w:lang w:val="mn-MN"/>
            </w:rPr>
            <w:t xml:space="preserve"> </w:t>
          </w:r>
          <w:r w:rsidR="00767B03" w:rsidRPr="00767B03">
            <w:rPr>
              <w:rFonts w:ascii="Times New Roman" w:hAnsi="Times New Roman" w:cs="Times New Roman"/>
              <w:noProof/>
              <w:lang w:val="mn-MN"/>
            </w:rPr>
            <w:t>(Germany, Strafgesetzbuch, §78b, 2024)</w:t>
          </w:r>
          <w:r w:rsidR="00767B03">
            <w:rPr>
              <w:rFonts w:ascii="Times New Roman" w:hAnsi="Times New Roman" w:cs="Times New Roman"/>
              <w:lang w:val="mn-MN"/>
            </w:rPr>
            <w:fldChar w:fldCharType="end"/>
          </w:r>
        </w:sdtContent>
      </w:sdt>
    </w:p>
    <w:p w14:paraId="5D7EB40A" w14:textId="77777777" w:rsidR="00B809E8" w:rsidRPr="00255530" w:rsidRDefault="00B809E8" w:rsidP="00277673">
      <w:pPr>
        <w:pStyle w:val="NormalWeb"/>
        <w:spacing w:before="120" w:beforeAutospacing="0" w:after="120" w:afterAutospacing="0" w:line="360" w:lineRule="auto"/>
        <w:ind w:firstLine="567"/>
        <w:jc w:val="both"/>
        <w:rPr>
          <w:color w:val="000000"/>
          <w:lang w:val="mn-MN"/>
        </w:rPr>
      </w:pPr>
      <w:r w:rsidRPr="00255530">
        <w:rPr>
          <w:color w:val="000000"/>
          <w:lang w:val="mn-MN"/>
        </w:rPr>
        <w:t>Эрх зүйн үндэслэл ба зорилго нь Хөөн хэлэлцэх хугацаа түдгэлзэх зохицуулалт нь хууль сахиулагчид тухайн хэргийг шийдвэрлэх бодит бололцоогүй үед хугацаа явж, хэрэг хөөн хэлэлцэх хугацаанд "дууссан" гэж тооцогдох шударга бус байдлаас сэргийлэх зорилготой бөгөөд. Өөрөөр хэлбэл, тухайн нөхцөл байдал нь төрөөс гэм буруутай этгээдийг яллахад саад учруулсан тохиолдолд, төрийн хариуцлагыг бүрэн хэрэгжүүлэх боломжийг хангахын тулд хугацааг царцаадаг. Энэ нь эрх зүйн онолын үндсэн зарчмууд болох:</w:t>
      </w:r>
    </w:p>
    <w:p w14:paraId="60CDD8F8" w14:textId="77777777" w:rsidR="00B809E8" w:rsidRPr="00255530" w:rsidRDefault="00B809E8" w:rsidP="00277673">
      <w:pPr>
        <w:pStyle w:val="NormalWeb"/>
        <w:numPr>
          <w:ilvl w:val="0"/>
          <w:numId w:val="8"/>
        </w:numPr>
        <w:spacing w:before="120" w:beforeAutospacing="0" w:after="120" w:afterAutospacing="0" w:line="360" w:lineRule="auto"/>
        <w:jc w:val="both"/>
        <w:textAlignment w:val="baseline"/>
        <w:rPr>
          <w:color w:val="000000"/>
          <w:lang w:val="mn-MN"/>
        </w:rPr>
      </w:pPr>
      <w:r w:rsidRPr="00255530">
        <w:rPr>
          <w:color w:val="000000"/>
          <w:lang w:val="mn-MN"/>
        </w:rPr>
        <w:t>Шударга ёс (Gerechtigkeit)</w:t>
      </w:r>
    </w:p>
    <w:p w14:paraId="54098D2A" w14:textId="77777777" w:rsidR="00B809E8" w:rsidRPr="00255530" w:rsidRDefault="00B809E8" w:rsidP="00C318EF">
      <w:pPr>
        <w:pStyle w:val="NormalWeb"/>
        <w:numPr>
          <w:ilvl w:val="0"/>
          <w:numId w:val="8"/>
        </w:numPr>
        <w:spacing w:before="0" w:beforeAutospacing="0" w:after="0" w:afterAutospacing="0" w:line="360" w:lineRule="auto"/>
        <w:jc w:val="both"/>
        <w:textAlignment w:val="baseline"/>
        <w:rPr>
          <w:color w:val="000000"/>
          <w:lang w:val="mn-MN"/>
        </w:rPr>
      </w:pPr>
      <w:r w:rsidRPr="00255530">
        <w:rPr>
          <w:color w:val="000000"/>
          <w:lang w:val="mn-MN"/>
        </w:rPr>
        <w:t>Хариуцлагын зайлшгүй байдал (Unvermeidbarkeit der Strafe)</w:t>
      </w:r>
    </w:p>
    <w:p w14:paraId="0D7973C1" w14:textId="77777777" w:rsidR="00B809E8" w:rsidRPr="00255530" w:rsidRDefault="00B809E8" w:rsidP="00C318EF">
      <w:pPr>
        <w:pStyle w:val="NormalWeb"/>
        <w:numPr>
          <w:ilvl w:val="0"/>
          <w:numId w:val="8"/>
        </w:numPr>
        <w:spacing w:before="0" w:beforeAutospacing="0" w:after="240" w:afterAutospacing="0" w:line="360" w:lineRule="auto"/>
        <w:jc w:val="both"/>
        <w:textAlignment w:val="baseline"/>
        <w:rPr>
          <w:color w:val="000000"/>
          <w:lang w:val="mn-MN"/>
        </w:rPr>
      </w:pPr>
      <w:r w:rsidRPr="00255530">
        <w:rPr>
          <w:color w:val="000000"/>
          <w:lang w:val="mn-MN"/>
        </w:rPr>
        <w:t>Эрүүгийн бодлогын үр нөлөө (Effektivität der Strafverfolgung)</w:t>
      </w:r>
      <w:r w:rsidRPr="00255530">
        <w:rPr>
          <w:color w:val="000000"/>
          <w:lang w:val="mn-MN"/>
        </w:rPr>
        <w:br/>
        <w:t>гэсэн суурь үзэл санаатай нийцдэг.</w:t>
      </w:r>
    </w:p>
    <w:p w14:paraId="2C3BC413" w14:textId="3D43B43E" w:rsidR="00B809E8" w:rsidRPr="00255530" w:rsidRDefault="00B809E8" w:rsidP="00357EA5">
      <w:pPr>
        <w:spacing w:before="120" w:after="120" w:line="360" w:lineRule="auto"/>
        <w:ind w:firstLine="567"/>
        <w:jc w:val="both"/>
        <w:rPr>
          <w:lang w:val="mn-MN"/>
        </w:rPr>
      </w:pPr>
      <w:r w:rsidRPr="00255530">
        <w:rPr>
          <w:lang w:val="mn-MN"/>
        </w:rPr>
        <w:t>Хөөн хэлэлцэх хугацаа хэрэглэгдэхгүй (Unverjährbarkeit) Германы Эрүүгийн хууль (Strafgesetzbuch, StGB) болон олон улсын эрх зүйд зарим төрлийн онц ноцтой гэмт хэрэгт Unverjährbarkeit буюу хөөн хэлэлцэх хугацаа хэзээ ч тооцохгүй байх зарчим үйлчилдэг. Энэ нь гэмт хэрэг ямар хугацааны өмнө үйлдэгдсэнээс үл хамааран хариуцлага хүлээлгэх боломж үргэлж нээлттэй байдаг гэсэн үг юм.</w:t>
      </w:r>
      <w:r w:rsidR="00357EA5">
        <w:rPr>
          <w:lang w:val="mn-MN"/>
        </w:rPr>
        <w:t xml:space="preserve"> </w:t>
      </w:r>
      <w:r w:rsidRPr="00255530">
        <w:rPr>
          <w:lang w:val="mn-MN"/>
        </w:rPr>
        <w:t>Хөөн хэлэлцэх хугацаа тооцогдохгүй гэмт хэргүүдэд дараах зүйлс хамааруулан үздэг</w:t>
      </w:r>
      <w:r w:rsidR="00357EA5">
        <w:rPr>
          <w:lang w:val="mn-MN"/>
        </w:rPr>
        <w:t>.</w:t>
      </w:r>
    </w:p>
    <w:p w14:paraId="0BDDE612" w14:textId="3DAE3E3A" w:rsidR="00B809E8" w:rsidRPr="00255530" w:rsidRDefault="00B809E8" w:rsidP="00660E09">
      <w:pPr>
        <w:spacing w:before="120" w:after="120" w:line="360" w:lineRule="auto"/>
        <w:ind w:firstLine="567"/>
        <w:jc w:val="both"/>
        <w:rPr>
          <w:lang w:val="mn-MN"/>
        </w:rPr>
      </w:pPr>
      <w:r w:rsidRPr="00255530">
        <w:rPr>
          <w:lang w:val="mn-MN"/>
        </w:rPr>
        <w:t>Геноцид (StGB §220a) Ард түмнийг бүхэлд нь устгах, эсвэл тодорхой бүлгийг систэмтэйгээр мөхөөх зорилготой үйлдэл.</w:t>
      </w:r>
    </w:p>
    <w:p w14:paraId="5AD0055C" w14:textId="213EEEC5" w:rsidR="00B809E8" w:rsidRPr="00255530" w:rsidRDefault="00B809E8" w:rsidP="00660E09">
      <w:pPr>
        <w:spacing w:before="120" w:after="120" w:line="360" w:lineRule="auto"/>
        <w:ind w:firstLine="567"/>
        <w:jc w:val="both"/>
        <w:rPr>
          <w:lang w:val="mn-MN"/>
        </w:rPr>
      </w:pPr>
      <w:r w:rsidRPr="00255530">
        <w:rPr>
          <w:lang w:val="mn-MN"/>
        </w:rPr>
        <w:t xml:space="preserve">Хүний эсрэг гэмт хэрэг </w:t>
      </w:r>
      <w:sdt>
        <w:sdtPr>
          <w:rPr>
            <w:lang w:val="mn-MN"/>
          </w:rPr>
          <w:id w:val="-1491400444"/>
          <w:citation/>
        </w:sdtPr>
        <w:sdtContent>
          <w:r w:rsidR="00767B03">
            <w:rPr>
              <w:lang w:val="mn-MN"/>
            </w:rPr>
            <w:fldChar w:fldCharType="begin"/>
          </w:r>
          <w:r w:rsidR="00767B03">
            <w:rPr>
              <w:lang w:val="mn-MN"/>
            </w:rPr>
            <w:instrText xml:space="preserve"> CITATION Str24 \l 1104 </w:instrText>
          </w:r>
          <w:r w:rsidR="00767B03">
            <w:rPr>
              <w:lang w:val="mn-MN"/>
            </w:rPr>
            <w:fldChar w:fldCharType="separate"/>
          </w:r>
          <w:r w:rsidR="00767B03">
            <w:rPr>
              <w:noProof/>
              <w:lang w:val="mn-MN"/>
            </w:rPr>
            <w:t>(Strafgesetzbuch, §7, 2024)</w:t>
          </w:r>
          <w:r w:rsidR="00767B03">
            <w:rPr>
              <w:lang w:val="mn-MN"/>
            </w:rPr>
            <w:fldChar w:fldCharType="end"/>
          </w:r>
        </w:sdtContent>
      </w:sdt>
      <w:r w:rsidRPr="00255530">
        <w:rPr>
          <w:lang w:val="mn-MN"/>
        </w:rPr>
        <w:t>Төрийн зүгээс иргэдийн эсрэг системтэйгээр үйлддэг хүчирхийлэл, боолчлол, хоморголон баривчлах зэрэг үйлдэл.</w:t>
      </w:r>
    </w:p>
    <w:p w14:paraId="796A812F" w14:textId="0D453C8F" w:rsidR="00B809E8" w:rsidRPr="00255530" w:rsidRDefault="00B809E8" w:rsidP="00277673">
      <w:pPr>
        <w:spacing w:before="120" w:after="120" w:line="360" w:lineRule="auto"/>
        <w:ind w:firstLine="567"/>
        <w:jc w:val="both"/>
        <w:rPr>
          <w:lang w:val="mn-MN"/>
        </w:rPr>
      </w:pPr>
      <w:r w:rsidRPr="00255530">
        <w:rPr>
          <w:lang w:val="mn-MN"/>
        </w:rPr>
        <w:lastRenderedPageBreak/>
        <w:t>Дайны гэмт хэрэг Зэвсэгт мөргөлдөөн, дайны үед олон улсын хууль зөрчин үйлдсэн ноцтой гэмт хэрэг, тухайлбал энгийн иргэдийг санаатайгаар хохироох, олзлогсдыг тамлах гэх мэт.</w:t>
      </w:r>
    </w:p>
    <w:p w14:paraId="05EAD9BF" w14:textId="069B7F11" w:rsidR="00B809E8" w:rsidRPr="00255530" w:rsidRDefault="00B809E8" w:rsidP="00660E09">
      <w:pPr>
        <w:spacing w:before="120" w:after="120" w:line="360" w:lineRule="auto"/>
        <w:ind w:firstLine="567"/>
        <w:jc w:val="both"/>
        <w:rPr>
          <w:lang w:val="mn-MN"/>
        </w:rPr>
      </w:pPr>
      <w:r w:rsidRPr="00255530">
        <w:rPr>
          <w:lang w:val="mn-MN"/>
        </w:rPr>
        <w:t xml:space="preserve">Хүүхдийн эсрэг хүчирхийлэл. Хүүхдийн насанд хүрэх хүртэл хөөн хэлэлцэх хугацаа эхлэхгүй байх тусгай зохицуулалттай. </w:t>
      </w:r>
      <w:sdt>
        <w:sdtPr>
          <w:rPr>
            <w:lang w:val="mn-MN"/>
          </w:rPr>
          <w:id w:val="289322345"/>
          <w:citation/>
        </w:sdtPr>
        <w:sdtContent>
          <w:r w:rsidR="00532C09">
            <w:rPr>
              <w:lang w:val="mn-MN"/>
            </w:rPr>
            <w:fldChar w:fldCharType="begin"/>
          </w:r>
          <w:r w:rsidR="00532C09">
            <w:rPr>
              <w:lang w:val="mn-MN"/>
            </w:rPr>
            <w:instrText xml:space="preserve"> CITATION StG \l 1104 </w:instrText>
          </w:r>
          <w:r w:rsidR="00532C09">
            <w:rPr>
              <w:lang w:val="mn-MN"/>
            </w:rPr>
            <w:fldChar w:fldCharType="separate"/>
          </w:r>
          <w:r w:rsidR="00532C09">
            <w:rPr>
              <w:noProof/>
              <w:lang w:val="mn-MN"/>
            </w:rPr>
            <w:t xml:space="preserve"> ((StGB §78b Abs. 1 Nr. 1), огноо байхгүй)</w:t>
          </w:r>
          <w:r w:rsidR="00532C09">
            <w:rPr>
              <w:lang w:val="mn-MN"/>
            </w:rPr>
            <w:fldChar w:fldCharType="end"/>
          </w:r>
        </w:sdtContent>
      </w:sdt>
    </w:p>
    <w:p w14:paraId="090559D5" w14:textId="77777777" w:rsidR="00B809E8" w:rsidRPr="00255530" w:rsidRDefault="00B809E8" w:rsidP="00660E09">
      <w:pPr>
        <w:spacing w:before="120" w:after="120" w:line="360" w:lineRule="auto"/>
        <w:ind w:firstLine="567"/>
        <w:jc w:val="both"/>
        <w:rPr>
          <w:lang w:val="mn-MN"/>
        </w:rPr>
      </w:pPr>
      <w:r w:rsidRPr="00255530">
        <w:rPr>
          <w:lang w:val="mn-MN"/>
        </w:rPr>
        <w:t>Зохион байгуулалттай хүчирхийлэл, хүний наймаа, бэлгийн мөлжлөг</w:t>
      </w:r>
      <w:r w:rsidRPr="00255530">
        <w:rPr>
          <w:lang w:val="mn-MN"/>
        </w:rPr>
        <w:br/>
        <w:t xml:space="preserve">Эдгээр өндөр эрсдэл бүхий гэмт хэргүүдэд хөөн хэлэлцэх хугацааг удаашруулах, зарим тохиолдолд бүрэн хасах зохицуулалт үйлчилдэг. </w:t>
      </w:r>
    </w:p>
    <w:p w14:paraId="5B60B8D9" w14:textId="77777777" w:rsidR="00B8524C" w:rsidRPr="00255530" w:rsidRDefault="00B8524C" w:rsidP="00660E09">
      <w:pPr>
        <w:spacing w:before="120" w:after="120" w:line="360" w:lineRule="auto"/>
        <w:ind w:firstLine="567"/>
        <w:jc w:val="both"/>
        <w:rPr>
          <w:lang w:val="mn-MN"/>
        </w:rPr>
      </w:pPr>
      <w:r w:rsidRPr="00255530">
        <w:rPr>
          <w:lang w:val="mn-MN"/>
        </w:rPr>
        <w:t>Эдгээр өндөр эрсдэл бүхий гэмт хэргүүдэд хөөн хэлэлцэх хугацааг удаашруулах, зарим тохиолдолд бүрэн хасах зохицуулалт үйлчилдэг. Энэ нь шударга ёсыг хангах, нийгмийн аюулгүй байдалд хохирол учруулсан ноцтой гэмт хэргүүдийг ял завших боломжгүй болгох зорилготой Германы эрүүгийн эрх зүйн бодлогын чухал хэсэг юм.</w:t>
      </w:r>
    </w:p>
    <w:p w14:paraId="233890B9" w14:textId="67DED897" w:rsidR="00B8524C" w:rsidRPr="00255530" w:rsidRDefault="00B8524C" w:rsidP="00277673">
      <w:pPr>
        <w:spacing w:before="120" w:after="120" w:line="360" w:lineRule="auto"/>
        <w:ind w:firstLine="567"/>
        <w:jc w:val="both"/>
        <w:rPr>
          <w:lang w:val="mn-MN"/>
        </w:rPr>
      </w:pPr>
      <w:r w:rsidRPr="00255530">
        <w:rPr>
          <w:lang w:val="mn-MN"/>
        </w:rPr>
        <w:t>Монгол Улсын эрүүгийн хууль тогтоомжид хөөн хэлэлцэх хугацааг гэмт хэргийн төрлөөс хамааран ялгамжтай тогтоосон боловч хугацааны хэмжээ нь Германы эрх зүйн тогтолцоотой харьцуулахад хангалтгүй. Монголын Эрүүгийн хуулийн 1.10 дугаар зүйлд зааснаар, 2-8 жилийн хорих ялтай гэмт хэрэгт 5 жилийн, 5-15 жилийн хорих ялтай гэмт хэрэгт 12 жилийн хөөн хэлэлцэх хугацаа тогтоосон байдаг</w:t>
      </w:r>
      <w:sdt>
        <w:sdtPr>
          <w:rPr>
            <w:lang w:val="mn-MN"/>
          </w:rPr>
          <w:id w:val="-1964636067"/>
          <w:citation/>
        </w:sdtPr>
        <w:sdtContent>
          <w:r w:rsidR="00767B03">
            <w:rPr>
              <w:lang w:val="mn-MN"/>
            </w:rPr>
            <w:fldChar w:fldCharType="begin"/>
          </w:r>
          <w:r w:rsidR="00767B03">
            <w:rPr>
              <w:lang w:val="mn-MN"/>
            </w:rPr>
            <w:instrText xml:space="preserve"> CITATION Мон15 \l 1104 </w:instrText>
          </w:r>
          <w:r w:rsidR="00767B03">
            <w:rPr>
              <w:lang w:val="mn-MN"/>
            </w:rPr>
            <w:fldChar w:fldCharType="separate"/>
          </w:r>
          <w:r w:rsidR="00767B03">
            <w:rPr>
              <w:noProof/>
              <w:lang w:val="mn-MN"/>
            </w:rPr>
            <w:t xml:space="preserve"> ((Монгол Улсын Эрүүгийн хууль 1.10-р зүйл), 2015)</w:t>
          </w:r>
          <w:r w:rsidR="00767B03">
            <w:rPr>
              <w:lang w:val="mn-MN"/>
            </w:rPr>
            <w:fldChar w:fldCharType="end"/>
          </w:r>
        </w:sdtContent>
      </w:sdt>
      <w:r w:rsidRPr="00255530">
        <w:rPr>
          <w:lang w:val="mn-MN"/>
        </w:rPr>
        <w:t>. Энэ зохицуулалт нь бодит хэрэг хянан шийдвэрлэх ажиллагаанд хангалттай хугацаа олгох боломжийг хязгаарладаг.</w:t>
      </w:r>
    </w:p>
    <w:p w14:paraId="4C14BEDB" w14:textId="4440FF88" w:rsidR="00B8524C" w:rsidRPr="00255530" w:rsidRDefault="00B8524C" w:rsidP="00277673">
      <w:pPr>
        <w:spacing w:before="120" w:after="120" w:line="360" w:lineRule="auto"/>
        <w:ind w:firstLine="567"/>
        <w:jc w:val="both"/>
        <w:rPr>
          <w:lang w:val="mn-MN"/>
        </w:rPr>
      </w:pPr>
      <w:r w:rsidRPr="00255530">
        <w:rPr>
          <w:lang w:val="mn-MN"/>
        </w:rPr>
        <w:t xml:space="preserve">Германы Эрүүгийн хуульд </w:t>
      </w:r>
      <w:sdt>
        <w:sdtPr>
          <w:rPr>
            <w:lang w:val="mn-MN"/>
          </w:rPr>
          <w:id w:val="940337877"/>
          <w:citation/>
        </w:sdtPr>
        <w:sdtContent>
          <w:r w:rsidR="00767B03">
            <w:rPr>
              <w:lang w:val="mn-MN"/>
            </w:rPr>
            <w:fldChar w:fldCharType="begin"/>
          </w:r>
          <w:r w:rsidR="00767B03">
            <w:rPr>
              <w:lang w:val="mn-MN"/>
            </w:rPr>
            <w:instrText xml:space="preserve"> CITATION Ger24 \l 1104 </w:instrText>
          </w:r>
          <w:r w:rsidR="00767B03">
            <w:rPr>
              <w:lang w:val="mn-MN"/>
            </w:rPr>
            <w:fldChar w:fldCharType="separate"/>
          </w:r>
          <w:r w:rsidR="00767B03">
            <w:rPr>
              <w:noProof/>
              <w:lang w:val="mn-MN"/>
            </w:rPr>
            <w:t>(Germany, Strafgesetzbuch, §78, 2024)</w:t>
          </w:r>
          <w:r w:rsidR="00767B03">
            <w:rPr>
              <w:lang w:val="mn-MN"/>
            </w:rPr>
            <w:fldChar w:fldCharType="end"/>
          </w:r>
        </w:sdtContent>
      </w:sdt>
      <w:r w:rsidRPr="00255530">
        <w:rPr>
          <w:lang w:val="mn-MN"/>
        </w:rPr>
        <w:t>гэмт хэргийн оногдуулж болох ялын төрлөөс хамаарч хөөн хэлэлцэх хугацааг дараах байдлаар тогтоодог.</w:t>
      </w:r>
      <w:sdt>
        <w:sdtPr>
          <w:rPr>
            <w:lang w:val="mn-MN"/>
          </w:rPr>
          <w:id w:val="-21862163"/>
          <w:citation/>
        </w:sdtPr>
        <w:sdtContent>
          <w:r w:rsidR="00532C09">
            <w:rPr>
              <w:lang w:val="mn-MN"/>
            </w:rPr>
            <w:fldChar w:fldCharType="begin"/>
          </w:r>
          <w:r w:rsidR="00532C09">
            <w:rPr>
              <w:lang w:val="mn-MN"/>
            </w:rPr>
            <w:instrText xml:space="preserve"> CITATION Ger24 \l 1104 </w:instrText>
          </w:r>
          <w:r w:rsidR="00532C09">
            <w:rPr>
              <w:lang w:val="mn-MN"/>
            </w:rPr>
            <w:fldChar w:fldCharType="separate"/>
          </w:r>
          <w:r w:rsidR="00532C09">
            <w:rPr>
              <w:noProof/>
              <w:lang w:val="mn-MN"/>
            </w:rPr>
            <w:t xml:space="preserve"> (Germany, 2024)</w:t>
          </w:r>
          <w:r w:rsidR="00532C09">
            <w:rPr>
              <w:lang w:val="mn-MN"/>
            </w:rPr>
            <w:fldChar w:fldCharType="end"/>
          </w:r>
        </w:sdtContent>
      </w:sdt>
      <w:r w:rsidRPr="00255530">
        <w:rPr>
          <w:lang w:val="mn-MN"/>
        </w:rPr>
        <w:t xml:space="preserve"> Үүнд:</w:t>
      </w:r>
    </w:p>
    <w:p w14:paraId="52EAB37F" w14:textId="77777777" w:rsidR="00B8524C" w:rsidRPr="00277673" w:rsidRDefault="00B8524C" w:rsidP="00277673">
      <w:pPr>
        <w:pStyle w:val="ListParagraph"/>
        <w:numPr>
          <w:ilvl w:val="0"/>
          <w:numId w:val="37"/>
        </w:numPr>
        <w:spacing w:line="360" w:lineRule="auto"/>
        <w:jc w:val="both"/>
        <w:rPr>
          <w:rFonts w:ascii="Times New Roman" w:hAnsi="Times New Roman" w:cs="Times New Roman"/>
          <w:lang w:val="mn-MN"/>
        </w:rPr>
      </w:pPr>
      <w:r w:rsidRPr="00277673">
        <w:rPr>
          <w:rFonts w:ascii="Times New Roman" w:hAnsi="Times New Roman" w:cs="Times New Roman"/>
          <w:lang w:val="mn-MN"/>
        </w:rPr>
        <w:t>Насан турш хорих ялтай гэмт хэрэгт – 30 жил</w:t>
      </w:r>
    </w:p>
    <w:p w14:paraId="10F4E41C" w14:textId="77777777" w:rsidR="00B8524C" w:rsidRPr="00277673" w:rsidRDefault="00B8524C" w:rsidP="00277673">
      <w:pPr>
        <w:pStyle w:val="ListParagraph"/>
        <w:numPr>
          <w:ilvl w:val="0"/>
          <w:numId w:val="37"/>
        </w:numPr>
        <w:spacing w:line="360" w:lineRule="auto"/>
        <w:jc w:val="both"/>
        <w:rPr>
          <w:rFonts w:ascii="Times New Roman" w:hAnsi="Times New Roman" w:cs="Times New Roman"/>
          <w:lang w:val="mn-MN"/>
        </w:rPr>
      </w:pPr>
      <w:r w:rsidRPr="00277673">
        <w:rPr>
          <w:rFonts w:ascii="Times New Roman" w:hAnsi="Times New Roman" w:cs="Times New Roman"/>
          <w:lang w:val="mn-MN"/>
        </w:rPr>
        <w:t>10 жилээс дээш хорих ялтай гэмт хэрэгт – 20 жил</w:t>
      </w:r>
    </w:p>
    <w:p w14:paraId="1DDFB8E7" w14:textId="77777777" w:rsidR="00B8524C" w:rsidRPr="00277673" w:rsidRDefault="00B8524C" w:rsidP="00277673">
      <w:pPr>
        <w:pStyle w:val="ListParagraph"/>
        <w:numPr>
          <w:ilvl w:val="0"/>
          <w:numId w:val="37"/>
        </w:numPr>
        <w:spacing w:line="360" w:lineRule="auto"/>
        <w:jc w:val="both"/>
        <w:rPr>
          <w:rFonts w:ascii="Times New Roman" w:hAnsi="Times New Roman" w:cs="Times New Roman"/>
          <w:lang w:val="mn-MN"/>
        </w:rPr>
      </w:pPr>
      <w:r w:rsidRPr="00277673">
        <w:rPr>
          <w:rFonts w:ascii="Times New Roman" w:hAnsi="Times New Roman" w:cs="Times New Roman"/>
          <w:lang w:val="mn-MN"/>
        </w:rPr>
        <w:t>5-10 жилийн хорих ялтай гэмт хэрэгт – 10 жил</w:t>
      </w:r>
    </w:p>
    <w:p w14:paraId="2AC52845" w14:textId="77777777" w:rsidR="00B8524C" w:rsidRPr="00277673" w:rsidRDefault="00B8524C" w:rsidP="00277673">
      <w:pPr>
        <w:pStyle w:val="ListParagraph"/>
        <w:numPr>
          <w:ilvl w:val="0"/>
          <w:numId w:val="37"/>
        </w:numPr>
        <w:spacing w:line="360" w:lineRule="auto"/>
        <w:jc w:val="both"/>
        <w:rPr>
          <w:rFonts w:ascii="Times New Roman" w:hAnsi="Times New Roman" w:cs="Times New Roman"/>
          <w:lang w:val="mn-MN"/>
        </w:rPr>
      </w:pPr>
      <w:r w:rsidRPr="00277673">
        <w:rPr>
          <w:rFonts w:ascii="Times New Roman" w:hAnsi="Times New Roman" w:cs="Times New Roman"/>
          <w:lang w:val="mn-MN"/>
        </w:rPr>
        <w:t>1-5 жилийн хорих ялтай гэмт хэрэгт – 5 жил</w:t>
      </w:r>
    </w:p>
    <w:p w14:paraId="68A6BB4D" w14:textId="77777777" w:rsidR="00B8524C" w:rsidRPr="00277673" w:rsidRDefault="00B8524C" w:rsidP="00277673">
      <w:pPr>
        <w:pStyle w:val="ListParagraph"/>
        <w:numPr>
          <w:ilvl w:val="0"/>
          <w:numId w:val="37"/>
        </w:numPr>
        <w:spacing w:line="360" w:lineRule="auto"/>
        <w:jc w:val="both"/>
        <w:rPr>
          <w:rFonts w:ascii="Times New Roman" w:hAnsi="Times New Roman" w:cs="Times New Roman"/>
          <w:lang w:val="mn-MN"/>
        </w:rPr>
      </w:pPr>
      <w:r w:rsidRPr="00277673">
        <w:rPr>
          <w:rFonts w:ascii="Times New Roman" w:hAnsi="Times New Roman" w:cs="Times New Roman"/>
          <w:lang w:val="mn-MN"/>
        </w:rPr>
        <w:t>1 жил хүртэл хорих ялтай, мөнгөн торгуультай гэмт хэрэгт – 3 жил</w:t>
      </w:r>
    </w:p>
    <w:p w14:paraId="5F6C69D0" w14:textId="6E3E568A" w:rsidR="00B8524C" w:rsidRPr="00277673" w:rsidRDefault="00B8524C" w:rsidP="00277673">
      <w:pPr>
        <w:pStyle w:val="ListParagraph"/>
        <w:numPr>
          <w:ilvl w:val="0"/>
          <w:numId w:val="37"/>
        </w:numPr>
        <w:spacing w:before="120" w:after="120" w:line="360" w:lineRule="auto"/>
        <w:jc w:val="both"/>
        <w:rPr>
          <w:rFonts w:ascii="Times New Roman" w:hAnsi="Times New Roman" w:cs="Times New Roman"/>
          <w:lang w:val="mn-MN"/>
        </w:rPr>
      </w:pPr>
      <w:r w:rsidRPr="00277673">
        <w:rPr>
          <w:rFonts w:ascii="Times New Roman" w:hAnsi="Times New Roman" w:cs="Times New Roman"/>
          <w:lang w:val="mn-MN"/>
        </w:rPr>
        <w:t>Зарим зөрчлийн шинжтэй хөнгөн гэмт хэрэгт – 2 жил</w:t>
      </w:r>
      <w:sdt>
        <w:sdtPr>
          <w:rPr>
            <w:rFonts w:ascii="Times New Roman" w:hAnsi="Times New Roman" w:cs="Times New Roman"/>
            <w:lang w:val="mn-MN"/>
          </w:rPr>
          <w:id w:val="247849209"/>
          <w:citation/>
        </w:sdtPr>
        <w:sdtContent>
          <w:r w:rsidR="00532C09">
            <w:rPr>
              <w:rFonts w:ascii="Times New Roman" w:hAnsi="Times New Roman" w:cs="Times New Roman"/>
              <w:lang w:val="mn-MN"/>
            </w:rPr>
            <w:fldChar w:fldCharType="begin"/>
          </w:r>
          <w:r w:rsidR="00532C09">
            <w:rPr>
              <w:rFonts w:ascii="Times New Roman" w:hAnsi="Times New Roman" w:cs="Times New Roman"/>
              <w:lang w:val="mn-MN"/>
            </w:rPr>
            <w:instrText xml:space="preserve"> CITATION Ger24 \l 1104 </w:instrText>
          </w:r>
          <w:r w:rsidR="00532C09">
            <w:rPr>
              <w:rFonts w:ascii="Times New Roman" w:hAnsi="Times New Roman" w:cs="Times New Roman"/>
              <w:lang w:val="mn-MN"/>
            </w:rPr>
            <w:fldChar w:fldCharType="separate"/>
          </w:r>
          <w:r w:rsidR="00532C09">
            <w:rPr>
              <w:rFonts w:ascii="Times New Roman" w:hAnsi="Times New Roman" w:cs="Times New Roman"/>
              <w:noProof/>
              <w:lang w:val="mn-MN"/>
            </w:rPr>
            <w:t xml:space="preserve"> </w:t>
          </w:r>
          <w:r w:rsidR="00532C09" w:rsidRPr="00532C09">
            <w:rPr>
              <w:rFonts w:ascii="Times New Roman" w:hAnsi="Times New Roman" w:cs="Times New Roman"/>
              <w:noProof/>
              <w:lang w:val="mn-MN"/>
            </w:rPr>
            <w:t>(Germany, 2024)</w:t>
          </w:r>
          <w:r w:rsidR="00532C09">
            <w:rPr>
              <w:rFonts w:ascii="Times New Roman" w:hAnsi="Times New Roman" w:cs="Times New Roman"/>
              <w:lang w:val="mn-MN"/>
            </w:rPr>
            <w:fldChar w:fldCharType="end"/>
          </w:r>
        </w:sdtContent>
      </w:sdt>
    </w:p>
    <w:p w14:paraId="5D243F88" w14:textId="77777777" w:rsidR="00B8524C" w:rsidRPr="00255530" w:rsidRDefault="00B8524C" w:rsidP="00277673">
      <w:pPr>
        <w:spacing w:before="120" w:after="120" w:line="360" w:lineRule="auto"/>
        <w:ind w:firstLine="567"/>
        <w:jc w:val="both"/>
        <w:rPr>
          <w:lang w:val="mn-MN"/>
        </w:rPr>
      </w:pPr>
      <w:r w:rsidRPr="00277673">
        <w:rPr>
          <w:lang w:val="mn-MN"/>
        </w:rPr>
        <w:t>Энэхүү тогтолцоо нь гэмт хэргийн ноцтой байдал, нийгмийн хор аюулын түвшинд нийцүүлэн хөөн хэлэлцэх хугацааг шаталсан бүтэцтэй, илүү уян хатан зохицуулсан байдаг. Тухайлбал, 1 жилийн хорих ялтай гэмт хэрэгт</w:t>
      </w:r>
      <w:r w:rsidRPr="00255530">
        <w:rPr>
          <w:lang w:val="mn-MN"/>
        </w:rPr>
        <w:t xml:space="preserve"> 3 жилийн хөөн хэлэлцэх хугацаа </w:t>
      </w:r>
      <w:r w:rsidRPr="00255530">
        <w:rPr>
          <w:lang w:val="mn-MN"/>
        </w:rPr>
        <w:lastRenderedPageBreak/>
        <w:t>тогтоосноор эрүүгийн хариуцлагыг хэрэгжүүлэх бодит боломжийг хадгалж, ял завших эрсдэлээс сэргийлэх зохицуулалтыг бүрдүүлсэн.</w:t>
      </w:r>
    </w:p>
    <w:p w14:paraId="52A61E9E" w14:textId="77777777" w:rsidR="00B8524C" w:rsidRPr="00255530" w:rsidRDefault="00B8524C" w:rsidP="00277673">
      <w:pPr>
        <w:spacing w:line="360" w:lineRule="auto"/>
        <w:ind w:firstLine="567"/>
        <w:jc w:val="both"/>
        <w:rPr>
          <w:lang w:val="mn-MN"/>
        </w:rPr>
      </w:pPr>
      <w:r w:rsidRPr="00255530">
        <w:rPr>
          <w:lang w:val="mn-MN"/>
        </w:rPr>
        <w:t>Монголын эрүүгийн хөөн хэлэлцэх хугацааны тогтолцоонд хорих ялын дээд хэмжээ 1 жил бол 1 жилийн хөөн хэлэлцэх хугацааны үргэлжлэх хугацаа богино байгаа нь мөрдөн шалгах ажиллагаа, хэрэг хянан шийдвэрлэх үйл явцад саад учруулах, хөөн хэлэлцэх хугацаа хурдан дуусгавар болох гэмт этгээд ял завших эрсдэлийг нэмэгдүлж байна.</w:t>
      </w:r>
    </w:p>
    <w:p w14:paraId="7B9F68BA" w14:textId="3B3F1EA1" w:rsidR="0067015A" w:rsidRPr="00255530" w:rsidRDefault="00B8524C" w:rsidP="00277673">
      <w:pPr>
        <w:spacing w:line="360" w:lineRule="auto"/>
        <w:ind w:firstLine="567"/>
        <w:jc w:val="both"/>
        <w:rPr>
          <w:lang w:val="mn-MN"/>
        </w:rPr>
      </w:pPr>
      <w:r w:rsidRPr="00255530">
        <w:rPr>
          <w:lang w:val="mn-MN"/>
        </w:rPr>
        <w:t>Иймд Монгол Улсын эрүүгийн хөөн хэлэлцэх хугацааны зохицуулалтыг Герман улсын тогтолцооны жишгээр бодит нөхцөл, мөрдөн шалгах ажиллагааны хугацааг харгалзан нэмэгдүүлэх шаардлагатай. Ялангуяа, гэмт хэргийн ноцтой байдал, хор аюулын түвшинг үнэлж, хөөн хэлэлцэх хугацааг шаталсан бүтэцтэй, оновчтой тогтоох нь ял завших боломжийг хязгаарлах, эрүүгийн хариуцлагын механизмын үр нөлөөг нэмэгдүүлэх боломжтой </w:t>
      </w:r>
    </w:p>
    <w:p w14:paraId="34ECD7F0" w14:textId="7336A7BB" w:rsidR="00733467" w:rsidRPr="00255530" w:rsidRDefault="0067015A" w:rsidP="00277673">
      <w:pPr>
        <w:spacing w:before="120" w:after="120" w:line="360" w:lineRule="auto"/>
        <w:jc w:val="both"/>
        <w:rPr>
          <w:b/>
          <w:bCs/>
          <w:lang w:val="mn-MN"/>
        </w:rPr>
      </w:pPr>
      <w:r w:rsidRPr="00255530">
        <w:rPr>
          <w:b/>
          <w:bCs/>
          <w:lang w:val="mn-MN"/>
        </w:rPr>
        <w:t xml:space="preserve">Францын </w:t>
      </w:r>
      <w:r w:rsidR="00733467" w:rsidRPr="00255530">
        <w:rPr>
          <w:b/>
          <w:bCs/>
          <w:lang w:val="mn-MN"/>
        </w:rPr>
        <w:t xml:space="preserve">эрх зүй </w:t>
      </w:r>
    </w:p>
    <w:p w14:paraId="3B352016" w14:textId="2C2E80A6" w:rsidR="0067015A" w:rsidRPr="00FC5D0D" w:rsidRDefault="0067015A" w:rsidP="006B7122">
      <w:pPr>
        <w:spacing w:before="120" w:after="120" w:line="360" w:lineRule="auto"/>
        <w:ind w:firstLine="567"/>
        <w:jc w:val="both"/>
      </w:pPr>
      <w:r w:rsidRPr="00255530">
        <w:rPr>
          <w:color w:val="000000"/>
          <w:lang w:val="mn-MN"/>
        </w:rPr>
        <w:t>Германы эрүүгийн хөөн хэлэлцэх хугацааны тогтолцоог судалсны дараа континенталь эрх зүйн өөр нэгэн төлөөлөгч болох Францын туршлагыг авч үзэх нь зүйтэй. Учир нь Германы тогтолцоо нь хөөн хэлэлцэх хугацааг гэмт хэргийн төрлөөс хамаарч тогтоодог, эрх зүйн тодорхой байдал, төрийн яллах ажиллагааны үр нөлөөг тэнцвэржүүлэх зарчимд суурилдаг бол Францын тогтолцоо үүнээс өөр, өөрийн онцлог бүхий шийдлүүдтэй. Тус улсын эрх зүйн систем нь хөөн хэлэлцэх хугацааны тогтолцоог боловсронгуй болгож, нарийвчилсан процессийн зохицуулалт, орчин үеийн нөхцөлд нийцүүлсэн шинэчлэлүүдээрээ ялгардаг.</w:t>
      </w:r>
      <w:sdt>
        <w:sdtPr>
          <w:rPr>
            <w:color w:val="000000"/>
            <w:lang w:val="mn-MN"/>
          </w:rPr>
          <w:id w:val="-1062026886"/>
          <w:citation/>
        </w:sdtPr>
        <w:sdtContent>
          <w:r w:rsidR="00FC5D0D">
            <w:rPr>
              <w:color w:val="000000"/>
              <w:lang w:val="mn-MN"/>
            </w:rPr>
            <w:fldChar w:fldCharType="begin"/>
          </w:r>
          <w:r w:rsidR="00FC5D0D">
            <w:rPr>
              <w:color w:val="000000"/>
            </w:rPr>
            <w:instrText xml:space="preserve"> CITATION Rép24 \l 1033 </w:instrText>
          </w:r>
          <w:r w:rsidR="00FC5D0D">
            <w:rPr>
              <w:color w:val="000000"/>
              <w:lang w:val="mn-MN"/>
            </w:rPr>
            <w:fldChar w:fldCharType="separate"/>
          </w:r>
          <w:r w:rsidR="00FC5D0D">
            <w:rPr>
              <w:noProof/>
              <w:color w:val="000000"/>
            </w:rPr>
            <w:t xml:space="preserve"> </w:t>
          </w:r>
          <w:r w:rsidR="00FC5D0D" w:rsidRPr="00FC5D0D">
            <w:rPr>
              <w:noProof/>
              <w:color w:val="000000"/>
            </w:rPr>
            <w:t>(République Française, 2024)</w:t>
          </w:r>
          <w:r w:rsidR="00FC5D0D">
            <w:rPr>
              <w:color w:val="000000"/>
              <w:lang w:val="mn-MN"/>
            </w:rPr>
            <w:fldChar w:fldCharType="end"/>
          </w:r>
        </w:sdtContent>
      </w:sdt>
    </w:p>
    <w:p w14:paraId="001CC6BC" w14:textId="7AFB86BE" w:rsidR="0067015A" w:rsidRPr="00FC5D0D" w:rsidRDefault="0067015A" w:rsidP="006B7122">
      <w:pPr>
        <w:spacing w:before="120" w:after="120" w:line="360" w:lineRule="auto"/>
        <w:ind w:firstLine="567"/>
        <w:jc w:val="both"/>
      </w:pPr>
      <w:r w:rsidRPr="00255530">
        <w:rPr>
          <w:lang w:val="mn-MN"/>
        </w:rPr>
        <w:t>Францын эрүүгийн хууль тогтоомж дахь хөөн хэлэлцэх хугацааны институт нь эртний Ромын эрх зүйгээс гаралтай бөгөөд олон зууны хөгжлийн явцад өөрийн өвөрмөц тогтолцоог бүрдүүлсэн байдаг. Эртний Ромд төрийн яллах ажиллагааг тодорхой хугацааны дотор хэрэгжүүлэх тухай ойлголт анх үүссэн бөгөөд энэ нь тухайн үеийн эрүүгийн процессийн хугацааны хязгаарлалт, шударга ёс, эрх зүйн тодорхой байдлыг хангах зарчимд үндэслэсэн</w:t>
      </w:r>
      <w:sdt>
        <w:sdtPr>
          <w:rPr>
            <w:lang w:val="mn-MN"/>
          </w:rPr>
          <w:id w:val="503258923"/>
          <w:citation/>
        </w:sdtPr>
        <w:sdtContent>
          <w:r w:rsidR="00FC5D0D">
            <w:rPr>
              <w:lang w:val="mn-MN"/>
            </w:rPr>
            <w:fldChar w:fldCharType="begin"/>
          </w:r>
          <w:r w:rsidR="00FC5D0D">
            <w:instrText xml:space="preserve"> CITATION Del92 \l 1033 </w:instrText>
          </w:r>
          <w:r w:rsidR="00FC5D0D">
            <w:rPr>
              <w:lang w:val="mn-MN"/>
            </w:rPr>
            <w:fldChar w:fldCharType="separate"/>
          </w:r>
          <w:r w:rsidR="00FC5D0D">
            <w:rPr>
              <w:noProof/>
            </w:rPr>
            <w:t xml:space="preserve"> (Delmas-Marty, 1992)</w:t>
          </w:r>
          <w:r w:rsidR="00FC5D0D">
            <w:rPr>
              <w:lang w:val="mn-MN"/>
            </w:rPr>
            <w:fldChar w:fldCharType="end"/>
          </w:r>
        </w:sdtContent>
      </w:sdt>
      <w:r w:rsidRPr="00255530">
        <w:rPr>
          <w:lang w:val="mn-MN"/>
        </w:rPr>
        <w:t>. Энэхүү уламжлал Францын эрх зүйн тогтолцоонд дундад зуунаас эхлэн шингэж, 1791 оны эрүүгийн хуулиар анх удаа албан ёсоор хуульчилсан бөгөөд энэ нь хувь хүний эрхийг хамгаалах, төрийн эрх мэдлийг хязгаарлах зорилготой шинэчлэлийн эхлэл болсон</w:t>
      </w:r>
      <w:r w:rsidR="00FC5D0D">
        <w:t xml:space="preserve"> </w:t>
      </w:r>
      <w:sdt>
        <w:sdtPr>
          <w:id w:val="-1844396320"/>
          <w:citation/>
        </w:sdtPr>
        <w:sdtContent>
          <w:r w:rsidR="00FC5D0D">
            <w:fldChar w:fldCharType="begin"/>
          </w:r>
          <w:r w:rsidR="00FC5D0D">
            <w:instrText xml:space="preserve"> CITATION Cod91 \l 1033 </w:instrText>
          </w:r>
          <w:r w:rsidR="00FC5D0D">
            <w:fldChar w:fldCharType="separate"/>
          </w:r>
          <w:r w:rsidR="00FC5D0D">
            <w:rPr>
              <w:noProof/>
            </w:rPr>
            <w:t>(Code pénal de 1791, 1791)</w:t>
          </w:r>
          <w:r w:rsidR="00FC5D0D">
            <w:fldChar w:fldCharType="end"/>
          </w:r>
        </w:sdtContent>
      </w:sdt>
    </w:p>
    <w:p w14:paraId="6B00CC7F" w14:textId="55FB4F9B" w:rsidR="0067015A" w:rsidRPr="00255530" w:rsidRDefault="0067015A" w:rsidP="006B7122">
      <w:pPr>
        <w:spacing w:before="120" w:after="120" w:line="360" w:lineRule="auto"/>
        <w:ind w:firstLine="567"/>
        <w:jc w:val="both"/>
        <w:rPr>
          <w:lang w:val="mn-MN"/>
        </w:rPr>
      </w:pPr>
      <w:r w:rsidRPr="00255530">
        <w:rPr>
          <w:lang w:val="mn-MN"/>
        </w:rPr>
        <w:t xml:space="preserve">Францын эрх зүй нь континенталь эрх зүйн бүл буюу Ром-Германы бүлд хамаардаг бөгөөд энэ бүлгийн онцлог нь хууль тогтоомжид суурилсан эрх зүйн тогтолцоо байх </w:t>
      </w:r>
      <w:r w:rsidRPr="00255530">
        <w:rPr>
          <w:lang w:val="mn-MN"/>
        </w:rPr>
        <w:lastRenderedPageBreak/>
        <w:t>явдал юм.</w:t>
      </w:r>
      <w:sdt>
        <w:sdtPr>
          <w:rPr>
            <w:lang w:val="mn-MN"/>
          </w:rPr>
          <w:id w:val="-1462572940"/>
          <w:citation/>
        </w:sdtPr>
        <w:sdtContent>
          <w:r w:rsidR="00FC5D0D">
            <w:rPr>
              <w:lang w:val="mn-MN"/>
            </w:rPr>
            <w:fldChar w:fldCharType="begin"/>
          </w:r>
          <w:r w:rsidR="00FC5D0D">
            <w:instrText xml:space="preserve"> CITATION Dav02 \l 1033 </w:instrText>
          </w:r>
          <w:r w:rsidR="00FC5D0D">
            <w:rPr>
              <w:lang w:val="mn-MN"/>
            </w:rPr>
            <w:fldChar w:fldCharType="separate"/>
          </w:r>
          <w:r w:rsidR="00FC5D0D">
            <w:rPr>
              <w:noProof/>
            </w:rPr>
            <w:t xml:space="preserve"> (David, 2002)</w:t>
          </w:r>
          <w:r w:rsidR="00FC5D0D">
            <w:rPr>
              <w:lang w:val="mn-MN"/>
            </w:rPr>
            <w:fldChar w:fldCharType="end"/>
          </w:r>
        </w:sdtContent>
      </w:sdt>
      <w:r w:rsidRPr="00255530">
        <w:rPr>
          <w:lang w:val="mn-MN"/>
        </w:rPr>
        <w:t xml:space="preserve"> Хууль тогтоомж нь эрх зүйн үндсэн эх сурвалж бөгөөд шүүхийн шийдвэрүүд нь зөвхөн хууль тогтоомжийг тайлбарлах, хэрэглэх хүрээнд үйлчлэх зохицуулалттай.</w:t>
      </w:r>
    </w:p>
    <w:p w14:paraId="18B218CE" w14:textId="25235336" w:rsidR="0067015A" w:rsidRPr="00255530" w:rsidRDefault="0067015A" w:rsidP="006B7122">
      <w:pPr>
        <w:spacing w:line="360" w:lineRule="auto"/>
        <w:ind w:firstLine="567"/>
        <w:jc w:val="both"/>
        <w:rPr>
          <w:lang w:val="mn-MN"/>
        </w:rPr>
      </w:pPr>
      <w:r w:rsidRPr="00255530">
        <w:rPr>
          <w:lang w:val="mn-MN"/>
        </w:rPr>
        <w:t>Энэхүү түүхэн уламжлал, эрх зүйн тогтолцооны боловсронгуй бүтэц нь Францын туршлагыг судлах, Монголын эрүүгийн хөөн хэлэлцэх хугацааны зохицуулалтад харьцуулалт хийх үндэслэл болдог. Франц нь континенталь эрх зүйн бүлд хамаарах, Монгол Улсын эрх зүйн суурь бүтцийн зарчимтай төстэй тул харьцуулах боломжтой бөгөөд, нөгөө талаас, хөөн хэлэлцэх хугацааны зохицуулалт, хэрэгжилтийн онцлог нь Монголтой ялгаатай тул харьцуулан шинжлэх замаар Монголын эрүүгийн эрх зүйн сул болон давуу талыг илрүүлэх, цаашид хөгжүүлэх арга замыг тодорхойлоход чухал ач холбогдолтой юм.</w:t>
      </w:r>
    </w:p>
    <w:p w14:paraId="036E5182" w14:textId="1DD45446" w:rsidR="0067015A" w:rsidRPr="00255530" w:rsidRDefault="0067015A" w:rsidP="006B7122">
      <w:pPr>
        <w:spacing w:before="120" w:after="120" w:line="360" w:lineRule="auto"/>
        <w:ind w:firstLine="567"/>
        <w:jc w:val="both"/>
        <w:rPr>
          <w:lang w:val="mn-MN"/>
        </w:rPr>
      </w:pPr>
      <w:r w:rsidRPr="00255530">
        <w:rPr>
          <w:lang w:val="mn-MN"/>
        </w:rPr>
        <w:t>Францын эрүүгийн хууль тогтоомжид хөөн хэлэлцэх хугацаа нь</w:t>
      </w:r>
      <w:r w:rsidR="00097BFD">
        <w:t xml:space="preserve"> </w:t>
      </w:r>
      <w:sdt>
        <w:sdtPr>
          <w:id w:val="276070067"/>
          <w:citation/>
        </w:sdtPr>
        <w:sdtContent>
          <w:r w:rsidR="00097BFD">
            <w:fldChar w:fldCharType="begin"/>
          </w:r>
          <w:r w:rsidR="00097BFD">
            <w:instrText xml:space="preserve"> CITATION Rép242 \l 1033 </w:instrText>
          </w:r>
          <w:r w:rsidR="00097BFD">
            <w:fldChar w:fldCharType="separate"/>
          </w:r>
          <w:r w:rsidR="00097BFD">
            <w:rPr>
              <w:noProof/>
            </w:rPr>
            <w:t>(République Française, 2024)</w:t>
          </w:r>
          <w:r w:rsidR="00097BFD">
            <w:fldChar w:fldCharType="end"/>
          </w:r>
        </w:sdtContent>
      </w:sdt>
      <w:r w:rsidRPr="00255530">
        <w:rPr>
          <w:lang w:val="mn-MN"/>
        </w:rPr>
        <w:t xml:space="preserve"> төрийн яллах ажиллагааг хэрэгжүүлэх боломжийг хязгаарласан тодорхой хугацааны зохицуулалт юм. Энэ хугацаа дууссан нөхцөлд прокурор, хохирогч эрүүгийн хариуцлага хүлээлгэхээр шүүхэд хандах эрхээ алдана. Эрүүгийн процессийн энэ механизм нь зөвхөн хууль зүйн үр дагавартай төдийгүй, шударга ёс, нийгмийн дэг журмыг сахин хамгаалах зарчимд суурилсан бүтэцтэй.</w:t>
      </w:r>
      <w:r w:rsidR="00097BFD" w:rsidRPr="00097BFD">
        <w:rPr>
          <w:lang w:val="mn-MN"/>
        </w:rPr>
        <w:t xml:space="preserve"> </w:t>
      </w:r>
      <w:sdt>
        <w:sdtPr>
          <w:rPr>
            <w:lang w:val="mn-MN"/>
          </w:rPr>
          <w:id w:val="-1519157795"/>
          <w:citation/>
        </w:sdtPr>
        <w:sdtContent>
          <w:r w:rsidR="00097BFD">
            <w:rPr>
              <w:lang w:val="mn-MN"/>
            </w:rPr>
            <w:fldChar w:fldCharType="begin"/>
          </w:r>
          <w:r w:rsidR="00097BFD">
            <w:instrText xml:space="preserve"> CITATION Rép241 \l 1033 </w:instrText>
          </w:r>
          <w:r w:rsidR="00097BFD">
            <w:rPr>
              <w:lang w:val="mn-MN"/>
            </w:rPr>
            <w:fldChar w:fldCharType="separate"/>
          </w:r>
          <w:r w:rsidR="00097BFD">
            <w:rPr>
              <w:noProof/>
            </w:rPr>
            <w:t xml:space="preserve"> (République Française, 2024)</w:t>
          </w:r>
          <w:r w:rsidR="00097BFD">
            <w:rPr>
              <w:lang w:val="mn-MN"/>
            </w:rPr>
            <w:fldChar w:fldCharType="end"/>
          </w:r>
        </w:sdtContent>
      </w:sdt>
    </w:p>
    <w:p w14:paraId="7DBC24BE" w14:textId="35DA7D0B" w:rsidR="0081244B" w:rsidRPr="00255530" w:rsidRDefault="0067015A" w:rsidP="006B7122">
      <w:pPr>
        <w:spacing w:before="120" w:after="120" w:line="360" w:lineRule="auto"/>
        <w:jc w:val="both"/>
        <w:rPr>
          <w:lang w:val="mn-MN"/>
        </w:rPr>
      </w:pPr>
      <w:r w:rsidRPr="00255530">
        <w:rPr>
          <w:lang w:val="mn-MN"/>
        </w:rPr>
        <w:t>Хөөн хэлэлцэх хугацааны эрх зүйн утга нь хоёр чиглэлд үйлчилдэг. </w:t>
      </w:r>
    </w:p>
    <w:p w14:paraId="5265A73A" w14:textId="77777777" w:rsidR="0081244B" w:rsidRPr="00255530" w:rsidRDefault="0067015A" w:rsidP="00C318EF">
      <w:pPr>
        <w:pStyle w:val="ListParagraph"/>
        <w:numPr>
          <w:ilvl w:val="0"/>
          <w:numId w:val="15"/>
        </w:numPr>
        <w:spacing w:line="360" w:lineRule="auto"/>
        <w:jc w:val="both"/>
        <w:rPr>
          <w:rFonts w:ascii="Times New Roman" w:hAnsi="Times New Roman" w:cs="Times New Roman"/>
          <w:lang w:val="mn-MN"/>
        </w:rPr>
      </w:pPr>
      <w:r w:rsidRPr="00255530">
        <w:rPr>
          <w:rFonts w:ascii="Times New Roman" w:hAnsi="Times New Roman" w:cs="Times New Roman"/>
          <w:lang w:val="mn-MN"/>
        </w:rPr>
        <w:t>Нэгдүгээрт, гэмт хэрэг үйлдэгч этгээдийг тодорхой хугацаанд ял шийтгэлээс ангид үлдээхгүй, хариуцлага хүлээлгэх үүргийг төрд ноогдуулдаг. </w:t>
      </w:r>
    </w:p>
    <w:p w14:paraId="4DF142A1" w14:textId="504A6DDD" w:rsidR="0067015A" w:rsidRPr="00255530" w:rsidRDefault="0067015A" w:rsidP="006B7122">
      <w:pPr>
        <w:pStyle w:val="ListParagraph"/>
        <w:numPr>
          <w:ilvl w:val="0"/>
          <w:numId w:val="15"/>
        </w:numPr>
        <w:spacing w:before="120" w:after="120" w:line="360" w:lineRule="auto"/>
        <w:jc w:val="both"/>
        <w:rPr>
          <w:rFonts w:ascii="Times New Roman" w:hAnsi="Times New Roman" w:cs="Times New Roman"/>
          <w:lang w:val="mn-MN"/>
        </w:rPr>
      </w:pPr>
      <w:r w:rsidRPr="00255530">
        <w:rPr>
          <w:rFonts w:ascii="Times New Roman" w:hAnsi="Times New Roman" w:cs="Times New Roman"/>
          <w:lang w:val="mn-MN"/>
        </w:rPr>
        <w:t>Хоёрдугаарт, энэ үүргийг цаг хугацаагаар хязгаарласнаар эрх зүйн тодорхой байдал, нотолгооны үнэн зөв байдал, хууль ёсны итгэлцлийг хамгаална. </w:t>
      </w:r>
    </w:p>
    <w:p w14:paraId="3B95ED6F" w14:textId="0DE9BBCC" w:rsidR="0067015A" w:rsidRPr="00255530" w:rsidRDefault="0067015A" w:rsidP="006B7122">
      <w:pPr>
        <w:spacing w:before="120" w:after="120" w:line="360" w:lineRule="auto"/>
        <w:ind w:firstLine="567"/>
        <w:jc w:val="both"/>
        <w:rPr>
          <w:lang w:val="mn-MN"/>
        </w:rPr>
      </w:pPr>
      <w:r w:rsidRPr="00255530">
        <w:rPr>
          <w:lang w:val="mn-MN"/>
        </w:rPr>
        <w:t>Цаг хугацааны уртад баримт сэлт бүдгэрч, гэрчийн мэдүүлгийн үнэн зөв байдал алдагдах нь хууль ёсны шийдвэр гаргах боломжийг сулруулдаг. Иймд хөөн хэлэлцэх хугацаа нь эдгээр эрсдэлээс урьдчилан сэргийлэх, шударга ёсны зарчмыг хамгаалах зорилготой механизм юм</w:t>
      </w:r>
      <w:r w:rsidR="00097BFD">
        <w:rPr>
          <w:lang w:val="mn-MN"/>
        </w:rPr>
        <w:t>.</w:t>
      </w:r>
      <w:sdt>
        <w:sdtPr>
          <w:rPr>
            <w:lang w:val="mn-MN"/>
          </w:rPr>
          <w:id w:val="-590623267"/>
          <w:citation/>
        </w:sdtPr>
        <w:sdtContent>
          <w:r w:rsidR="00097BFD">
            <w:rPr>
              <w:lang w:val="mn-MN"/>
            </w:rPr>
            <w:fldChar w:fldCharType="begin"/>
          </w:r>
          <w:r w:rsidR="00097BFD">
            <w:instrText xml:space="preserve"> CITATION Dav021 \l 1033 </w:instrText>
          </w:r>
          <w:r w:rsidR="00097BFD">
            <w:rPr>
              <w:lang w:val="mn-MN"/>
            </w:rPr>
            <w:fldChar w:fldCharType="separate"/>
          </w:r>
          <w:r w:rsidR="00097BFD">
            <w:rPr>
              <w:noProof/>
            </w:rPr>
            <w:t xml:space="preserve"> (David R. ,.-S., 2002)</w:t>
          </w:r>
          <w:r w:rsidR="00097BFD">
            <w:rPr>
              <w:lang w:val="mn-MN"/>
            </w:rPr>
            <w:fldChar w:fldCharType="end"/>
          </w:r>
        </w:sdtContent>
      </w:sdt>
      <w:r w:rsidRPr="00255530">
        <w:rPr>
          <w:lang w:val="mn-MN"/>
        </w:rPr>
        <w:t xml:space="preserve">Түүнчлэн, хөөн хэлэлцэх хугацаа гэдэг ойлголт нь хувь хүний эрхийг хамгаалах өөр нэг зарчим болох “Хугацаа дууссанаар эрх зүйн дарамтаас чөлөөлөгдөх боломж” </w:t>
      </w:r>
      <w:sdt>
        <w:sdtPr>
          <w:rPr>
            <w:lang w:val="mn-MN"/>
          </w:rPr>
          <w:id w:val="35785289"/>
          <w:citation/>
        </w:sdtPr>
        <w:sdtContent>
          <w:r w:rsidR="005601AA">
            <w:rPr>
              <w:lang w:val="mn-MN"/>
            </w:rPr>
            <w:fldChar w:fldCharType="begin"/>
          </w:r>
          <w:r w:rsidR="005601AA">
            <w:instrText xml:space="preserve"> CITATION Rép242 \l 1033 </w:instrText>
          </w:r>
          <w:r w:rsidR="005601AA">
            <w:rPr>
              <w:lang w:val="mn-MN"/>
            </w:rPr>
            <w:fldChar w:fldCharType="separate"/>
          </w:r>
          <w:r w:rsidR="005601AA">
            <w:rPr>
              <w:noProof/>
            </w:rPr>
            <w:t>(République Française, 2024)</w:t>
          </w:r>
          <w:r w:rsidR="005601AA">
            <w:rPr>
              <w:lang w:val="mn-MN"/>
            </w:rPr>
            <w:fldChar w:fldCharType="end"/>
          </w:r>
        </w:sdtContent>
      </w:sdt>
      <w:r w:rsidRPr="00255530">
        <w:rPr>
          <w:lang w:val="mn-MN"/>
        </w:rPr>
        <w:t>тэй салшгүй уялдаатай. Энэ эрх нь хувь хүнийг хэт урт хугацаанд эрүүгийн хариуцлага хүлээлгэх нөхцөлд байлгахгүй байхыг хангаснаар эрх зүйн тогтвортой байдлыг хангана. Үүний зэрэгцээ, төрийн яллах үйл ажиллагаанд шуурхай шийдвэрлэхийг шаардаж, хяналт тогтоох боломж олгодог.</w:t>
      </w:r>
    </w:p>
    <w:p w14:paraId="642F9438" w14:textId="77777777" w:rsidR="0081244B" w:rsidRPr="00255530" w:rsidRDefault="0067015A" w:rsidP="006B7122">
      <w:pPr>
        <w:pStyle w:val="NormalWeb"/>
        <w:spacing w:before="120" w:beforeAutospacing="0" w:after="120" w:afterAutospacing="0" w:line="360" w:lineRule="auto"/>
        <w:ind w:firstLine="567"/>
        <w:jc w:val="both"/>
        <w:rPr>
          <w:color w:val="000000"/>
          <w:lang w:val="mn-MN"/>
        </w:rPr>
      </w:pPr>
      <w:r w:rsidRPr="00255530">
        <w:rPr>
          <w:color w:val="000000"/>
          <w:lang w:val="mn-MN"/>
        </w:rPr>
        <w:lastRenderedPageBreak/>
        <w:t>Францын эрүүгийн эрх зүйн тогтолцоонд хөөн хэлэлцэх хугацааг нийтийн дэг журмыг сахин хамгаалах зарчимтай шууд холбон үздэг бөгөөд (ordre public) энэ нь шүүхийн бүх шатны ажиллагаанд тухайн хугацаа дууссан эсэхийг шүүгч өөрийн санаачилгаар хянан шийдвэрлэх үүрэгтэйг илэрхийлдэг. Өөрөөр хэлбэл, уг хугацаа нь зөвхөн талуудын хүсэлтээр бус, хууль ёсны журмыг хангахын тулд шүүгчийн санаачилгаар заавал харгалзан үзэгдэх ёстой хүчин зүйл бөгөөд энэ хугацаа дууссан бол эрүүгийн хариуцлагын процессийг үргэлжлүүлэх эрх зүйн үндэс байхгүй болно. Түүнчлэн энэ хугацаа нь тухайн этгээдийн хүсэлтээр зогсоогдох боломжгүй, өөрөөр хэлбэл, хөөн хэлэлцэх хугацааг хэрэглэхээс татгалзах, хойшлуулах ямар ч нөхцөл хуульд хүлээн зөвшөөрөгддөггүй.</w:t>
      </w:r>
    </w:p>
    <w:p w14:paraId="215158E3" w14:textId="2F04FB00" w:rsidR="0067015A" w:rsidRPr="00255530" w:rsidRDefault="0067015A" w:rsidP="006B7122">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Францын эрүүгийн хэргийн хөөн хэлэлцэх хугацааны зохицуулалт нь Эрүүгийн хэрэг хянан шийдвэрлэх тухай хуульд </w:t>
      </w:r>
      <w:sdt>
        <w:sdtPr>
          <w:rPr>
            <w:color w:val="000000"/>
            <w:lang w:val="mn-MN"/>
          </w:rPr>
          <w:id w:val="-13073964"/>
          <w:citation/>
        </w:sdtPr>
        <w:sdtContent>
          <w:r w:rsidR="00900A49">
            <w:rPr>
              <w:color w:val="000000"/>
              <w:lang w:val="mn-MN"/>
            </w:rPr>
            <w:fldChar w:fldCharType="begin"/>
          </w:r>
          <w:r w:rsidR="00900A49">
            <w:rPr>
              <w:color w:val="000000"/>
            </w:rPr>
            <w:instrText xml:space="preserve"> CITATION Rép23 \l 1033 </w:instrText>
          </w:r>
          <w:r w:rsidR="00900A49">
            <w:rPr>
              <w:color w:val="000000"/>
              <w:lang w:val="mn-MN"/>
            </w:rPr>
            <w:fldChar w:fldCharType="separate"/>
          </w:r>
          <w:r w:rsidR="00900A49" w:rsidRPr="00900A49">
            <w:rPr>
              <w:noProof/>
              <w:color w:val="000000"/>
            </w:rPr>
            <w:t>(République française, 2023)</w:t>
          </w:r>
          <w:r w:rsidR="00900A49">
            <w:rPr>
              <w:color w:val="000000"/>
              <w:lang w:val="mn-MN"/>
            </w:rPr>
            <w:fldChar w:fldCharType="end"/>
          </w:r>
        </w:sdtContent>
      </w:sdt>
      <w:r w:rsidRPr="00255530">
        <w:rPr>
          <w:color w:val="000000"/>
          <w:lang w:val="mn-MN"/>
        </w:rPr>
        <w:t xml:space="preserve"> дэлгэрэнгүй тусгагдсан бөгөөд тус хуулийн 7-9-3 дугаар зүйлүүдэд хөөн хэлэлцэх хугацааны ангилал, үргэлжлэх хугацаа, тоолох журам, тасалдуулах, зогсоох механизм зэргийг нарийвчлан тодорхойлсон байдаг. Харин ял эдлүүлэх хөөн хэлэлцэх хугацааны зохицуулалт нь Эрүүгийн хуульд (Code pénal) тусгагдсан бөгөөд 133-2-оос 133-6 дугаар зүйлүүдэд энэ талаар тусгайлан заасан. Мөн зарим төрлийн гэмт хэрэг, тухайлбал геноцид, хүн төрөлхтний эсрэг гэмт хэрэгт хөөн хэлэлцэх хугацааг тоолохгүй байхаар Эрүүгийн хуулийн 211-1-ээс 212-3 дугаар зүйлүүдэд тусгайлан зохицуулсан байдаг.</w:t>
      </w:r>
    </w:p>
    <w:p w14:paraId="48CBCE97" w14:textId="77777777" w:rsidR="0067015A" w:rsidRPr="00255530" w:rsidRDefault="0067015A" w:rsidP="006B7122">
      <w:pPr>
        <w:pStyle w:val="NormalWeb"/>
        <w:spacing w:before="120" w:beforeAutospacing="0" w:after="120" w:afterAutospacing="0" w:line="360" w:lineRule="auto"/>
        <w:ind w:firstLine="567"/>
        <w:jc w:val="both"/>
        <w:rPr>
          <w:color w:val="000000"/>
          <w:lang w:val="mn-MN"/>
        </w:rPr>
      </w:pPr>
      <w:r w:rsidRPr="00255530">
        <w:rPr>
          <w:color w:val="000000"/>
          <w:lang w:val="mn-MN"/>
        </w:rPr>
        <w:t>Францын эрүүгийн эрх зүйн тогтолцоонд хөөн хэлэлцэх хугацааг тогтоохдоо гэмт хэргийн ангиллыг үндсэн шалгуур болгон хэрэглэдэг бөгөөд. Эрүүгийн хуулиар гэмт хэргийг нийгэмд учруулах хор уршгийн шинж чанар, оногдуулах ялын хэмжээ зэрэгт тулгуурлан: </w:t>
      </w:r>
    </w:p>
    <w:p w14:paraId="4DC14455" w14:textId="77777777" w:rsidR="0067015A" w:rsidRPr="00255530" w:rsidRDefault="0067015A" w:rsidP="006B7122">
      <w:pPr>
        <w:pStyle w:val="NormalWeb"/>
        <w:numPr>
          <w:ilvl w:val="0"/>
          <w:numId w:val="9"/>
        </w:numPr>
        <w:spacing w:before="120" w:beforeAutospacing="0" w:after="120" w:afterAutospacing="0" w:line="360" w:lineRule="auto"/>
        <w:jc w:val="both"/>
        <w:textAlignment w:val="baseline"/>
        <w:rPr>
          <w:color w:val="000000"/>
          <w:lang w:val="mn-MN"/>
        </w:rPr>
      </w:pPr>
      <w:r w:rsidRPr="00255530">
        <w:rPr>
          <w:color w:val="000000"/>
          <w:lang w:val="mn-MN"/>
        </w:rPr>
        <w:t>хүнд гэмт хэрэг (crime), </w:t>
      </w:r>
    </w:p>
    <w:p w14:paraId="0A6743AE" w14:textId="77777777" w:rsidR="0067015A" w:rsidRPr="00255530" w:rsidRDefault="0067015A" w:rsidP="00C318EF">
      <w:pPr>
        <w:pStyle w:val="NormalWeb"/>
        <w:numPr>
          <w:ilvl w:val="0"/>
          <w:numId w:val="9"/>
        </w:numPr>
        <w:spacing w:before="0" w:beforeAutospacing="0" w:after="0" w:afterAutospacing="0" w:line="360" w:lineRule="auto"/>
        <w:jc w:val="both"/>
        <w:textAlignment w:val="baseline"/>
        <w:rPr>
          <w:color w:val="000000"/>
          <w:lang w:val="mn-MN"/>
        </w:rPr>
      </w:pPr>
      <w:r w:rsidRPr="00255530">
        <w:rPr>
          <w:color w:val="000000"/>
          <w:lang w:val="mn-MN"/>
        </w:rPr>
        <w:t>хөнгөн гэмт хэрэг (délit), </w:t>
      </w:r>
    </w:p>
    <w:p w14:paraId="369C12AC" w14:textId="77777777" w:rsidR="0067015A" w:rsidRPr="00255530" w:rsidRDefault="0067015A" w:rsidP="006B7122">
      <w:pPr>
        <w:pStyle w:val="NormalWeb"/>
        <w:numPr>
          <w:ilvl w:val="0"/>
          <w:numId w:val="9"/>
        </w:numPr>
        <w:spacing w:before="120" w:beforeAutospacing="0" w:after="120" w:afterAutospacing="0" w:line="360" w:lineRule="auto"/>
        <w:jc w:val="both"/>
        <w:textAlignment w:val="baseline"/>
        <w:rPr>
          <w:color w:val="000000"/>
          <w:lang w:val="mn-MN"/>
        </w:rPr>
      </w:pPr>
      <w:r w:rsidRPr="00255530">
        <w:rPr>
          <w:color w:val="000000"/>
          <w:lang w:val="mn-MN"/>
        </w:rPr>
        <w:t>зөрчил (contravention) гэсэн гурван үндсэн ангилалд хуваан ангилдаг. Энэ ангилал нь хөөн хэлэлцэх хугацааг ялгаатайгаар тогтоох үндэс суурь болдог бөгөөд эрүүгийн хариуцлага хүлээлгэх бодит боломж, үр дагаврыг хуулийн зарчимд нийцүүлэн зохицуулах чухал үүрэг гүйцэтгэдэг.</w:t>
      </w:r>
    </w:p>
    <w:p w14:paraId="1C852D9F" w14:textId="77777777" w:rsidR="0067015A" w:rsidRPr="00255530" w:rsidRDefault="0067015A" w:rsidP="006B7122">
      <w:pPr>
        <w:spacing w:before="120" w:after="120" w:line="360" w:lineRule="auto"/>
        <w:ind w:firstLine="567"/>
        <w:jc w:val="both"/>
        <w:rPr>
          <w:lang w:val="mn-MN"/>
        </w:rPr>
      </w:pPr>
      <w:r w:rsidRPr="00255530">
        <w:rPr>
          <w:lang w:val="mn-MN"/>
        </w:rPr>
        <w:t xml:space="preserve">хөөн хэлэлцэх хугацааг хоёр үндсэн төрөлд хуваан зохицуулдаг. Үүнд ердийн хөөн хэлэлцэх хугацаа болон тусгай хөөн хэлэлцэх хугацаа хэмээх ялгаа бий. Энэ ангилал нь эрүүгийн хариуцлагын боломжийг гэмт хэргийн хор аюул, шинж чанараас хамаарч </w:t>
      </w:r>
      <w:r w:rsidRPr="00255530">
        <w:rPr>
          <w:lang w:val="mn-MN"/>
        </w:rPr>
        <w:lastRenderedPageBreak/>
        <w:t>ялгавартайгаар тогтоох, нийгмийн дэг журмыг сахин хамгаалах, хохирогчийн эрхийг хангах, төрийн яллах ажиллагааны үр нөлөөг нэмэгдүүлэх зорилготой.</w:t>
      </w:r>
    </w:p>
    <w:p w14:paraId="3C33FE22" w14:textId="77777777" w:rsidR="0067015A" w:rsidRPr="00255530" w:rsidRDefault="0067015A" w:rsidP="006B7122">
      <w:pPr>
        <w:spacing w:before="120" w:after="120" w:line="360" w:lineRule="auto"/>
        <w:ind w:firstLine="567"/>
        <w:jc w:val="both"/>
        <w:rPr>
          <w:lang w:val="mn-MN"/>
        </w:rPr>
      </w:pPr>
      <w:r w:rsidRPr="00255530">
        <w:rPr>
          <w:lang w:val="mn-MN"/>
        </w:rPr>
        <w:t>Ердийн хөөн хэлэлцэх хугацаа нь гэмт хэргийн ерөнхий ангилал болох хүнд гэмт хэрэг (crimes), хөнгөн гэмт хэрэг (délits), зөрчил (contraventions)-д харгалзах үндсэн хугацааг тогтооно. Энэ нь Францын эрүүгийн хэрэг хянан шийдвэрлэх тухай хуулийн (CPP) 7-9-р зүйлд тусгагдсан бөгөөд бүх төрлийн гэмт хэргийг нийтлэг зарчмаар хамардаг.</w:t>
      </w:r>
    </w:p>
    <w:p w14:paraId="31A9423B" w14:textId="77777777" w:rsidR="0067015A" w:rsidRPr="00255530" w:rsidRDefault="0067015A" w:rsidP="008364CA">
      <w:pPr>
        <w:spacing w:before="120" w:after="120" w:line="360" w:lineRule="auto"/>
        <w:ind w:firstLine="567"/>
        <w:jc w:val="both"/>
        <w:rPr>
          <w:lang w:val="mn-MN"/>
        </w:rPr>
      </w:pPr>
      <w:r w:rsidRPr="00255530">
        <w:rPr>
          <w:lang w:val="mn-MN"/>
        </w:rPr>
        <w:t>Тусгай хөөн хэлэлцэх хугацаа нь ердийн хугацаанаас ангид, тодорхой төрлийн гэмт хэргийн шинж, хор аюулын түвшинг харгалзан хугацааг уртасгах эсвэл богиносгох зорилготой зохицуулалт юм. Энэ төрлийн хугацаа нь терроризм, дайны гэмт хэрэг, зохион байгуулалттай бүлэглэлээр үйлдэгдсэн гэмт хэрэг, насанд хүрээгүй хүний эсрэг хүчиндэх, бэлгийн халдлага, хэвлэл мэдээллийн хэрэгслээр үйлдсэн гүтгэх, доромжлох зэрэгт хамаарна. Илрүүлэх боломж хязгаарлагдмал, нуугдмал шинжтэй эсвэл нийгмийн дэг журамд ноцтой нөлөөтэй гэмт хэргийг ялган, эрүүгийн хариуцлагын боломжийг удаан хадгалах, нөгөө талд хурдан шийдвэрлэх шаардлагатай үйлдлүүдэд хугацааг богино тогтооно. Энэ тогтолцоо нь эрүүгийн хариуцлагыг бодитой хэрэгжүүлэх, хууль зүйн тодорхой байдлыг хангах зорилготой.</w:t>
      </w:r>
    </w:p>
    <w:p w14:paraId="455EB025" w14:textId="0CFB93B0" w:rsidR="0067015A" w:rsidRPr="00255530" w:rsidRDefault="00D338C0" w:rsidP="00D338C0">
      <w:pPr>
        <w:pStyle w:val="Caption"/>
        <w:rPr>
          <w:i/>
          <w:iCs w:val="0"/>
          <w:color w:val="000000"/>
          <w:lang w:val="mn-MN"/>
        </w:rPr>
      </w:pPr>
      <w:bookmarkStart w:id="64" w:name="_Toc198658943"/>
      <w:proofErr w:type="spellStart"/>
      <w:r>
        <w:t>Хүснэгт</w:t>
      </w:r>
      <w:proofErr w:type="spellEnd"/>
      <w:r w:rsidR="004823B2">
        <w:t xml:space="preserve"> 2</w:t>
      </w:r>
      <w:r w:rsidR="009343E6">
        <w:t>.</w:t>
      </w:r>
      <w:fldSimple w:instr=" SEQ Хүснэгт \* ARABIC \s 1 ">
        <w:r w:rsidR="002B38D1">
          <w:rPr>
            <w:noProof/>
          </w:rPr>
          <w:t>4</w:t>
        </w:r>
      </w:fldSimple>
      <w:r>
        <w:t xml:space="preserve"> </w:t>
      </w:r>
      <w:proofErr w:type="spellStart"/>
      <w:r w:rsidR="00BE2DD3">
        <w:t>Франц</w:t>
      </w:r>
      <w:proofErr w:type="spellEnd"/>
      <w:r w:rsidR="00BE2DD3">
        <w:t xml:space="preserve"> </w:t>
      </w:r>
      <w:proofErr w:type="spellStart"/>
      <w:r w:rsidR="00BE2DD3">
        <w:t>улсын</w:t>
      </w:r>
      <w:proofErr w:type="spellEnd"/>
      <w:r w:rsidR="00BE2DD3">
        <w:t xml:space="preserve"> </w:t>
      </w:r>
      <w:proofErr w:type="spellStart"/>
      <w:r w:rsidR="00BE2DD3">
        <w:t>хуульд</w:t>
      </w:r>
      <w:proofErr w:type="spellEnd"/>
      <w:r w:rsidR="00BE2DD3">
        <w:t xml:space="preserve"> </w:t>
      </w:r>
      <w:proofErr w:type="spellStart"/>
      <w:r w:rsidR="00BE2DD3">
        <w:t>заасан</w:t>
      </w:r>
      <w:proofErr w:type="spellEnd"/>
      <w:r w:rsidR="00BE2DD3">
        <w:t xml:space="preserve"> </w:t>
      </w:r>
      <w:proofErr w:type="spellStart"/>
      <w:r w:rsidR="00BE2DD3">
        <w:t>хөөн</w:t>
      </w:r>
      <w:proofErr w:type="spellEnd"/>
      <w:r w:rsidR="00BE2DD3">
        <w:t xml:space="preserve"> </w:t>
      </w:r>
      <w:proofErr w:type="spellStart"/>
      <w:r w:rsidR="00BE2DD3">
        <w:t>хэлэлцэх</w:t>
      </w:r>
      <w:proofErr w:type="spellEnd"/>
      <w:r w:rsidR="00BE2DD3">
        <w:t xml:space="preserve"> </w:t>
      </w:r>
      <w:proofErr w:type="spellStart"/>
      <w:r w:rsidR="00BE2DD3">
        <w:t>хугацаа</w:t>
      </w:r>
      <w:bookmarkEnd w:id="64"/>
      <w:proofErr w:type="spellEnd"/>
    </w:p>
    <w:tbl>
      <w:tblPr>
        <w:tblW w:w="9026" w:type="dxa"/>
        <w:tblCellMar>
          <w:top w:w="15" w:type="dxa"/>
          <w:left w:w="15" w:type="dxa"/>
          <w:bottom w:w="15" w:type="dxa"/>
          <w:right w:w="15" w:type="dxa"/>
        </w:tblCellMar>
        <w:tblLook w:val="04A0" w:firstRow="1" w:lastRow="0" w:firstColumn="1" w:lastColumn="0" w:noHBand="0" w:noVBand="1"/>
      </w:tblPr>
      <w:tblGrid>
        <w:gridCol w:w="2736"/>
        <w:gridCol w:w="3790"/>
        <w:gridCol w:w="2500"/>
      </w:tblGrid>
      <w:tr w:rsidR="0067015A" w:rsidRPr="00255530" w14:paraId="241DFBD5" w14:textId="77777777" w:rsidTr="0067015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9845B2"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Гэмт хэргийн ангилал</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B697BA"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Оногдуулах ял</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E7A125"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Хөөн хэлэлцэх хугацаа</w:t>
            </w:r>
          </w:p>
        </w:tc>
      </w:tr>
      <w:tr w:rsidR="0067015A" w:rsidRPr="00255530" w14:paraId="2403E44F" w14:textId="77777777" w:rsidTr="0067015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52E9BB"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Хүнд гэмт хэрэг (Crimes)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DD6C1F"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15 жилээс бүх насаар хорих ял</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89BC27"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20 жил (өмнө нь 10 жил)</w:t>
            </w:r>
          </w:p>
        </w:tc>
      </w:tr>
      <w:tr w:rsidR="0067015A" w:rsidRPr="00255530" w14:paraId="3288ECC4" w14:textId="77777777" w:rsidTr="0067015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5A70C2"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Хөнгөн гэмт хэрэг (Délits)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A495F2"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2 жилээс 10 жилийн хорих ял</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194C17"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6 жил (өмнө нь 3 жил)</w:t>
            </w:r>
          </w:p>
        </w:tc>
      </w:tr>
      <w:tr w:rsidR="0067015A" w:rsidRPr="00255530" w14:paraId="5B194F07" w14:textId="77777777" w:rsidTr="0067015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EFEFF2"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Зөрчил (Contraventions)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D50177"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2 сараас доош хорих ял эсвэл торгууль</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A5F0F2" w14:textId="77777777" w:rsidR="0067015A" w:rsidRPr="00255530" w:rsidRDefault="0067015A" w:rsidP="00C318EF">
            <w:pPr>
              <w:pStyle w:val="NormalWeb"/>
              <w:spacing w:before="0" w:beforeAutospacing="0" w:after="0" w:afterAutospacing="0"/>
              <w:jc w:val="both"/>
              <w:rPr>
                <w:lang w:val="mn-MN"/>
              </w:rPr>
            </w:pPr>
            <w:r w:rsidRPr="00255530">
              <w:rPr>
                <w:color w:val="000000"/>
                <w:lang w:val="mn-MN"/>
              </w:rPr>
              <w:t>1 жил</w:t>
            </w:r>
          </w:p>
        </w:tc>
      </w:tr>
    </w:tbl>
    <w:p w14:paraId="157CCBBC" w14:textId="4A6215CD" w:rsidR="0081244B" w:rsidRDefault="0067015A" w:rsidP="00A81C2C">
      <w:pPr>
        <w:pStyle w:val="NormalWeb"/>
        <w:spacing w:before="240" w:beforeAutospacing="0" w:after="120" w:afterAutospacing="0" w:line="360" w:lineRule="auto"/>
        <w:ind w:firstLine="567"/>
        <w:jc w:val="both"/>
        <w:rPr>
          <w:color w:val="000000"/>
          <w:lang w:val="mn-MN"/>
        </w:rPr>
      </w:pPr>
      <w:r w:rsidRPr="00255530">
        <w:rPr>
          <w:color w:val="000000"/>
          <w:lang w:val="mn-MN"/>
        </w:rPr>
        <w:t>Энэхүү зохицуулалтыг 2017 оны 2-р сарын 27-ны шинэчлэлээр хөөн хэлэлцэх хугацааг уртасгасан бөгөөд хүнд болон хөнгөн гэмт хэргийн хувьд мөрдөн шалгах ажиллагааг үр дүнтэй явуулах, нотлох баримтыг бүрдүүлэх хугацааг нэмэгдүүлэх зорилгоор хийгдсэн. Энэ нь ял завшихаас урьдчилан сэргийлэх, эрүүгийн хариуцлагын механизмыг бодитой хэрэгжүүлэхэд чиглэсэн үр дүнтэй өөрчилөлт байсан (CPP, art. 7-9-3).</w:t>
      </w:r>
    </w:p>
    <w:p w14:paraId="798C4550" w14:textId="77777777" w:rsidR="000702E7" w:rsidRPr="00255530" w:rsidRDefault="000702E7" w:rsidP="008364CA">
      <w:pPr>
        <w:pStyle w:val="NormalWeb"/>
        <w:spacing w:before="240" w:beforeAutospacing="0" w:after="120" w:afterAutospacing="0" w:line="360" w:lineRule="auto"/>
        <w:jc w:val="both"/>
        <w:rPr>
          <w:color w:val="000000"/>
          <w:lang w:val="mn-MN"/>
        </w:rPr>
      </w:pPr>
    </w:p>
    <w:p w14:paraId="5F7E6FC1" w14:textId="3A0CBAF8" w:rsidR="009E5536" w:rsidRPr="000702E7" w:rsidRDefault="000702E7" w:rsidP="00234ADC">
      <w:pPr>
        <w:pStyle w:val="Caption"/>
        <w:spacing w:after="0"/>
        <w:rPr>
          <w:i/>
          <w:iCs w:val="0"/>
          <w:color w:val="000000"/>
          <w:lang w:val="mn-MN"/>
        </w:rPr>
      </w:pPr>
      <w:bookmarkStart w:id="65" w:name="_Toc198658944"/>
      <w:proofErr w:type="spellStart"/>
      <w:r>
        <w:lastRenderedPageBreak/>
        <w:t>Хүснэгт</w:t>
      </w:r>
      <w:proofErr w:type="spellEnd"/>
      <w:r w:rsidR="00580025">
        <w:t xml:space="preserve"> 2</w:t>
      </w:r>
      <w:r w:rsidR="009343E6">
        <w:t>.</w:t>
      </w:r>
      <w:fldSimple w:instr=" SEQ Хүснэгт \* ARABIC \s 1 ">
        <w:r w:rsidR="002B38D1">
          <w:rPr>
            <w:noProof/>
          </w:rPr>
          <w:t>5</w:t>
        </w:r>
      </w:fldSimple>
      <w:r>
        <w:t xml:space="preserve"> </w:t>
      </w:r>
      <w:proofErr w:type="spellStart"/>
      <w:r>
        <w:t>Франц</w:t>
      </w:r>
      <w:proofErr w:type="spellEnd"/>
      <w:r>
        <w:t xml:space="preserve"> </w:t>
      </w:r>
      <w:proofErr w:type="spellStart"/>
      <w:r>
        <w:t>улсын</w:t>
      </w:r>
      <w:proofErr w:type="spellEnd"/>
      <w:r>
        <w:t xml:space="preserve"> </w:t>
      </w:r>
      <w:proofErr w:type="spellStart"/>
      <w:r>
        <w:t>хуульд</w:t>
      </w:r>
      <w:proofErr w:type="spellEnd"/>
      <w:r>
        <w:t xml:space="preserve"> </w:t>
      </w:r>
      <w:proofErr w:type="spellStart"/>
      <w:r>
        <w:t>заасан</w:t>
      </w:r>
      <w:proofErr w:type="spellEnd"/>
      <w:r>
        <w:t xml:space="preserve"> </w:t>
      </w:r>
      <w:proofErr w:type="spellStart"/>
      <w:r>
        <w:t>хөөн</w:t>
      </w:r>
      <w:proofErr w:type="spellEnd"/>
      <w:r>
        <w:t xml:space="preserve"> </w:t>
      </w:r>
      <w:proofErr w:type="spellStart"/>
      <w:r>
        <w:t>хэлэлцэх</w:t>
      </w:r>
      <w:proofErr w:type="spellEnd"/>
      <w:r>
        <w:t xml:space="preserve"> </w:t>
      </w:r>
      <w:proofErr w:type="spellStart"/>
      <w:r>
        <w:t>хугацаа</w:t>
      </w:r>
      <w:bookmarkEnd w:id="65"/>
      <w:proofErr w:type="spellEnd"/>
    </w:p>
    <w:tbl>
      <w:tblPr>
        <w:tblStyle w:val="TableGrid"/>
        <w:tblW w:w="0" w:type="auto"/>
        <w:tblLook w:val="04A0" w:firstRow="1" w:lastRow="0" w:firstColumn="1" w:lastColumn="0" w:noHBand="0" w:noVBand="1"/>
      </w:tblPr>
      <w:tblGrid>
        <w:gridCol w:w="4244"/>
        <w:gridCol w:w="4244"/>
      </w:tblGrid>
      <w:tr w:rsidR="00AD762B" w:rsidRPr="00255530" w14:paraId="59475FEB" w14:textId="77777777" w:rsidTr="00AD762B">
        <w:tc>
          <w:tcPr>
            <w:tcW w:w="4244" w:type="dxa"/>
          </w:tcPr>
          <w:p w14:paraId="7F7F912D" w14:textId="1BC241BC"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Гэмт хэргийн төрөл</w:t>
            </w:r>
          </w:p>
        </w:tc>
        <w:tc>
          <w:tcPr>
            <w:tcW w:w="4244" w:type="dxa"/>
          </w:tcPr>
          <w:p w14:paraId="5BF175F7" w14:textId="0660810C"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Хөөн хэлэлцэх хугацаа</w:t>
            </w:r>
          </w:p>
        </w:tc>
      </w:tr>
      <w:tr w:rsidR="00AD762B" w:rsidRPr="00255530" w14:paraId="5C27C81A" w14:textId="77777777" w:rsidTr="00AD762B">
        <w:tc>
          <w:tcPr>
            <w:tcW w:w="4244" w:type="dxa"/>
          </w:tcPr>
          <w:p w14:paraId="22379663" w14:textId="3F43623B"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Терроризм, дайны гэмт хэрэг, зохион байгуулалттай бүлэглэлээр хар тамхи наймаалах</w:t>
            </w:r>
          </w:p>
        </w:tc>
        <w:tc>
          <w:tcPr>
            <w:tcW w:w="4244" w:type="dxa"/>
          </w:tcPr>
          <w:p w14:paraId="4991098A" w14:textId="171C461B"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30 жил</w:t>
            </w:r>
          </w:p>
        </w:tc>
      </w:tr>
      <w:tr w:rsidR="00AD762B" w:rsidRPr="00255530" w14:paraId="01F1674A" w14:textId="77777777" w:rsidTr="00AD762B">
        <w:tc>
          <w:tcPr>
            <w:tcW w:w="4244" w:type="dxa"/>
          </w:tcPr>
          <w:p w14:paraId="7D346688" w14:textId="32BA3707"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Насанд хүрээгүй хүний эсрэг хүчиндэх (хохирогчийг насанд хүрснээс хойш тоолно)</w:t>
            </w:r>
          </w:p>
        </w:tc>
        <w:tc>
          <w:tcPr>
            <w:tcW w:w="4244" w:type="dxa"/>
          </w:tcPr>
          <w:p w14:paraId="5E4E6E7C" w14:textId="2CDDCA61"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30 жил</w:t>
            </w:r>
          </w:p>
        </w:tc>
      </w:tr>
      <w:tr w:rsidR="00AD762B" w:rsidRPr="00255530" w14:paraId="2B58A987" w14:textId="77777777" w:rsidTr="00AD762B">
        <w:tc>
          <w:tcPr>
            <w:tcW w:w="4244" w:type="dxa"/>
          </w:tcPr>
          <w:p w14:paraId="25142600" w14:textId="53A9C5FA"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Насанд хүрээгүй хүний эсрэг бэлгийн халдлага</w:t>
            </w:r>
          </w:p>
        </w:tc>
        <w:tc>
          <w:tcPr>
            <w:tcW w:w="4244" w:type="dxa"/>
          </w:tcPr>
          <w:p w14:paraId="1102969C" w14:textId="331CE063"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20 жил</w:t>
            </w:r>
          </w:p>
        </w:tc>
      </w:tr>
      <w:tr w:rsidR="00AD762B" w:rsidRPr="00255530" w14:paraId="2369859C" w14:textId="77777777" w:rsidTr="00AD762B">
        <w:tc>
          <w:tcPr>
            <w:tcW w:w="4244" w:type="dxa"/>
          </w:tcPr>
          <w:p w14:paraId="036C6522" w14:textId="75D90443"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Насанд хүрээгүй хүний эсрэг хөнгөн гэмт хэрэг (заналхийлэх, бие махбодид хөнгөн хохирол учруулах)</w:t>
            </w:r>
          </w:p>
        </w:tc>
        <w:tc>
          <w:tcPr>
            <w:tcW w:w="4244" w:type="dxa"/>
          </w:tcPr>
          <w:p w14:paraId="70706898" w14:textId="2185776D"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10 жил</w:t>
            </w:r>
          </w:p>
        </w:tc>
      </w:tr>
    </w:tbl>
    <w:p w14:paraId="661250A6" w14:textId="494CAB05" w:rsidR="009E5536" w:rsidRPr="00255530" w:rsidRDefault="00234ADC" w:rsidP="00234ADC">
      <w:pPr>
        <w:pStyle w:val="Caption"/>
        <w:spacing w:before="360" w:after="0"/>
        <w:rPr>
          <w:i/>
          <w:iCs w:val="0"/>
          <w:color w:val="000000"/>
          <w:lang w:val="mn-MN"/>
        </w:rPr>
      </w:pPr>
      <w:bookmarkStart w:id="66" w:name="_Toc198658945"/>
      <w:proofErr w:type="spellStart"/>
      <w:r>
        <w:t>Хүснэгт</w:t>
      </w:r>
      <w:proofErr w:type="spellEnd"/>
      <w:r w:rsidR="00580025">
        <w:t xml:space="preserve"> 2</w:t>
      </w:r>
      <w:r w:rsidR="009343E6">
        <w:t>.</w:t>
      </w:r>
      <w:fldSimple w:instr=" SEQ Хүснэгт \* ARABIC \s 1 ">
        <w:r w:rsidR="002B38D1">
          <w:rPr>
            <w:noProof/>
          </w:rPr>
          <w:t>6</w:t>
        </w:r>
      </w:fldSimple>
      <w:r w:rsidR="00E244EF" w:rsidRPr="00255530">
        <w:rPr>
          <w:i/>
          <w:color w:val="000000"/>
          <w:lang w:val="mn-MN"/>
        </w:rPr>
        <w:t xml:space="preserve"> Богино хугацаа (бууруулаагүй тусгай хугацаа):</w:t>
      </w:r>
      <w:bookmarkEnd w:id="66"/>
    </w:p>
    <w:tbl>
      <w:tblPr>
        <w:tblStyle w:val="TableGrid"/>
        <w:tblW w:w="0" w:type="auto"/>
        <w:tblLook w:val="04A0" w:firstRow="1" w:lastRow="0" w:firstColumn="1" w:lastColumn="0" w:noHBand="0" w:noVBand="1"/>
      </w:tblPr>
      <w:tblGrid>
        <w:gridCol w:w="4244"/>
        <w:gridCol w:w="4244"/>
      </w:tblGrid>
      <w:tr w:rsidR="00AD762B" w:rsidRPr="00255530" w14:paraId="243F5405" w14:textId="77777777" w:rsidTr="00AD762B">
        <w:tc>
          <w:tcPr>
            <w:tcW w:w="4244" w:type="dxa"/>
          </w:tcPr>
          <w:p w14:paraId="34A5344C" w14:textId="135D74D2"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Гэмт хэргийн төрөл</w:t>
            </w:r>
          </w:p>
        </w:tc>
        <w:tc>
          <w:tcPr>
            <w:tcW w:w="4244" w:type="dxa"/>
          </w:tcPr>
          <w:p w14:paraId="40D41BE7" w14:textId="0357467A"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Хөөн хэлэлцэх хугацаа</w:t>
            </w:r>
          </w:p>
        </w:tc>
      </w:tr>
      <w:tr w:rsidR="00AD762B" w:rsidRPr="00255530" w14:paraId="2C5AA148" w14:textId="77777777" w:rsidTr="00AD762B">
        <w:tc>
          <w:tcPr>
            <w:tcW w:w="4244" w:type="dxa"/>
          </w:tcPr>
          <w:p w14:paraId="2C871B42" w14:textId="463773E9"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Хэвлэл мэдээллийн хэрэгслээр гүтгэх, доромжлох</w:t>
            </w:r>
          </w:p>
        </w:tc>
        <w:tc>
          <w:tcPr>
            <w:tcW w:w="4244" w:type="dxa"/>
          </w:tcPr>
          <w:p w14:paraId="562D8BD7" w14:textId="58669752"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3 сар</w:t>
            </w:r>
          </w:p>
        </w:tc>
      </w:tr>
      <w:tr w:rsidR="00AD762B" w:rsidRPr="00255530" w14:paraId="13A16C88" w14:textId="77777777" w:rsidTr="00AD762B">
        <w:tc>
          <w:tcPr>
            <w:tcW w:w="4244" w:type="dxa"/>
          </w:tcPr>
          <w:p w14:paraId="2BEA0965" w14:textId="72C81148"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Ялгаварлан гадуурхах шинжтэй хэвлэлийн гэмт хэрэг</w:t>
            </w:r>
          </w:p>
        </w:tc>
        <w:tc>
          <w:tcPr>
            <w:tcW w:w="4244" w:type="dxa"/>
          </w:tcPr>
          <w:p w14:paraId="4C77310C" w14:textId="004BF7F6" w:rsidR="00AD762B" w:rsidRPr="00255530" w:rsidRDefault="00AD762B" w:rsidP="00C318EF">
            <w:pPr>
              <w:pStyle w:val="NormalWeb"/>
              <w:spacing w:before="240" w:beforeAutospacing="0" w:after="240" w:afterAutospacing="0"/>
              <w:jc w:val="both"/>
              <w:rPr>
                <w:color w:val="000000"/>
                <w:lang w:val="mn-MN"/>
              </w:rPr>
            </w:pPr>
            <w:r w:rsidRPr="00255530">
              <w:rPr>
                <w:color w:val="000000"/>
                <w:lang w:val="mn-MN"/>
              </w:rPr>
              <w:t>1 жил</w:t>
            </w:r>
          </w:p>
        </w:tc>
      </w:tr>
    </w:tbl>
    <w:p w14:paraId="6848EBCF" w14:textId="5986192F" w:rsidR="0067015A" w:rsidRPr="00255530" w:rsidRDefault="0067015A" w:rsidP="006B7122">
      <w:pPr>
        <w:pStyle w:val="NormalWeb"/>
        <w:spacing w:before="120" w:beforeAutospacing="0" w:after="120" w:afterAutospacing="0" w:line="360" w:lineRule="auto"/>
        <w:ind w:firstLine="567"/>
        <w:jc w:val="both"/>
        <w:rPr>
          <w:color w:val="000000"/>
          <w:lang w:val="mn-MN"/>
        </w:rPr>
      </w:pPr>
      <w:r w:rsidRPr="00255530">
        <w:rPr>
          <w:color w:val="000000"/>
          <w:lang w:val="mn-MN"/>
        </w:rPr>
        <w:t>Францын эрүүгийн хууль тогтоомжид зарим төрлийн гэмт хэрэгт хөөн хэлэлцэх хугацаа үл хэрэглэгдэх тусгай зохицуулалт байдаг бөгөөд . Энэ зохицуулалт нь олон улсын эрх зүйн хэм хэмжээг дагаж, хүн төрөлхтний эсрэг үйлдэгдсэн гэмт хэргүүдэд хугацааны хязгаарлалт тогтоох боломжгүй гэсэн суурь зарчимд тулгуурладаг. Ийм гэмт хэрэгт геноцид, хүн төрөлхтний эсрэг гэмт хэрэг зэрэг хамрагддаг бөгөөд эдгээр нь Эрүүгийн хуулийн (Code pénal) 211-1-ээс 212-3</w:t>
      </w:r>
      <w:sdt>
        <w:sdtPr>
          <w:rPr>
            <w:color w:val="000000"/>
            <w:lang w:val="mn-MN"/>
          </w:rPr>
          <w:id w:val="313687752"/>
          <w:citation/>
        </w:sdtPr>
        <w:sdtContent>
          <w:r w:rsidR="002E4F2F">
            <w:rPr>
              <w:color w:val="000000"/>
              <w:lang w:val="mn-MN"/>
            </w:rPr>
            <w:fldChar w:fldCharType="begin"/>
          </w:r>
          <w:r w:rsidR="002E4F2F">
            <w:rPr>
              <w:color w:val="000000"/>
            </w:rPr>
            <w:instrText xml:space="preserve"> CITATION Fra24 \l 1033 </w:instrText>
          </w:r>
          <w:r w:rsidR="002E4F2F">
            <w:rPr>
              <w:color w:val="000000"/>
              <w:lang w:val="mn-MN"/>
            </w:rPr>
            <w:fldChar w:fldCharType="separate"/>
          </w:r>
          <w:r w:rsidR="002E4F2F">
            <w:rPr>
              <w:noProof/>
              <w:color w:val="000000"/>
            </w:rPr>
            <w:t xml:space="preserve"> </w:t>
          </w:r>
          <w:r w:rsidR="002E4F2F" w:rsidRPr="002E4F2F">
            <w:rPr>
              <w:noProof/>
              <w:color w:val="000000"/>
            </w:rPr>
            <w:t>(France, 2024)</w:t>
          </w:r>
          <w:r w:rsidR="002E4F2F">
            <w:rPr>
              <w:color w:val="000000"/>
              <w:lang w:val="mn-MN"/>
            </w:rPr>
            <w:fldChar w:fldCharType="end"/>
          </w:r>
        </w:sdtContent>
      </w:sdt>
      <w:r w:rsidRPr="00255530">
        <w:rPr>
          <w:color w:val="000000"/>
          <w:lang w:val="mn-MN"/>
        </w:rPr>
        <w:t>дугаар зүйлд тусгайлан заагдсан.</w:t>
      </w:r>
      <w:r w:rsidR="006B7122">
        <w:rPr>
          <w:color w:val="000000"/>
          <w:lang w:val="mn-MN"/>
        </w:rPr>
        <w:t xml:space="preserve"> </w:t>
      </w:r>
      <w:r w:rsidRPr="00255530">
        <w:rPr>
          <w:color w:val="000000"/>
          <w:lang w:val="mn-MN"/>
        </w:rPr>
        <w:t>Үүнд:</w:t>
      </w:r>
    </w:p>
    <w:p w14:paraId="508B441B" w14:textId="77777777" w:rsidR="0067015A" w:rsidRPr="00255530" w:rsidRDefault="0067015A" w:rsidP="006B7122">
      <w:pPr>
        <w:pStyle w:val="NormalWeb"/>
        <w:numPr>
          <w:ilvl w:val="0"/>
          <w:numId w:val="10"/>
        </w:numPr>
        <w:spacing w:before="120" w:beforeAutospacing="0" w:after="0" w:afterAutospacing="0" w:line="360" w:lineRule="auto"/>
        <w:jc w:val="both"/>
        <w:textAlignment w:val="baseline"/>
        <w:rPr>
          <w:color w:val="000000"/>
          <w:lang w:val="mn-MN"/>
        </w:rPr>
      </w:pPr>
      <w:r w:rsidRPr="00255530">
        <w:rPr>
          <w:color w:val="000000"/>
          <w:lang w:val="mn-MN"/>
        </w:rPr>
        <w:t>Геноцид (Code pénal, art. 211-1),</w:t>
      </w:r>
    </w:p>
    <w:p w14:paraId="09C0ACD5" w14:textId="77777777" w:rsidR="0067015A" w:rsidRPr="00255530" w:rsidRDefault="0067015A" w:rsidP="006B7122">
      <w:pPr>
        <w:pStyle w:val="NormalWeb"/>
        <w:numPr>
          <w:ilvl w:val="0"/>
          <w:numId w:val="10"/>
        </w:numPr>
        <w:spacing w:before="120" w:beforeAutospacing="0" w:after="120" w:afterAutospacing="0" w:line="360" w:lineRule="auto"/>
        <w:jc w:val="both"/>
        <w:textAlignment w:val="baseline"/>
        <w:rPr>
          <w:color w:val="000000"/>
          <w:lang w:val="mn-MN"/>
        </w:rPr>
      </w:pPr>
      <w:r w:rsidRPr="00255530">
        <w:rPr>
          <w:color w:val="000000"/>
          <w:lang w:val="mn-MN"/>
        </w:rPr>
        <w:t>Хүн төрөлхтний эсрэг гэмт хэрэг (Code pénal, art. 212-3) багтана.</w:t>
      </w:r>
    </w:p>
    <w:p w14:paraId="6AD9276C" w14:textId="65108C45" w:rsidR="00AD762B" w:rsidRPr="00255530" w:rsidRDefault="0067015A" w:rsidP="003F365B">
      <w:pPr>
        <w:pStyle w:val="NormalWeb"/>
        <w:numPr>
          <w:ilvl w:val="0"/>
          <w:numId w:val="44"/>
        </w:numPr>
        <w:spacing w:before="120" w:beforeAutospacing="0" w:after="120" w:afterAutospacing="0" w:line="360" w:lineRule="auto"/>
        <w:jc w:val="both"/>
        <w:rPr>
          <w:color w:val="000000"/>
          <w:lang w:val="mn-MN"/>
        </w:rPr>
      </w:pPr>
      <w:r w:rsidRPr="00255530">
        <w:rPr>
          <w:color w:val="000000"/>
          <w:lang w:val="mn-MN"/>
        </w:rPr>
        <w:lastRenderedPageBreak/>
        <w:t>Эдгээр гэмт хэрэг нь нийгмийн нийтлэг ашиг сонирхолд ноцтой хохирол учруулдаг учир хугацааны хязгаарлалтгүйгээр эрүүгийн хариуцлагыг хангах шаардлагатай гэж хууль тогтоогч үзсэн учираас хөөн хэлэлцэх хугацааг тоолдогХөөн хэлэлцэх хугацааг тоолох журам нь Францын эрүүгийн эрх зүйн тогтолцоонд хөөн хэлэлцэх хугацааг тоолох журам нь эрх зүйн зарчим болон практик хэрэгжилтийн уялдаа холбоон дээр суурилсан чухал зохицуулалт юм. Энэ журмын хүрээнд хугацааны эхлэх цэг, хугацааг тасалдуулах, хугацааг зогсоох гэсэн гурван үндсэн ойлголт харилцан уялдаатайгаар зохицуулагддаг (Code de procédure pénale, art. 7-9-3). Хугацаа тоолох зарчим нь хөөн хэлэлцэх хугацааны эрх зүйн агуулгыг бодит амьдралд хэрэгжүүлэх үндсэн нөхцөл болж, эрүүгийн хариуцлагын механизмыг үр ашигтай ажиллуулах, хууль ёсны итгэлцэл, шударга шүүхийн зарчмыг хангах зорилготой. Энэ зохицуулалт нь эрүүгийн эрх зүйн тогтолцоонд тодорхой байдал, тэнцвэрт байдлыг хангах, мөрдөн шалгах ажиллагааны үр нөлөөг зохистой түвшинд хадгалах үндэс суурийг бүрдүүлдэг.хөөн хэлэлцэх хугацааны эхлэх цэг гэдэг нь эрүүгийн хариуцлагын механизмыг хэрэгжүүлэх суурь зохицуулалт юм. Энэ нь эрүүгийн эрх зүйн тодорхой байдал, хууль ёсны итгэлцэл, шударга шүүхийн зарчмыг хангах гол нөхцөлийг бүрдүүлдэг. Ерөнхий зарчмаар, хөөн хэлэлцэх хугацаа гэмт хэрэг үйлдэгдсэн өдрөөс эхлэн тоологдог(CPP, arts. 7, 8, 9). хөөн хэлэлцэх хугацаа эхлэх цэгийг гэмт хэргийн шинж чанар, үйлдлийн хэлбэр, илрүүлэх нөхцөлөөс хамааран эхлэх цэгийг өөрөөр тогтоох зохицуулалт байдаг. Үүнд</w:t>
      </w:r>
      <w:r w:rsidR="00AD762B" w:rsidRPr="00255530">
        <w:rPr>
          <w:color w:val="000000"/>
          <w:lang w:val="mn-MN"/>
        </w:rPr>
        <w:t xml:space="preserve">: </w:t>
      </w:r>
      <w:r w:rsidRPr="00255530">
        <w:rPr>
          <w:color w:val="000000"/>
          <w:lang w:val="mn-MN"/>
        </w:rPr>
        <w:t>1. Үргэлжилсэн гэмт хэрэг (Infractions continues) Тодорхой хугацаанд үргэлжилсэн хэлбэртэй гэмт хэргийн хувьд хөөн хэлэлцэх хугацаа нь гэмт үйлдэл дууссан өдрөөс эхэлнэ. Жишээлбэл, хууль бус эзэмшил, хүний эрхийн зөрчил үргэлжилсэн нөхцөл зэрэгт хамаарна. Хугацаа нь зөрчил тасалдсан өдөрөөс эхлэн хөөн хэлэлцэх хугацааг тоолдог.</w:t>
      </w:r>
    </w:p>
    <w:p w14:paraId="290D6A0A" w14:textId="496B9E58" w:rsidR="00AD762B" w:rsidRPr="00255530" w:rsidRDefault="0067015A" w:rsidP="009C37FC">
      <w:pPr>
        <w:pStyle w:val="NormalWeb"/>
        <w:spacing w:before="120" w:beforeAutospacing="0" w:after="120" w:afterAutospacing="0" w:line="360" w:lineRule="auto"/>
        <w:jc w:val="both"/>
        <w:rPr>
          <w:color w:val="000000"/>
          <w:lang w:val="mn-MN"/>
        </w:rPr>
      </w:pPr>
      <w:r w:rsidRPr="00255530">
        <w:rPr>
          <w:color w:val="000000"/>
          <w:lang w:val="mn-MN"/>
        </w:rPr>
        <w:t xml:space="preserve">2. Олон Давтамжтай гэмт хэрэг (Infractions d'habitude) Давтамжтай үйлдэгддэг гэмт хэргийн хувьд хамгийн сүүлчийн үйлдэл нь хөөн хэлэлцэх хугацааны эхлэл цэг болно. Жишээлбэл, гэр бүлийн хүчирхийлэл, давтамжтай дарамт шахалт үзүүлэх гэмт хэрэгт энэ зохицуулалт үйлчилнэ. Давтамжтай үйлдэл нь гэмт хэргийн үргэлжилсэн шинжийг харгалзан </w:t>
      </w:r>
      <w:r w:rsidR="0049758A" w:rsidRPr="00255530">
        <w:rPr>
          <w:color w:val="000000"/>
          <w:lang w:val="mn-MN"/>
        </w:rPr>
        <w:t xml:space="preserve">                                                                                                                                                                                                                                   </w:t>
      </w:r>
    </w:p>
    <w:p w14:paraId="01D9B0D4" w14:textId="77777777" w:rsidR="009433C5" w:rsidRPr="00255530" w:rsidRDefault="0067015A" w:rsidP="009C37FC">
      <w:pPr>
        <w:pStyle w:val="NormalWeb"/>
        <w:spacing w:before="120" w:beforeAutospacing="0" w:after="120" w:afterAutospacing="0" w:line="360" w:lineRule="auto"/>
        <w:jc w:val="both"/>
        <w:rPr>
          <w:color w:val="000000"/>
          <w:lang w:val="mn-MN"/>
        </w:rPr>
      </w:pPr>
      <w:r w:rsidRPr="00255530">
        <w:rPr>
          <w:color w:val="000000"/>
          <w:lang w:val="mn-MN"/>
        </w:rPr>
        <w:t>3. Далд болон нуун дарагдуулсан гэмт хэрэг (Infractions occultes ou dissimulées) Илрэх боломжгүй, эсвэл санаатайгаар нуун дарагдуулсан гэмт хэргийн хувьд хөөн</w:t>
      </w:r>
      <w:r w:rsidR="00AD762B" w:rsidRPr="00255530">
        <w:rPr>
          <w:color w:val="000000"/>
          <w:lang w:val="mn-MN"/>
        </w:rPr>
        <w:t xml:space="preserve"> </w:t>
      </w:r>
      <w:r w:rsidRPr="00255530">
        <w:rPr>
          <w:color w:val="000000"/>
          <w:lang w:val="mn-MN"/>
        </w:rPr>
        <w:t xml:space="preserve">хэлэлцэх </w:t>
      </w:r>
      <w:r w:rsidRPr="00255530">
        <w:rPr>
          <w:color w:val="000000"/>
          <w:lang w:val="mn-MN"/>
        </w:rPr>
        <w:lastRenderedPageBreak/>
        <w:t>хугацаа нь гэмт хэргийг илрүүлсэн өдрөөс эхэлнэ (CPP, art. 9-1). Эдгээр нөхцөлд хугацаа нь гэмт хэрэг илрүүлж, эрүүгийн хэрэг үүсгэх боломжтой болсон өдрөөс эхэлнэ тоолдог. </w:t>
      </w:r>
    </w:p>
    <w:p w14:paraId="054EB1B4" w14:textId="77777777" w:rsidR="009433C5" w:rsidRPr="00255530" w:rsidRDefault="0067015A" w:rsidP="009C37FC">
      <w:pPr>
        <w:pStyle w:val="NormalWeb"/>
        <w:spacing w:before="120" w:beforeAutospacing="0" w:after="120" w:afterAutospacing="0" w:line="360" w:lineRule="auto"/>
        <w:jc w:val="both"/>
        <w:rPr>
          <w:color w:val="000000"/>
          <w:lang w:val="mn-MN"/>
        </w:rPr>
      </w:pPr>
      <w:r w:rsidRPr="00255530">
        <w:rPr>
          <w:color w:val="000000"/>
          <w:lang w:val="mn-MN"/>
        </w:rPr>
        <w:t>4. Насанд хүрээгүй хүний эсрэг гэмт хэрэг Францын хууль тогтоомжид насанд хүрээгүй хүний эсрэг үйлдсэн зарим ноцтой гэмт хэрэгт хөөн хэлэлцэх хугацааг хохирогч 18 нас хүрсэн өдрөөс эхэлж тоолохыг хуульчилсан. Энэ нь хүүхдийн эрхийг хамгаалах, гэмт хэргийн шинж чанараас шалтгаалан илрүүлэхэд тодорхой хугацаа шаардагдах нөхцөлийг харгалзсан зохицуулалт юм. Тухайлбал, насанд хүрээгүй хүний эсрэг бэлгийн хүчирхийлэл, хүчиндэх гэмт хэргийн хувьд энэ зохицуулалт хамаарна.</w:t>
      </w:r>
    </w:p>
    <w:p w14:paraId="736B4210" w14:textId="2EEEA750"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мөн хугацааг тасалдуулах гэдэг ойлголт нь (Interruption) хугацааг бүрэн зогсоож, тухайн үйлдлийг шинээр хугацаа тоолох механизмыг илэрхийлнэ. Энэ нь төрийн яллах эрхийн хүрээнд идэвхтэй процессийн ажиллагаа хийгдсэн нөхцөлд эрүүгийн хариуцлагаас зайлсхийх боломжийг хязгаарлах үүрэгтэй бөгөөд. Тасалдуулах үр дагавар нь Тасалдуулах ажиллагаа явагдсан өдрөөс эхлэн өмнө тоологдсон хугацаа хүчингүй болж, ижил хугацаатай шинэ хугацаа эхэлдэг. </w:t>
      </w:r>
    </w:p>
    <w:p w14:paraId="74D2646F" w14:textId="77777777" w:rsidR="0067015A" w:rsidRPr="00255530" w:rsidRDefault="0067015A" w:rsidP="009C37FC">
      <w:pPr>
        <w:pStyle w:val="NormalWeb"/>
        <w:spacing w:before="120" w:beforeAutospacing="0" w:after="120" w:afterAutospacing="0" w:line="360" w:lineRule="auto"/>
        <w:jc w:val="both"/>
        <w:rPr>
          <w:color w:val="000000"/>
          <w:lang w:val="mn-MN"/>
        </w:rPr>
      </w:pPr>
      <w:r w:rsidRPr="00255530">
        <w:rPr>
          <w:color w:val="000000"/>
          <w:lang w:val="mn-MN"/>
        </w:rPr>
        <w:t>Францын эрүүгийн хэрэг хянан шийдвэрлэх тухай хуулийн 9-2-р зүйлд хугацааг тасалдуулах үндэслэлүүдийг нарийвчлан тодорхойлсон. Үүнд:</w:t>
      </w:r>
    </w:p>
    <w:p w14:paraId="4663E37F" w14:textId="77777777" w:rsidR="0067015A" w:rsidRPr="00255530" w:rsidRDefault="0067015A" w:rsidP="009C37FC">
      <w:pPr>
        <w:pStyle w:val="NormalWeb"/>
        <w:numPr>
          <w:ilvl w:val="0"/>
          <w:numId w:val="11"/>
        </w:numPr>
        <w:tabs>
          <w:tab w:val="clear" w:pos="720"/>
          <w:tab w:val="num" w:pos="993"/>
        </w:tabs>
        <w:spacing w:before="120" w:beforeAutospacing="0" w:after="120" w:afterAutospacing="0" w:line="360" w:lineRule="auto"/>
        <w:ind w:left="851" w:hanging="142"/>
        <w:jc w:val="both"/>
        <w:textAlignment w:val="baseline"/>
        <w:rPr>
          <w:color w:val="000000"/>
          <w:lang w:val="mn-MN"/>
        </w:rPr>
      </w:pPr>
      <w:r w:rsidRPr="00255530">
        <w:rPr>
          <w:color w:val="000000"/>
          <w:lang w:val="mn-MN"/>
        </w:rPr>
        <w:t>Прокурор, эсвэл хохирогчийн (иргэний нэхэмжлэгчийн хувьд оролцох хүсэлт гаргасан этгээд) зүгээс эрүүгийн хэрэг үүсгэхтэй холбоотой албан ёсны процессийн ажиллагаа эхлүүлэх.</w:t>
      </w:r>
    </w:p>
    <w:p w14:paraId="011B4BA5" w14:textId="77777777" w:rsidR="0067015A" w:rsidRPr="00255530" w:rsidRDefault="0067015A" w:rsidP="009C37FC">
      <w:pPr>
        <w:pStyle w:val="NormalWeb"/>
        <w:numPr>
          <w:ilvl w:val="0"/>
          <w:numId w:val="11"/>
        </w:numPr>
        <w:tabs>
          <w:tab w:val="clear" w:pos="720"/>
          <w:tab w:val="num" w:pos="993"/>
        </w:tabs>
        <w:spacing w:before="0" w:beforeAutospacing="0" w:after="0" w:afterAutospacing="0" w:line="360" w:lineRule="auto"/>
        <w:ind w:left="851" w:hanging="142"/>
        <w:jc w:val="both"/>
        <w:textAlignment w:val="baseline"/>
        <w:rPr>
          <w:color w:val="000000"/>
          <w:lang w:val="mn-MN"/>
        </w:rPr>
      </w:pPr>
      <w:r w:rsidRPr="00255530">
        <w:rPr>
          <w:color w:val="000000"/>
          <w:lang w:val="mn-MN"/>
        </w:rPr>
        <w:t>Цагдаа, мөрдөн байцаагч, прокурорын байгууллагаас хэрэгжүүлсэн мөрдөн шалгах болон яллах ажиллагаа (жишээ нь, яллагдагчаар татах, шүүхэд дуудах, нэгжлэг хийх, шинжилгээ томилох гэх мэт).</w:t>
      </w:r>
    </w:p>
    <w:p w14:paraId="0F319784" w14:textId="77777777" w:rsidR="0067015A" w:rsidRPr="00255530" w:rsidRDefault="0067015A" w:rsidP="00A81C2C">
      <w:pPr>
        <w:pStyle w:val="NormalWeb"/>
        <w:numPr>
          <w:ilvl w:val="0"/>
          <w:numId w:val="11"/>
        </w:numPr>
        <w:tabs>
          <w:tab w:val="clear" w:pos="720"/>
          <w:tab w:val="num" w:pos="993"/>
        </w:tabs>
        <w:spacing w:before="120" w:beforeAutospacing="0" w:after="120" w:afterAutospacing="0" w:line="360" w:lineRule="auto"/>
        <w:ind w:left="851" w:hanging="142"/>
        <w:jc w:val="both"/>
        <w:textAlignment w:val="baseline"/>
        <w:rPr>
          <w:color w:val="000000"/>
          <w:lang w:val="mn-MN"/>
        </w:rPr>
      </w:pPr>
      <w:r w:rsidRPr="00255530">
        <w:rPr>
          <w:color w:val="000000"/>
          <w:lang w:val="mn-MN"/>
        </w:rPr>
        <w:t>Шүүхээс гаргасан шийдвэрүүд (шийтгэх, цагаатгах), тэр дундаа эцсийн бус боловч хүчин төгөлдөр шийдвэр.</w:t>
      </w:r>
    </w:p>
    <w:p w14:paraId="7C8E5A9F" w14:textId="77777777" w:rsidR="0067015A" w:rsidRPr="00255530" w:rsidRDefault="0067015A" w:rsidP="00A81C2C">
      <w:pPr>
        <w:pStyle w:val="NormalWeb"/>
        <w:spacing w:before="120" w:beforeAutospacing="0" w:after="120" w:afterAutospacing="0" w:line="360" w:lineRule="auto"/>
        <w:ind w:firstLine="567"/>
        <w:jc w:val="both"/>
        <w:rPr>
          <w:color w:val="000000"/>
          <w:lang w:val="mn-MN"/>
        </w:rPr>
      </w:pPr>
      <w:r w:rsidRPr="00255530">
        <w:rPr>
          <w:color w:val="000000"/>
          <w:lang w:val="mn-MN"/>
        </w:rPr>
        <w:t>Тасалдуулах үйлдэл нь хэрэг хянан шийдвэрлэх ажиллагаанд төрийн идэвхтэй оролцоо, эрүүгийн хариуцлагын үргэлжлэх нөхцөлийг хадгалах механизм болдог. Анхаарах онцлог нь энгийн гомдол гаргах (</w:t>
      </w:r>
      <w:r w:rsidRPr="00255530">
        <w:rPr>
          <w:i/>
          <w:iCs/>
          <w:color w:val="000000"/>
          <w:lang w:val="mn-MN"/>
        </w:rPr>
        <w:t>plainte simple</w:t>
      </w:r>
      <w:r w:rsidRPr="00255530">
        <w:rPr>
          <w:color w:val="000000"/>
          <w:lang w:val="mn-MN"/>
        </w:rPr>
        <w:t>) нь тасалдуулах хүчинтэй үйлдэлд тооцогддоггүй бөгөөд зөвхөн прокурор, мөрдөн шалгах байгууллагаас албан ёсоор ажиллагаа эхлүүлсэн нөхцөлд хугацаа тасалдуулж болдог.</w:t>
      </w:r>
    </w:p>
    <w:p w14:paraId="7C378FE4" w14:textId="77777777"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Хөөн хэлэлцэх хугацааг зогсоох нь тодорхой эрх зүйн нөхцөл байдлын улмаас хугацааны тооллыг түр зогсоож, тухайн нөхцөл арилсны дараа урьд зогссон цэгээс нь үргэлжлүүлэх боломж олгодог зохицуулалт юм. Энэ механизм нь эрүүгийн хэрэг хянан </w:t>
      </w:r>
      <w:r w:rsidRPr="00255530">
        <w:rPr>
          <w:color w:val="000000"/>
          <w:lang w:val="mn-MN"/>
        </w:rPr>
        <w:lastRenderedPageBreak/>
        <w:t>шийдвэрлэх ажиллагааны явцад хуульд заасан эрх зүйн хязгаарлалт буюу гэмт хэргийг мөрдөн шалгах, яллах ажиллагаа явуулах боломжгүй нөхцөл үүссэн үед хэрэгждэг (CPP, art. 9-3).</w:t>
      </w:r>
    </w:p>
    <w:p w14:paraId="49EA6C27" w14:textId="5793BC42" w:rsidR="00CF2A7D"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Францын эрүүгийн хэрэг хянан шийдвэрлэх тухай хуулийн 9-3-р зүйл нь хугацааг зогсоох дохиолдолуудыг тодорхойлсон Үүнд:</w:t>
      </w:r>
      <w:r w:rsidR="00AD762B" w:rsidRPr="00255530">
        <w:rPr>
          <w:color w:val="000000"/>
          <w:lang w:val="mn-MN"/>
        </w:rPr>
        <w:t xml:space="preserve"> </w:t>
      </w:r>
      <w:r w:rsidRPr="00255530">
        <w:rPr>
          <w:color w:val="000000"/>
          <w:lang w:val="mn-MN"/>
        </w:rPr>
        <w:t xml:space="preserve">Эрх зүйн нөхцөл байдал (Obstacle de droit) Эрүүгийн хэрэг хянан шийдвэрлэх явцад хуульд заасан эрх зүйн үндэслэлээр яллах ажиллагаа явуулах боломжгүй болсон нөхцөлд хугацааг түр зогсооно. </w:t>
      </w:r>
      <w:r w:rsidR="00433CAF" w:rsidRPr="00255530">
        <w:rPr>
          <w:color w:val="000000"/>
          <w:lang w:val="mn-MN"/>
        </w:rPr>
        <w:t>Үүнд</w:t>
      </w:r>
    </w:p>
    <w:p w14:paraId="4EA6692E" w14:textId="155603E1" w:rsidR="0067015A" w:rsidRPr="00255530" w:rsidRDefault="0067015A" w:rsidP="009C37FC">
      <w:pPr>
        <w:pStyle w:val="NormalWeb"/>
        <w:numPr>
          <w:ilvl w:val="0"/>
          <w:numId w:val="31"/>
        </w:numPr>
        <w:spacing w:before="120" w:beforeAutospacing="0" w:after="120" w:afterAutospacing="0" w:line="360" w:lineRule="auto"/>
        <w:ind w:hanging="153"/>
        <w:jc w:val="both"/>
        <w:rPr>
          <w:color w:val="000000"/>
          <w:lang w:val="mn-MN"/>
        </w:rPr>
      </w:pPr>
      <w:r w:rsidRPr="00255530">
        <w:rPr>
          <w:color w:val="000000"/>
          <w:lang w:val="mn-MN"/>
        </w:rPr>
        <w:t>Парламентын гишүүний болон Ерөнхийлөгчийн халдашгүй байдал: Халдашгүй эрх нь тухайн албан тушаалтан эрүүгийн хариуцлага хүлээлгэхээс түр хугацаанд хамгаалагдсан байдлыг илэрхийлнэ. Халдашгүй байдал нь хүчин төгөлдөр байгаагийн улмаас эрүүгийн хэрэг хянан шийдвэрлэх ажиллагаа явуулах боломжгүй болдог тул хугацаа зогсож, эрхийн хүчин төгөлдөр байдал дууссаны дараа хугацаа үргэлжилнэ.</w:t>
      </w:r>
    </w:p>
    <w:p w14:paraId="611DF89A" w14:textId="77777777" w:rsidR="0067015A" w:rsidRPr="00255530" w:rsidRDefault="0067015A" w:rsidP="009C37FC">
      <w:pPr>
        <w:pStyle w:val="NormalWeb"/>
        <w:numPr>
          <w:ilvl w:val="0"/>
          <w:numId w:val="12"/>
        </w:numPr>
        <w:spacing w:before="120" w:beforeAutospacing="0" w:after="120" w:afterAutospacing="0" w:line="360" w:lineRule="auto"/>
        <w:ind w:hanging="153"/>
        <w:jc w:val="both"/>
        <w:textAlignment w:val="baseline"/>
        <w:rPr>
          <w:color w:val="000000"/>
          <w:lang w:val="mn-MN"/>
        </w:rPr>
      </w:pPr>
      <w:r w:rsidRPr="00255530">
        <w:rPr>
          <w:color w:val="000000"/>
          <w:lang w:val="mn-MN"/>
        </w:rPr>
        <w:t>Урьдчилан зөвшөөрөл авах шаардлага: Зарим төрлийн гэмт хэргийн хувьд эрүүгийн процесс эхлүүлэхийн өмнө тусгай зөвшөөрөл шаардлагатай нөхцөл бий. Жишээлбэл, дипломат дархан эрхтэн, олон улсын байгууллагын төлөөлөгчтэй холбоотой хэрэгт урьдчилан зөвшөөрөл авах шаардлагатай бол хөөн хэлэлцэх хугацаа зогсоно.</w:t>
      </w:r>
    </w:p>
    <w:p w14:paraId="55D7258E" w14:textId="77777777" w:rsidR="0067015A" w:rsidRPr="00255530" w:rsidRDefault="0067015A" w:rsidP="009C37FC">
      <w:pPr>
        <w:pStyle w:val="NormalWeb"/>
        <w:numPr>
          <w:ilvl w:val="0"/>
          <w:numId w:val="12"/>
        </w:numPr>
        <w:spacing w:before="120" w:beforeAutospacing="0" w:after="120" w:afterAutospacing="0" w:line="360" w:lineRule="auto"/>
        <w:ind w:hanging="153"/>
        <w:jc w:val="both"/>
        <w:textAlignment w:val="baseline"/>
        <w:rPr>
          <w:color w:val="000000"/>
          <w:lang w:val="mn-MN"/>
        </w:rPr>
      </w:pPr>
      <w:r w:rsidRPr="00255530">
        <w:rPr>
          <w:color w:val="000000"/>
          <w:lang w:val="mn-MN"/>
        </w:rPr>
        <w:t>Урьдчилан шийдвэрлэх асуудал (question préjudicielle): Иргэний хэрэг эсвэл бусад процессоор урьдчилан шийдвэрлэх шаардлагатай эрх зүйн маргаан байгаа тохиолдолд хугацааг зогсооно. Эрүүгийн хэрэг нь тухайн урьдчилан шийдэгдэх асуудлаас хамааралтай нөхцөлд эрүүгийн хариуцлага хүлээлгэх боломжгүй байдаг тул хугацаа зогсоох зохицуулалт хамаарна.</w:t>
      </w:r>
    </w:p>
    <w:p w14:paraId="39C88ADC" w14:textId="77777777" w:rsidR="0067015A" w:rsidRPr="00255530" w:rsidRDefault="0067015A" w:rsidP="009C37FC">
      <w:pPr>
        <w:pStyle w:val="NormalWeb"/>
        <w:numPr>
          <w:ilvl w:val="0"/>
          <w:numId w:val="12"/>
        </w:numPr>
        <w:spacing w:before="120" w:beforeAutospacing="0" w:after="120" w:afterAutospacing="0" w:line="360" w:lineRule="auto"/>
        <w:ind w:hanging="153"/>
        <w:jc w:val="both"/>
        <w:textAlignment w:val="baseline"/>
        <w:rPr>
          <w:color w:val="000000"/>
          <w:lang w:val="mn-MN"/>
        </w:rPr>
      </w:pPr>
      <w:r w:rsidRPr="00255530">
        <w:rPr>
          <w:color w:val="000000"/>
          <w:lang w:val="mn-MN"/>
        </w:rPr>
        <w:t>Зуучлал, эвлэрүүлэлтийн ажиллагаа: Хуульд заасан зуучлалын буюу эвлэрүүлэх процесс явагдаж буй үед хөөн хэлэлцэх хугацаа зогсоно. Энэ нь, ялангуяа, хөнгөн гэмт хэрэг, зөрчлийн шинжтэй хэргүүдэд мөрдөгдөх боломжтой бөгөөд гэмт хэргийн үр дагаврыг эрт хугацаанд шийдвэрлэх, хохирогч, холбогдогчийн эвлэрэлд суурилсан бодлогыг хэрэгжүүлэхэд чиглэдэг.</w:t>
      </w:r>
    </w:p>
    <w:p w14:paraId="5D83DE54" w14:textId="77777777"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Давагдашгүй хүчин зүйл болон эрүүгийн процесс явуулах боломжгүй нөхцөл байдал үүссэн тохиолдолд хугацаа түр зогсоно. Үүнд Байгалийн гамшиг, дайн байлдаан гэх мэт бодит шалтгаанаас үүдэн прокурорын байгууллага, шүүхийн процесс зогсонги байдалд орж, хэрэг хянан шийдвэрлэх боломжгүй нөхцөл бүрдсэн бол хугацаа зогсоно. Энэ зохицуулалт нь хууль ёсны итгэлцлийг хадгалах, хууль зүйн зарчмыг зөв </w:t>
      </w:r>
      <w:r w:rsidRPr="00255530">
        <w:rPr>
          <w:color w:val="000000"/>
          <w:lang w:val="mn-MN"/>
        </w:rPr>
        <w:lastRenderedPageBreak/>
        <w:t>хэрэгжүүлэхийн зэрэгцээ, үр ашиггүй нөхцөл байдлаас хөөн хэлэлцэх хугацааны дуусгавар болохоос сэргийлэх ач холбогдолтой.</w:t>
      </w:r>
    </w:p>
    <w:p w14:paraId="26F53680" w14:textId="77777777" w:rsidR="0067015A" w:rsidRPr="00255530" w:rsidRDefault="0067015A" w:rsidP="00420008">
      <w:pPr>
        <w:pStyle w:val="NormalWeb"/>
        <w:spacing w:before="120" w:beforeAutospacing="0" w:after="120" w:afterAutospacing="0" w:line="360" w:lineRule="auto"/>
        <w:ind w:firstLine="567"/>
        <w:jc w:val="both"/>
        <w:rPr>
          <w:color w:val="000000"/>
          <w:lang w:val="mn-MN"/>
        </w:rPr>
      </w:pPr>
      <w:r w:rsidRPr="00255530">
        <w:rPr>
          <w:color w:val="000000"/>
          <w:lang w:val="mn-MN"/>
        </w:rPr>
        <w:t>Зарим тохиолдолд хуульд заасан процессын тодорхой хугацаа, журам нь хугацааг зогсоож болно. Тухайлбал, CPP-ийн 175-р зүйлд заасан мөрдөн байцаалт дууссан тухай мэдэгдэх хугацаа нь хугацааг зогсоох боломжийг бүрдүүлэх нөхцөл болж болохыг шүүхийн практикт тайлбарласан байдгаараа онцлог..</w:t>
      </w:r>
    </w:p>
    <w:p w14:paraId="1EA8BC6B" w14:textId="789AC23B"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2024 оны 5 дугаар сарын 10-ны өдөр Францын Парламент баталсан 2024-420 дугаар хууль нь эрүүгийн хөөн хэлэлцэх хугацааны зохицуулалтад суурь өөрчлөлт оруулсан. Энэхүү өөрчлөлтөөр төрийн албан тушаалтны гэмт хэрэг, эдийн засгийн гэмт хэрэг, насанд хүрээгүй хүний эсрэг бэлгийн хүчирхийлэлтэй холбоотой гэмт хэргүүдийн хөөн хэлэлцэх хугацааг уртасгаж, эрүүгийн хариуцлагын механизмын үр нөлөөг нэмэгдүүлэхэд чиглэсэн.</w:t>
      </w:r>
      <w:r w:rsidR="001650DD" w:rsidRPr="00255530">
        <w:rPr>
          <w:color w:val="000000"/>
          <w:lang w:val="mn-MN"/>
        </w:rPr>
        <w:t xml:space="preserve"> </w:t>
      </w:r>
      <w:r w:rsidRPr="00255530">
        <w:rPr>
          <w:color w:val="000000"/>
          <w:lang w:val="mn-MN"/>
        </w:rPr>
        <w:t>Тодруулбал, төрийн албан тушаалтны авлига, эрх мэдлээ урвуулан ашиглах зэрэг гэмт хэргүүдийн хөөн хэлэлцэх хугацаа өмнө нь 6 жил байсныг 10 жил болгон сунгасан (CPP, art. 8). Энэ нь төрийн албаны ил тод байдал, хариуцлагыг хангах, авлигын гэмт хэргийг илрүүлэх нөхцөлийг сайжруулах зорилготой.</w:t>
      </w:r>
    </w:p>
    <w:p w14:paraId="4A512A5D" w14:textId="77777777"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Эдийн засгийн гэмт хэрэг, тухайлбал мөнгө угаах, татварын залилан зэрэг хэргүүдийн хөөн хэлэлцэх хугацаа мөн 6 жил байсныг 10 жил болгон уртасгасан (CPP, art. 8). Хуулийн энэхүү зохицуулалт нь эдийн засгийн гэмт хэргийг мөрдөн шалгах, нотлох баримтыг бүрдүүлэх нөхцөлийг өргөтгөж, хариуцлагын бодит хэрэгжилтийг дэмжих зорилготой.</w:t>
      </w:r>
    </w:p>
    <w:p w14:paraId="26D3154B" w14:textId="77777777"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Мөн насанд хүрээгүй хүний эсрэг үйлдэгдсэн бэлгийн хүчирхийлэлтэй холбоотой гэмт хэргүүдийн хөөн хэлэлцэх хугацааг өмнө нь 20 жил байсныг 30 жил болгож уртасгасан бөгөөд энэ хугацаа хохирогч насанд хүрсэн өдрөөс эхлэн тоологдох зохицуулалтыг баталгаажуулсан (CPP, art. 7). Энэхүү өөрчлөлт нь хохирогчийн эрхийг хамгаалах, гэмт хэрэг илрэхэд шаардагдах хугацааг хангах, мөрдөн шалгах ажиллагааны үр нөлөөг нэмэгдүүлэхэд чиглэсэн.</w:t>
      </w:r>
    </w:p>
    <w:p w14:paraId="0AE49A1E" w14:textId="77777777"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Эдгээр өөрчлөлт нь Францын эрүүгийн эрх зүйн тогтолцоонд илүү бодитой, уян хатан бүтэц бүрдүүлж, эрүүгийн хариуцлагын механизмын үр нөлөөг хангах, хохирогчийн эрхийг хамгаалах, шударга ёсны зарчмыг хэрэгжүүлэхэд чухал алхам болж байна.</w:t>
      </w:r>
    </w:p>
    <w:p w14:paraId="7EF92964" w14:textId="77777777"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“Францын эрүүгийн хөөн хэлэлцэх хугацааны зохицуулалт нь зөвхөн хугацааг тогтоох төдий бус, тасалдуулах болон зогсоох механизмуудаараа онцлог бөгөөд эрүүгийн хариуцлагын хэрэгжилтийг бодит нөхцөлд үр нөлөөтэй хангах боломжийг </w:t>
      </w:r>
      <w:r w:rsidRPr="00255530">
        <w:rPr>
          <w:color w:val="000000"/>
          <w:lang w:val="mn-MN"/>
        </w:rPr>
        <w:lastRenderedPageBreak/>
        <w:t>бүрдүүлдэг. Тухайлбал, мөрдөн шалгах болон яллах ажиллагаа эхэлсэн нөхцөлд хугацааг бүрэн тасалдуулж, шинээр хугацаа тоолох зохицуулалт, мөн эрх зүйн болон бодит нөхцөл байдлаас шалтгаалан хугацааг түр зогсоож, нөхцөл арилмагц хугацааны тооллыг сэргээх зэрэг нь эрүүгийн процессийн явцад шударга ёс, нотолгооны үнэн зөв байдал-ыг хангах чухал хэрэгсэл болдог.</w:t>
      </w:r>
    </w:p>
    <w:p w14:paraId="450A34F5" w14:textId="77777777" w:rsidR="009C37FC"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Монгол Улсын эрүүгийн эрх зүйн тогтолцоонд хөөн хэлэлцэх хугацааны тасалдуулах, зогсоох зохицуулалт харьцангуй хязгаарлагдмал, ерөнхий агуулгатай оршиж байгаа нь зарим тохиолдолд мөрдөн шалгах ажиллагааны үр нөлөөг бууруулах, ял завших нөхцөл бүрдэх эрсдэлийг нэмэгдүүлдэг. </w:t>
      </w:r>
    </w:p>
    <w:p w14:paraId="575AB2FF" w14:textId="2C3CE11B" w:rsidR="0067015A" w:rsidRPr="00255530" w:rsidRDefault="0067015A" w:rsidP="009C37FC">
      <w:pPr>
        <w:pStyle w:val="NormalWeb"/>
        <w:spacing w:before="120" w:beforeAutospacing="0" w:after="120" w:afterAutospacing="0" w:line="360" w:lineRule="auto"/>
        <w:jc w:val="both"/>
        <w:rPr>
          <w:color w:val="000000"/>
          <w:lang w:val="mn-MN"/>
        </w:rPr>
      </w:pPr>
      <w:r w:rsidRPr="00255530">
        <w:rPr>
          <w:color w:val="000000"/>
          <w:lang w:val="mn-MN"/>
        </w:rPr>
        <w:t>Зогсоох(Suspension):</w:t>
      </w:r>
      <w:r w:rsidR="009C37FC">
        <w:rPr>
          <w:color w:val="000000"/>
          <w:lang w:val="mn-MN"/>
        </w:rPr>
        <w:t xml:space="preserve"> </w:t>
      </w:r>
      <w:r w:rsidRPr="00255530">
        <w:rPr>
          <w:color w:val="000000"/>
          <w:lang w:val="mn-MN"/>
        </w:rPr>
        <w:t>Монголд хөөн хэлэлцэх хугацааг түр зогсоох тухай зохицуулалт бараг байдаггүй. Эрүүгийн хэрэг мөрдөн шалгах явцад тодорхой эрх зүйн болон бодит нөхцөл байдлаас шалтгаалан хугацааг зогсоох (жишээ нь, эрх бүхий этгээдийн халдашгүй байдлаас шалтгаалах, мөрдөн шалгах боломжгүй байдал) нарийвчилсан зохицуулалт дутмаг.</w:t>
      </w:r>
    </w:p>
    <w:p w14:paraId="4D91CEEE" w14:textId="77777777" w:rsidR="0067015A" w:rsidRPr="00255530" w:rsidRDefault="0067015A" w:rsidP="009C37FC">
      <w:pPr>
        <w:pStyle w:val="NormalWeb"/>
        <w:spacing w:before="120" w:beforeAutospacing="0" w:after="120" w:afterAutospacing="0" w:line="360" w:lineRule="auto"/>
        <w:jc w:val="both"/>
        <w:rPr>
          <w:color w:val="000000"/>
          <w:lang w:val="mn-MN"/>
        </w:rPr>
      </w:pPr>
      <w:r w:rsidRPr="00255530">
        <w:rPr>
          <w:color w:val="000000"/>
          <w:lang w:val="mn-MN"/>
        </w:rPr>
        <w:t>Иймээс Францын адил зогсоох механизмыг илүү боловсронгуй болгон оруулах нь Монголын эрх зүйн хувьд чухал ач холбогдолтой юм. Ялангуяа:</w:t>
      </w:r>
    </w:p>
    <w:p w14:paraId="6DBC68AF" w14:textId="77777777" w:rsidR="0067015A" w:rsidRPr="00255530" w:rsidRDefault="0067015A" w:rsidP="009C37FC">
      <w:pPr>
        <w:pStyle w:val="NormalWeb"/>
        <w:numPr>
          <w:ilvl w:val="0"/>
          <w:numId w:val="13"/>
        </w:numPr>
        <w:spacing w:before="120" w:beforeAutospacing="0" w:after="120" w:afterAutospacing="0" w:line="360" w:lineRule="auto"/>
        <w:jc w:val="both"/>
        <w:textAlignment w:val="baseline"/>
        <w:rPr>
          <w:color w:val="000000"/>
          <w:lang w:val="mn-MN"/>
        </w:rPr>
      </w:pPr>
      <w:r w:rsidRPr="00255530">
        <w:rPr>
          <w:color w:val="000000"/>
          <w:lang w:val="mn-MN"/>
        </w:rPr>
        <w:t>Парламентын гишүүдийн халдашгүй байдалтай холбоотойгоор хугацааг зогсоох,</w:t>
      </w:r>
    </w:p>
    <w:p w14:paraId="7008F4D0" w14:textId="77777777" w:rsidR="0067015A" w:rsidRPr="00255530" w:rsidRDefault="0067015A" w:rsidP="009C37FC">
      <w:pPr>
        <w:pStyle w:val="NormalWeb"/>
        <w:numPr>
          <w:ilvl w:val="0"/>
          <w:numId w:val="13"/>
        </w:numPr>
        <w:spacing w:before="120" w:beforeAutospacing="0" w:after="120" w:afterAutospacing="0" w:line="360" w:lineRule="auto"/>
        <w:jc w:val="both"/>
        <w:textAlignment w:val="baseline"/>
        <w:rPr>
          <w:color w:val="000000"/>
          <w:lang w:val="mn-MN"/>
        </w:rPr>
      </w:pPr>
      <w:r w:rsidRPr="00255530">
        <w:rPr>
          <w:color w:val="000000"/>
          <w:lang w:val="mn-MN"/>
        </w:rPr>
        <w:t>Давагдашгүй хүчин зүйл (дайн, байгалийн гамшиг) үүссэн үед зогсоох,</w:t>
      </w:r>
    </w:p>
    <w:p w14:paraId="22A4B757" w14:textId="77777777" w:rsidR="0067015A" w:rsidRPr="00255530" w:rsidRDefault="0067015A" w:rsidP="009C37FC">
      <w:pPr>
        <w:pStyle w:val="NormalWeb"/>
        <w:numPr>
          <w:ilvl w:val="0"/>
          <w:numId w:val="13"/>
        </w:numPr>
        <w:spacing w:before="120" w:beforeAutospacing="0" w:after="120" w:afterAutospacing="0" w:line="360" w:lineRule="auto"/>
        <w:jc w:val="both"/>
        <w:textAlignment w:val="baseline"/>
        <w:rPr>
          <w:color w:val="000000"/>
          <w:lang w:val="mn-MN"/>
        </w:rPr>
      </w:pPr>
      <w:r w:rsidRPr="00255530">
        <w:rPr>
          <w:color w:val="000000"/>
          <w:lang w:val="mn-MN"/>
        </w:rPr>
        <w:t>Урьдчилан шийдвэрлэх асуудалтай холбоотойгоор хугацааг зогсоох зэрэг зохицуулалтыг Монголын хууль тогтоомжид дэлгэрүүлж оруулах шаардлага бий.</w:t>
      </w:r>
    </w:p>
    <w:p w14:paraId="20336948" w14:textId="70F57224" w:rsidR="0067015A" w:rsidRPr="00255530" w:rsidRDefault="0067015A" w:rsidP="009C37FC">
      <w:pPr>
        <w:pStyle w:val="NormalWeb"/>
        <w:spacing w:before="120" w:beforeAutospacing="0" w:after="120" w:afterAutospacing="0" w:line="360" w:lineRule="auto"/>
        <w:jc w:val="both"/>
        <w:rPr>
          <w:color w:val="000000"/>
          <w:lang w:val="mn-MN"/>
        </w:rPr>
      </w:pPr>
      <w:r w:rsidRPr="00255530">
        <w:rPr>
          <w:color w:val="000000"/>
          <w:lang w:val="mn-MN"/>
        </w:rPr>
        <w:t>Тасалдуулах(Interruption):</w:t>
      </w:r>
      <w:r w:rsidRPr="00255530">
        <w:rPr>
          <w:color w:val="000000"/>
          <w:lang w:val="mn-MN"/>
        </w:rPr>
        <w:br/>
        <w:t>Монгол Улсын Эрүүгийн хууль тогтоомжид хөөн хэлэлцэх хугацааг тасалдуулах (interruption) тухай зохицуулалт оршдог. Тухайлбал, Эрүүгийн хууль (2015 оны шинэчилсэн найруулга), 1.10 дугаар зүйлд хөөн хэлэлцэх хугацааг яллагдагчаар татах, шүүхэд хэргийг шилжүүлэх зэрэг гол процессийн ажиллагаагаар</w:t>
      </w:r>
      <w:r w:rsidR="00E82803" w:rsidRPr="00255530">
        <w:rPr>
          <w:color w:val="000000"/>
          <w:lang w:val="mn-MN"/>
        </w:rPr>
        <w:t xml:space="preserve"> </w:t>
      </w:r>
      <w:r w:rsidRPr="00255530">
        <w:rPr>
          <w:color w:val="000000"/>
          <w:lang w:val="mn-MN"/>
        </w:rPr>
        <w:t>тасалдуулна гэж хуульчилсан. Гэвч энэ зохицуулалт нь Францын эрүүгийн эрх зүйн тогтолцоотой харьцуулахад илүү хязгаарлагдмал хүрээнд байдаг бөгөөд. Францын Эрүүгийн хэрэг хянан шийдвэрлэх тухай хууль (Code de procédure pénale, art. 9-2)-д зааснаар тасалдуулах хүчин зүйл нь:</w:t>
      </w:r>
    </w:p>
    <w:p w14:paraId="6F5AB237" w14:textId="77777777" w:rsidR="0067015A" w:rsidRPr="00255530" w:rsidRDefault="0067015A" w:rsidP="009C37FC">
      <w:pPr>
        <w:pStyle w:val="NormalWeb"/>
        <w:numPr>
          <w:ilvl w:val="0"/>
          <w:numId w:val="14"/>
        </w:numPr>
        <w:spacing w:before="120" w:beforeAutospacing="0" w:after="120" w:afterAutospacing="0" w:line="360" w:lineRule="auto"/>
        <w:jc w:val="both"/>
        <w:textAlignment w:val="baseline"/>
        <w:rPr>
          <w:color w:val="000000"/>
          <w:lang w:val="mn-MN"/>
        </w:rPr>
      </w:pPr>
      <w:r w:rsidRPr="00255530">
        <w:rPr>
          <w:color w:val="000000"/>
          <w:lang w:val="mn-MN"/>
        </w:rPr>
        <w:t>Прокурор болон хохирогчийн санаачилгаар хэргийг нээх, мөрдөн шалгах ажиллагаа эхлүүлэх,</w:t>
      </w:r>
    </w:p>
    <w:p w14:paraId="0573D7A1" w14:textId="77777777" w:rsidR="0067015A" w:rsidRPr="00255530" w:rsidRDefault="0067015A" w:rsidP="00C318EF">
      <w:pPr>
        <w:pStyle w:val="NormalWeb"/>
        <w:numPr>
          <w:ilvl w:val="0"/>
          <w:numId w:val="14"/>
        </w:numPr>
        <w:spacing w:before="0" w:beforeAutospacing="0" w:after="0" w:afterAutospacing="0" w:line="360" w:lineRule="auto"/>
        <w:jc w:val="both"/>
        <w:textAlignment w:val="baseline"/>
        <w:rPr>
          <w:color w:val="000000"/>
          <w:lang w:val="mn-MN"/>
        </w:rPr>
      </w:pPr>
      <w:r w:rsidRPr="00255530">
        <w:rPr>
          <w:color w:val="000000"/>
          <w:lang w:val="mn-MN"/>
        </w:rPr>
        <w:lastRenderedPageBreak/>
        <w:t>Эрх бүхий байгууллагаас явуулсан мөрдөн шалгах, яллах бүхий л үйл ажиллагаа (протокол үйлдэх, гэрчийн мэдүүлэг авах, нэгжлэг хийх, шинжилгээ томилох, яллагдагчаар татах),</w:t>
      </w:r>
    </w:p>
    <w:p w14:paraId="4823E154" w14:textId="77777777" w:rsidR="0067015A" w:rsidRPr="00255530" w:rsidRDefault="0067015A" w:rsidP="009C37FC">
      <w:pPr>
        <w:pStyle w:val="NormalWeb"/>
        <w:numPr>
          <w:ilvl w:val="0"/>
          <w:numId w:val="14"/>
        </w:numPr>
        <w:spacing w:before="120" w:beforeAutospacing="0" w:after="120" w:afterAutospacing="0" w:line="360" w:lineRule="auto"/>
        <w:jc w:val="both"/>
        <w:textAlignment w:val="baseline"/>
        <w:rPr>
          <w:color w:val="000000"/>
          <w:lang w:val="mn-MN"/>
        </w:rPr>
      </w:pPr>
      <w:r w:rsidRPr="00255530">
        <w:rPr>
          <w:color w:val="000000"/>
          <w:lang w:val="mn-MN"/>
        </w:rPr>
        <w:t>Шүүхийн ямар ч шийдвэр (шүүхэд шилжүүлэх, эцсийн бус шийдвэр ч байсан хамаарах) зэрэг өргөн хүрээг хамарсан процессийн ажиллагааг багтаадаг.</w:t>
      </w:r>
    </w:p>
    <w:p w14:paraId="238822F1" w14:textId="77777777"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Өөрөөр хэлбэл, Францын тогтолцоонд эрүүгийн хариуцлагыг сахиулах төрийн байгууллагын аливаа идэвхтэй оролцоо хугацааг тасалдуулах хүчин зүйлд багтдаг бол Монголын хувьд зөвхөн яллагдагчаар татах, шүүхэд шилжүүлэх гэсэн хоёр үндсэн үйлдлээр хязгаарлагдсан байдаг.</w:t>
      </w:r>
    </w:p>
    <w:p w14:paraId="38B13FB5" w14:textId="77777777"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Энэ нь Монголын тогтолцоонд мөрдөн шалгах, баримт цуглуулах үе шатанд прокурор, мөрдөн байцаагчдын аливаа ажиллагаа хөөн хэлэлцэх хугацааг тасалдуулахгүй гэсэн ойлголтыг бий болгодог. Иймд цаг хугацаа алдалгүй яллагдагчаар татах ажиллагааг хийх шаардлага нэмэгддэг бөгөөд энэ нь мөрдөн шалгах ажиллагааны чанар, үргэлжлэх хугацаанд сөрөг нөлөө үзүүлэх эрсдэлтэй.</w:t>
      </w:r>
    </w:p>
    <w:p w14:paraId="02E5D986" w14:textId="77777777" w:rsidR="0067015A" w:rsidRPr="00255530" w:rsidRDefault="0067015A"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Иймд Францын эрх зүйн системд нэвтрүүлсэн уян хатан, бодит нөхцөлд нийцсэн зохицуулалтын туршлагыг Монголын нөхцөлд судалж, тасалдуулах болон зогсоох үндэслэлүүдийг тодорхой болгох, илүү нарийвчлан хуульчилж өгөх хэрэгтэй бөгөөд. Энэ нь эрүүгийн процессийг үр ашигтай зохион байгуулах, хөөн хэлэлцэх хугацааны шударга хэрэглээ, хариуцлагын бодит хэрэгжилтийг хангах, улмаар нотлох баримт бүрдүүлэх нөхцөлийг сайжруулах алхам болох боломжтой.</w:t>
      </w:r>
    </w:p>
    <w:p w14:paraId="5112F2EB" w14:textId="6879043E" w:rsidR="008E6B82" w:rsidRPr="00255530" w:rsidRDefault="00234ADC" w:rsidP="003D3EF4">
      <w:pPr>
        <w:pStyle w:val="Caption"/>
        <w:spacing w:before="120" w:after="0"/>
        <w:rPr>
          <w:i/>
          <w:iCs w:val="0"/>
          <w:color w:val="000000"/>
          <w:lang w:val="mn-MN"/>
        </w:rPr>
      </w:pPr>
      <w:bookmarkStart w:id="67" w:name="_Toc198658946"/>
      <w:proofErr w:type="spellStart"/>
      <w:r>
        <w:t>Хүснэгт</w:t>
      </w:r>
      <w:proofErr w:type="spellEnd"/>
      <w:r w:rsidR="00580025">
        <w:t xml:space="preserve"> 2</w:t>
      </w:r>
      <w:r w:rsidR="009343E6">
        <w:t>.</w:t>
      </w:r>
      <w:fldSimple w:instr=" SEQ Хүснэгт \* ARABIC \s 1 ">
        <w:r w:rsidR="002B38D1">
          <w:rPr>
            <w:noProof/>
          </w:rPr>
          <w:t>7</w:t>
        </w:r>
      </w:fldSimple>
      <w:r w:rsidR="006E4FF4">
        <w:t xml:space="preserve"> </w:t>
      </w:r>
      <w:r w:rsidR="00F61656" w:rsidRPr="00255530">
        <w:rPr>
          <w:i/>
          <w:color w:val="000000"/>
          <w:lang w:val="mn-MN"/>
        </w:rPr>
        <w:t>Франц Монголын хар</w:t>
      </w:r>
      <w:r w:rsidR="0030311F" w:rsidRPr="00255530">
        <w:rPr>
          <w:i/>
          <w:color w:val="000000"/>
          <w:lang w:val="mn-MN"/>
        </w:rPr>
        <w:t>ь</w:t>
      </w:r>
      <w:r w:rsidR="00F61656" w:rsidRPr="00255530">
        <w:rPr>
          <w:i/>
          <w:color w:val="000000"/>
          <w:lang w:val="mn-MN"/>
        </w:rPr>
        <w:t>цуу</w:t>
      </w:r>
      <w:r w:rsidR="0030311F" w:rsidRPr="00255530">
        <w:rPr>
          <w:i/>
          <w:color w:val="000000"/>
          <w:lang w:val="mn-MN"/>
        </w:rPr>
        <w:t>лалт</w:t>
      </w:r>
      <w:bookmarkEnd w:id="67"/>
    </w:p>
    <w:tbl>
      <w:tblPr>
        <w:tblStyle w:val="TableGrid"/>
        <w:tblW w:w="9067" w:type="dxa"/>
        <w:tblLook w:val="04A0" w:firstRow="1" w:lastRow="0" w:firstColumn="1" w:lastColumn="0" w:noHBand="0" w:noVBand="1"/>
      </w:tblPr>
      <w:tblGrid>
        <w:gridCol w:w="2829"/>
        <w:gridCol w:w="2829"/>
        <w:gridCol w:w="3409"/>
      </w:tblGrid>
      <w:tr w:rsidR="00646CF6" w:rsidRPr="00255530" w14:paraId="4255AAB1" w14:textId="77777777" w:rsidTr="005656CE">
        <w:tc>
          <w:tcPr>
            <w:tcW w:w="2829" w:type="dxa"/>
          </w:tcPr>
          <w:p w14:paraId="739AA33F" w14:textId="5F36ABB0" w:rsidR="00646CF6" w:rsidRPr="00255530" w:rsidRDefault="00F93DD6" w:rsidP="00C318EF">
            <w:pPr>
              <w:spacing w:after="240"/>
              <w:jc w:val="both"/>
              <w:rPr>
                <w:lang w:val="mn-MN"/>
              </w:rPr>
            </w:pPr>
            <w:r w:rsidRPr="00255530">
              <w:rPr>
                <w:color w:val="000000"/>
                <w:lang w:val="mn-MN"/>
              </w:rPr>
              <w:t>Үзүүлэлт</w:t>
            </w:r>
          </w:p>
        </w:tc>
        <w:tc>
          <w:tcPr>
            <w:tcW w:w="2829" w:type="dxa"/>
          </w:tcPr>
          <w:p w14:paraId="0E759DFA" w14:textId="3887B29B" w:rsidR="00646CF6" w:rsidRPr="00255530" w:rsidRDefault="00F93DD6" w:rsidP="00C318EF">
            <w:pPr>
              <w:spacing w:after="240"/>
              <w:jc w:val="both"/>
              <w:rPr>
                <w:lang w:val="mn-MN"/>
              </w:rPr>
            </w:pPr>
            <w:r w:rsidRPr="00255530">
              <w:rPr>
                <w:color w:val="000000"/>
                <w:lang w:val="mn-MN"/>
              </w:rPr>
              <w:t>Францын эрх зүй</w:t>
            </w:r>
          </w:p>
        </w:tc>
        <w:tc>
          <w:tcPr>
            <w:tcW w:w="3409" w:type="dxa"/>
          </w:tcPr>
          <w:p w14:paraId="513A3D7C" w14:textId="010EA927" w:rsidR="00646CF6" w:rsidRPr="00255530" w:rsidRDefault="00CB2359" w:rsidP="00C318EF">
            <w:pPr>
              <w:spacing w:after="240"/>
              <w:jc w:val="both"/>
              <w:rPr>
                <w:lang w:val="mn-MN"/>
              </w:rPr>
            </w:pPr>
            <w:r w:rsidRPr="00255530">
              <w:rPr>
                <w:color w:val="000000"/>
                <w:lang w:val="mn-MN"/>
              </w:rPr>
              <w:t>Монголын эрх зүй</w:t>
            </w:r>
          </w:p>
        </w:tc>
      </w:tr>
      <w:tr w:rsidR="00646CF6" w:rsidRPr="00255530" w14:paraId="6DE4CDB6" w14:textId="77777777" w:rsidTr="005656CE">
        <w:tc>
          <w:tcPr>
            <w:tcW w:w="2829" w:type="dxa"/>
          </w:tcPr>
          <w:p w14:paraId="6B8230AC" w14:textId="77DD0C87" w:rsidR="00646CF6" w:rsidRPr="00255530" w:rsidRDefault="00D44944" w:rsidP="00C318EF">
            <w:pPr>
              <w:spacing w:after="240"/>
              <w:jc w:val="both"/>
              <w:rPr>
                <w:lang w:val="mn-MN"/>
              </w:rPr>
            </w:pPr>
            <w:r w:rsidRPr="00255530">
              <w:rPr>
                <w:color w:val="000000"/>
                <w:lang w:val="mn-MN"/>
              </w:rPr>
              <w:t>1. Тасалдуулах (Interruption)</w:t>
            </w:r>
          </w:p>
        </w:tc>
        <w:tc>
          <w:tcPr>
            <w:tcW w:w="2829" w:type="dxa"/>
          </w:tcPr>
          <w:p w14:paraId="7C9237A8" w14:textId="74CD3C9B" w:rsidR="00646CF6" w:rsidRPr="00255530" w:rsidRDefault="00CB2359" w:rsidP="00C318EF">
            <w:pPr>
              <w:spacing w:after="240"/>
              <w:jc w:val="both"/>
              <w:rPr>
                <w:lang w:val="mn-MN"/>
              </w:rPr>
            </w:pPr>
            <w:r w:rsidRPr="00255530">
              <w:rPr>
                <w:color w:val="000000"/>
                <w:lang w:val="mn-MN"/>
              </w:rPr>
              <w:t xml:space="preserve">Хөөн хэлэлцэх хугацаа нь прокурор, мөрдөн шалгах байгууллагын аль </w:t>
            </w:r>
            <w:r w:rsidR="00125370" w:rsidRPr="00255530">
              <w:rPr>
                <w:color w:val="000000"/>
                <w:lang w:val="mn-MN"/>
              </w:rPr>
              <w:t xml:space="preserve">ч </w:t>
            </w:r>
            <w:r w:rsidRPr="00255530">
              <w:rPr>
                <w:rStyle w:val="Strong"/>
                <w:rFonts w:eastAsiaTheme="majorEastAsia"/>
                <w:b w:val="0"/>
                <w:bCs w:val="0"/>
                <w:color w:val="000000"/>
                <w:lang w:val="mn-MN"/>
              </w:rPr>
              <w:t>идэвхтэй процессийн ажиллагаа</w:t>
            </w:r>
            <w:r w:rsidRPr="00255530">
              <w:rPr>
                <w:color w:val="000000"/>
                <w:lang w:val="mn-MN"/>
              </w:rPr>
              <w:t>(протокол үйлдэх, гэрчээс мэдүүлэг авах, нэгжлэг хийх, яллагдагчаар татах, шүүхэд шилжүүлэх гэх мэт) эхэлмэгц</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бүрэн тасалдаж</w:t>
            </w:r>
            <w:r w:rsidRPr="00255530">
              <w:rPr>
                <w:b/>
                <w:bCs/>
                <w:color w:val="000000"/>
                <w:lang w:val="mn-MN"/>
              </w:rPr>
              <w:t>,</w:t>
            </w:r>
            <w:r w:rsidRPr="00255530">
              <w:rPr>
                <w:rStyle w:val="apple-converted-space"/>
                <w:rFonts w:eastAsiaTheme="majorEastAsia"/>
                <w:b/>
                <w:bCs/>
                <w:color w:val="000000"/>
                <w:lang w:val="mn-MN"/>
              </w:rPr>
              <w:t> </w:t>
            </w:r>
            <w:r w:rsidRPr="00255530">
              <w:rPr>
                <w:rStyle w:val="Strong"/>
                <w:rFonts w:eastAsiaTheme="majorEastAsia"/>
                <w:b w:val="0"/>
                <w:bCs w:val="0"/>
                <w:color w:val="000000"/>
                <w:lang w:val="mn-MN"/>
              </w:rPr>
              <w:t>шинээр хугацаа тоологддог</w:t>
            </w:r>
            <w:r w:rsidRPr="00255530">
              <w:rPr>
                <w:color w:val="000000"/>
                <w:lang w:val="mn-MN"/>
              </w:rPr>
              <w:t>.</w:t>
            </w:r>
          </w:p>
        </w:tc>
        <w:tc>
          <w:tcPr>
            <w:tcW w:w="3409" w:type="dxa"/>
          </w:tcPr>
          <w:p w14:paraId="106E2DEE" w14:textId="54FD506B" w:rsidR="00646CF6" w:rsidRPr="00255530" w:rsidRDefault="00DD75C9" w:rsidP="00C318EF">
            <w:pPr>
              <w:spacing w:after="240"/>
              <w:jc w:val="both"/>
              <w:rPr>
                <w:lang w:val="mn-MN"/>
              </w:rPr>
            </w:pPr>
            <w:r w:rsidRPr="00255530">
              <w:rPr>
                <w:color w:val="000000"/>
                <w:lang w:val="mn-MN"/>
              </w:rPr>
              <w:t>Зөвхөн</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яллагдагчаар</w:t>
            </w:r>
            <w:r w:rsidRPr="00255530">
              <w:rPr>
                <w:rStyle w:val="Strong"/>
                <w:rFonts w:eastAsiaTheme="majorEastAsia"/>
                <w:color w:val="000000"/>
                <w:lang w:val="mn-MN"/>
              </w:rPr>
              <w:t xml:space="preserve"> </w:t>
            </w:r>
            <w:r w:rsidRPr="00255530">
              <w:rPr>
                <w:rStyle w:val="Strong"/>
                <w:rFonts w:eastAsiaTheme="majorEastAsia"/>
                <w:b w:val="0"/>
                <w:bCs w:val="0"/>
                <w:color w:val="000000"/>
                <w:lang w:val="mn-MN"/>
              </w:rPr>
              <w:t>татах</w:t>
            </w:r>
            <w:r w:rsidRPr="00255530">
              <w:rPr>
                <w:rStyle w:val="apple-converted-space"/>
                <w:rFonts w:eastAsiaTheme="majorEastAsia"/>
                <w:color w:val="000000"/>
                <w:lang w:val="mn-MN"/>
              </w:rPr>
              <w:t> </w:t>
            </w:r>
            <w:r w:rsidRPr="00255530">
              <w:rPr>
                <w:color w:val="000000"/>
                <w:lang w:val="mn-MN"/>
              </w:rPr>
              <w:t>болон</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шүүхэд</w:t>
            </w:r>
            <w:r w:rsidRPr="00255530">
              <w:rPr>
                <w:rStyle w:val="Strong"/>
                <w:rFonts w:eastAsiaTheme="majorEastAsia"/>
                <w:color w:val="000000"/>
                <w:lang w:val="mn-MN"/>
              </w:rPr>
              <w:t xml:space="preserve"> </w:t>
            </w:r>
            <w:r w:rsidRPr="00255530">
              <w:rPr>
                <w:rStyle w:val="Strong"/>
                <w:rFonts w:eastAsiaTheme="majorEastAsia"/>
                <w:b w:val="0"/>
                <w:bCs w:val="0"/>
                <w:color w:val="000000"/>
                <w:lang w:val="mn-MN"/>
              </w:rPr>
              <w:t>шилжүүлэх</w:t>
            </w:r>
            <w:r w:rsidRPr="00255530">
              <w:rPr>
                <w:rStyle w:val="apple-converted-space"/>
                <w:rFonts w:eastAsiaTheme="majorEastAsia"/>
                <w:color w:val="000000"/>
                <w:lang w:val="mn-MN"/>
              </w:rPr>
              <w:t> </w:t>
            </w:r>
            <w:r w:rsidRPr="00255530">
              <w:rPr>
                <w:color w:val="000000"/>
                <w:lang w:val="mn-MN"/>
              </w:rPr>
              <w:t>гэсэн</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хоёрхон</w:t>
            </w:r>
            <w:r w:rsidRPr="00255530">
              <w:rPr>
                <w:rStyle w:val="Strong"/>
                <w:rFonts w:eastAsiaTheme="majorEastAsia"/>
                <w:color w:val="000000"/>
                <w:lang w:val="mn-MN"/>
              </w:rPr>
              <w:t xml:space="preserve"> </w:t>
            </w:r>
            <w:r w:rsidRPr="00255530">
              <w:rPr>
                <w:rStyle w:val="Strong"/>
                <w:rFonts w:eastAsiaTheme="majorEastAsia"/>
                <w:b w:val="0"/>
                <w:bCs w:val="0"/>
                <w:color w:val="000000"/>
                <w:lang w:val="mn-MN"/>
              </w:rPr>
              <w:t>нөхцөл</w:t>
            </w:r>
            <w:r w:rsidRPr="00255530">
              <w:rPr>
                <w:rStyle w:val="apple-converted-space"/>
                <w:rFonts w:eastAsiaTheme="majorEastAsia"/>
                <w:b/>
                <w:bCs/>
                <w:color w:val="000000"/>
                <w:lang w:val="mn-MN"/>
              </w:rPr>
              <w:t> </w:t>
            </w:r>
            <w:r w:rsidRPr="00255530">
              <w:rPr>
                <w:color w:val="000000"/>
                <w:lang w:val="mn-MN"/>
              </w:rPr>
              <w:t>нь хугацааг тасалдуулна гэж Эрүүгийн хуулийн 1.10 зүйлд хуульчилсан. Бусад процессийн ажиллагаа (байцаалт, гэрчээс мэдүүлэг авах, нэгжлэг, дүгнэлт гаргуулах гэх мэт)</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тасалдуулах үндэслэлд тооцогддоггүй</w:t>
            </w:r>
            <w:r w:rsidRPr="00255530">
              <w:rPr>
                <w:b/>
                <w:bCs/>
                <w:color w:val="000000"/>
                <w:lang w:val="mn-MN"/>
              </w:rPr>
              <w:t>.</w:t>
            </w:r>
          </w:p>
        </w:tc>
      </w:tr>
      <w:tr w:rsidR="00646CF6" w:rsidRPr="00255530" w14:paraId="12AAD8AF" w14:textId="77777777" w:rsidTr="005656CE">
        <w:tc>
          <w:tcPr>
            <w:tcW w:w="2829" w:type="dxa"/>
          </w:tcPr>
          <w:p w14:paraId="7DB4BF8A" w14:textId="508F0D2B" w:rsidR="00646CF6" w:rsidRPr="00255530" w:rsidRDefault="003210D1" w:rsidP="00C318EF">
            <w:pPr>
              <w:spacing w:after="240"/>
              <w:jc w:val="both"/>
              <w:rPr>
                <w:lang w:val="mn-MN"/>
              </w:rPr>
            </w:pPr>
            <w:r w:rsidRPr="00255530">
              <w:rPr>
                <w:color w:val="000000"/>
                <w:lang w:val="mn-MN"/>
              </w:rPr>
              <w:t>2. Тасалдуулахын ач холбогдол</w:t>
            </w:r>
          </w:p>
        </w:tc>
        <w:tc>
          <w:tcPr>
            <w:tcW w:w="2829" w:type="dxa"/>
          </w:tcPr>
          <w:p w14:paraId="1A251E13" w14:textId="2256AC44" w:rsidR="00646CF6" w:rsidRPr="00255530" w:rsidRDefault="00DD75C9" w:rsidP="00C318EF">
            <w:pPr>
              <w:spacing w:after="240"/>
              <w:jc w:val="both"/>
              <w:rPr>
                <w:lang w:val="mn-MN"/>
              </w:rPr>
            </w:pPr>
            <w:r w:rsidRPr="00255530">
              <w:rPr>
                <w:color w:val="000000"/>
                <w:lang w:val="mn-MN"/>
              </w:rPr>
              <w:t>Төрийн байгууллагын аливаа хэрэгжүүлж буй шалгалт, ажиллагаа</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 xml:space="preserve">хөөн </w:t>
            </w:r>
            <w:r w:rsidRPr="00255530">
              <w:rPr>
                <w:rStyle w:val="Strong"/>
                <w:rFonts w:eastAsiaTheme="majorEastAsia"/>
                <w:b w:val="0"/>
                <w:bCs w:val="0"/>
                <w:color w:val="000000"/>
                <w:lang w:val="mn-MN"/>
              </w:rPr>
              <w:lastRenderedPageBreak/>
              <w:t>хэлэлцэх хугацааг шинээр эхлүүлдэг</w:t>
            </w:r>
            <w:r w:rsidR="00CD3E61" w:rsidRPr="00255530">
              <w:rPr>
                <w:rStyle w:val="Strong"/>
                <w:rFonts w:eastAsiaTheme="majorEastAsia"/>
                <w:color w:val="000000"/>
                <w:lang w:val="mn-MN"/>
              </w:rPr>
              <w:t xml:space="preserve"> </w:t>
            </w:r>
            <w:r w:rsidRPr="00255530">
              <w:rPr>
                <w:color w:val="000000"/>
                <w:lang w:val="mn-MN"/>
              </w:rPr>
              <w:t>тул хугацаа дууссан шалтгаанаар ял завших</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боломжгүй болдог</w:t>
            </w:r>
            <w:r w:rsidRPr="00255530">
              <w:rPr>
                <w:b/>
                <w:bCs/>
                <w:color w:val="000000"/>
                <w:lang w:val="mn-MN"/>
              </w:rPr>
              <w:t>.</w:t>
            </w:r>
          </w:p>
        </w:tc>
        <w:tc>
          <w:tcPr>
            <w:tcW w:w="3409" w:type="dxa"/>
          </w:tcPr>
          <w:p w14:paraId="1CFF8C02" w14:textId="737504CC" w:rsidR="00646CF6" w:rsidRPr="00255530" w:rsidRDefault="00DD75C9" w:rsidP="00C318EF">
            <w:pPr>
              <w:spacing w:after="240"/>
              <w:jc w:val="both"/>
              <w:rPr>
                <w:lang w:val="mn-MN"/>
              </w:rPr>
            </w:pPr>
            <w:r w:rsidRPr="00255530">
              <w:rPr>
                <w:color w:val="000000"/>
                <w:lang w:val="mn-MN"/>
              </w:rPr>
              <w:lastRenderedPageBreak/>
              <w:t xml:space="preserve">Идэвхтэй мөрдөн шалгалт явагдаж байсан ч хэрвээ яллагдагчаар татах ажиллагаа </w:t>
            </w:r>
            <w:r w:rsidRPr="00255530">
              <w:rPr>
                <w:color w:val="000000"/>
                <w:lang w:val="mn-MN"/>
              </w:rPr>
              <w:lastRenderedPageBreak/>
              <w:t>хийгдээгүй бол</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хугацаа дууссан гэж тооцож хэрэг хаах</w:t>
            </w:r>
            <w:r w:rsidRPr="00255530">
              <w:rPr>
                <w:rStyle w:val="apple-converted-space"/>
                <w:rFonts w:eastAsiaTheme="majorEastAsia"/>
                <w:color w:val="000000"/>
                <w:lang w:val="mn-MN"/>
              </w:rPr>
              <w:t> </w:t>
            </w:r>
            <w:r w:rsidRPr="00255530">
              <w:rPr>
                <w:color w:val="000000"/>
                <w:lang w:val="mn-MN"/>
              </w:rPr>
              <w:t>нөхцөл бүрддэг. Энэ нь олон хэргийн ял завших шалтгаан болсон.</w:t>
            </w:r>
          </w:p>
        </w:tc>
      </w:tr>
      <w:tr w:rsidR="00646CF6" w:rsidRPr="00255530" w14:paraId="656376CE" w14:textId="77777777" w:rsidTr="005656CE">
        <w:tc>
          <w:tcPr>
            <w:tcW w:w="2829" w:type="dxa"/>
          </w:tcPr>
          <w:p w14:paraId="3F476EA4" w14:textId="66A9F78F" w:rsidR="00646CF6" w:rsidRPr="00255530" w:rsidRDefault="003210D1" w:rsidP="00C318EF">
            <w:pPr>
              <w:spacing w:after="240"/>
              <w:jc w:val="both"/>
              <w:rPr>
                <w:lang w:val="mn-MN"/>
              </w:rPr>
            </w:pPr>
            <w:r w:rsidRPr="00255530">
              <w:rPr>
                <w:color w:val="000000"/>
                <w:lang w:val="mn-MN"/>
              </w:rPr>
              <w:t>3. Зогсоох (Suspension)</w:t>
            </w:r>
          </w:p>
        </w:tc>
        <w:tc>
          <w:tcPr>
            <w:tcW w:w="2829" w:type="dxa"/>
          </w:tcPr>
          <w:p w14:paraId="326C64D8" w14:textId="5E79FDE1" w:rsidR="00646CF6" w:rsidRPr="00255530" w:rsidRDefault="005B4138" w:rsidP="00C318EF">
            <w:pPr>
              <w:spacing w:after="240"/>
              <w:jc w:val="both"/>
              <w:rPr>
                <w:lang w:val="mn-MN"/>
              </w:rPr>
            </w:pPr>
            <w:r w:rsidRPr="00255530">
              <w:rPr>
                <w:color w:val="000000"/>
                <w:lang w:val="mn-MN"/>
              </w:rPr>
              <w:t>Хуульд</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нарийвчлан заасан нөхцөлүүдийн үед хугацаа түр зогсдог</w:t>
            </w:r>
            <w:r w:rsidRPr="00255530">
              <w:rPr>
                <w:b/>
                <w:bCs/>
                <w:color w:val="000000"/>
                <w:lang w:val="mn-MN"/>
              </w:rPr>
              <w:t>:</w:t>
            </w:r>
            <w:r w:rsidRPr="00255530">
              <w:rPr>
                <w:b/>
                <w:bCs/>
                <w:color w:val="000000"/>
                <w:lang w:val="mn-MN"/>
              </w:rPr>
              <w:br/>
            </w:r>
            <w:r w:rsidRPr="00255530">
              <w:rPr>
                <w:color w:val="000000"/>
                <w:lang w:val="mn-MN"/>
              </w:rPr>
              <w:t>– Халдашгүй байдал</w:t>
            </w:r>
            <w:r w:rsidRPr="00255530">
              <w:rPr>
                <w:color w:val="000000"/>
                <w:lang w:val="mn-MN"/>
              </w:rPr>
              <w:br/>
              <w:t>– Давагдашгүй хүчин зүйл</w:t>
            </w:r>
            <w:r w:rsidRPr="00255530">
              <w:rPr>
                <w:color w:val="000000"/>
                <w:lang w:val="mn-MN"/>
              </w:rPr>
              <w:br/>
              <w:t>– Урьдчилан шийдэх маргаан</w:t>
            </w:r>
            <w:r w:rsidRPr="00255530">
              <w:rPr>
                <w:color w:val="000000"/>
                <w:lang w:val="mn-MN"/>
              </w:rPr>
              <w:br/>
              <w:t>– Зуучлал, эвлэрэл</w:t>
            </w:r>
            <w:r w:rsidRPr="00255530">
              <w:rPr>
                <w:color w:val="000000"/>
                <w:lang w:val="mn-MN"/>
              </w:rPr>
              <w:br/>
              <w:t>Эдгээр нөхцөл арилсны дараа хугацаа</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хуучин цэгээсээ үргэлжилдэг</w:t>
            </w:r>
            <w:r w:rsidRPr="00255530">
              <w:rPr>
                <w:b/>
                <w:bCs/>
                <w:color w:val="000000"/>
                <w:lang w:val="mn-MN"/>
              </w:rPr>
              <w:t>.</w:t>
            </w:r>
          </w:p>
        </w:tc>
        <w:tc>
          <w:tcPr>
            <w:tcW w:w="3409" w:type="dxa"/>
          </w:tcPr>
          <w:p w14:paraId="03656F17" w14:textId="5149CD2B" w:rsidR="00646CF6" w:rsidRPr="00255530" w:rsidRDefault="005B4138" w:rsidP="00C318EF">
            <w:pPr>
              <w:spacing w:after="240"/>
              <w:jc w:val="both"/>
              <w:rPr>
                <w:lang w:val="mn-MN"/>
              </w:rPr>
            </w:pPr>
            <w:r w:rsidRPr="00255530">
              <w:rPr>
                <w:color w:val="000000"/>
                <w:lang w:val="mn-MN"/>
              </w:rPr>
              <w:t>Монголын Эрүүгийн хуульд хөөн хэлэлцэх хугацаа зогсоно гэх</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тодорхой, тусгай зохицуулалт бараг байдаггүй</w:t>
            </w:r>
            <w:r w:rsidRPr="00255530">
              <w:rPr>
                <w:color w:val="000000"/>
                <w:lang w:val="mn-MN"/>
              </w:rPr>
              <w:t>. Халдашгүй байдал, дипломат эрх, дайн, гамшиг зэрэг</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хуульд тусгагдаагүй</w:t>
            </w:r>
            <w:r w:rsidRPr="00255530">
              <w:rPr>
                <w:rStyle w:val="apple-converted-space"/>
                <w:rFonts w:eastAsiaTheme="majorEastAsia"/>
                <w:b/>
                <w:bCs/>
                <w:color w:val="000000"/>
                <w:lang w:val="mn-MN"/>
              </w:rPr>
              <w:t> </w:t>
            </w:r>
            <w:r w:rsidRPr="00255530">
              <w:rPr>
                <w:color w:val="000000"/>
                <w:lang w:val="mn-MN"/>
              </w:rPr>
              <w:t>учраас ийм нөхцөл үүссэн ч хугацаа</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явж л байдаг</w:t>
            </w:r>
            <w:r w:rsidRPr="00255530">
              <w:rPr>
                <w:color w:val="000000"/>
                <w:lang w:val="mn-MN"/>
              </w:rPr>
              <w:t>.</w:t>
            </w:r>
          </w:p>
        </w:tc>
      </w:tr>
      <w:tr w:rsidR="00646CF6" w:rsidRPr="00255530" w14:paraId="3650F0A1" w14:textId="77777777" w:rsidTr="005656CE">
        <w:tc>
          <w:tcPr>
            <w:tcW w:w="2829" w:type="dxa"/>
          </w:tcPr>
          <w:p w14:paraId="33D1B88B" w14:textId="19535B85" w:rsidR="00646CF6" w:rsidRPr="00255530" w:rsidRDefault="007A0AE3" w:rsidP="00C318EF">
            <w:pPr>
              <w:spacing w:after="240"/>
              <w:jc w:val="both"/>
              <w:rPr>
                <w:lang w:val="mn-MN"/>
              </w:rPr>
            </w:pPr>
            <w:r w:rsidRPr="00255530">
              <w:rPr>
                <w:color w:val="000000"/>
                <w:lang w:val="mn-MN"/>
              </w:rPr>
              <w:t>4. Зогсоох механизмыг хуульчилсан байдал</w:t>
            </w:r>
          </w:p>
        </w:tc>
        <w:tc>
          <w:tcPr>
            <w:tcW w:w="2829" w:type="dxa"/>
          </w:tcPr>
          <w:p w14:paraId="0FA18211" w14:textId="0BA0A142" w:rsidR="00646CF6" w:rsidRPr="00255530" w:rsidRDefault="00586695" w:rsidP="00C318EF">
            <w:pPr>
              <w:spacing w:after="240"/>
              <w:jc w:val="both"/>
              <w:rPr>
                <w:lang w:val="mn-MN"/>
              </w:rPr>
            </w:pPr>
            <w:r w:rsidRPr="00255530">
              <w:rPr>
                <w:color w:val="000000"/>
                <w:lang w:val="mn-MN"/>
              </w:rPr>
              <w:t>Францын Эрүүгийн хэрэг хянан шийдвэрлэх тухай хуулийн 9-3 дугаар зүйлд</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тодорхой тохиолдол, нөхцөл, үр нөлөөг нарийвчлан заасан</w:t>
            </w:r>
            <w:r w:rsidRPr="00255530">
              <w:rPr>
                <w:b/>
                <w:bCs/>
                <w:color w:val="000000"/>
                <w:lang w:val="mn-MN"/>
              </w:rPr>
              <w:t>.</w:t>
            </w:r>
          </w:p>
        </w:tc>
        <w:tc>
          <w:tcPr>
            <w:tcW w:w="3409" w:type="dxa"/>
          </w:tcPr>
          <w:p w14:paraId="42078A49" w14:textId="3E1F09B0" w:rsidR="007A0AE3" w:rsidRPr="00255530" w:rsidRDefault="007A0AE3" w:rsidP="00C318EF">
            <w:pPr>
              <w:spacing w:after="240"/>
              <w:jc w:val="both"/>
              <w:rPr>
                <w:color w:val="000000"/>
                <w:lang w:val="mn-MN"/>
              </w:rPr>
            </w:pPr>
            <w:r w:rsidRPr="00255530">
              <w:rPr>
                <w:color w:val="000000"/>
                <w:lang w:val="mn-MN"/>
              </w:rPr>
              <w:t>Монголын эрх зүйд зогсоох тухай</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ерөнхий, заалт ч үгүй шахам</w:t>
            </w:r>
            <w:r w:rsidRPr="00255530">
              <w:rPr>
                <w:b/>
                <w:bCs/>
                <w:color w:val="000000"/>
                <w:lang w:val="mn-MN"/>
              </w:rPr>
              <w:t>.</w:t>
            </w:r>
            <w:r w:rsidRPr="00255530">
              <w:rPr>
                <w:color w:val="000000"/>
                <w:lang w:val="mn-MN"/>
              </w:rPr>
              <w:t xml:space="preserve"> Хууль сахиулахад</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уян хатан боломж олгодоггүй</w:t>
            </w:r>
            <w:r w:rsidRPr="00255530">
              <w:rPr>
                <w:b/>
                <w:bCs/>
                <w:color w:val="000000"/>
                <w:lang w:val="mn-MN"/>
              </w:rPr>
              <w:t>,</w:t>
            </w:r>
            <w:r w:rsidRPr="00255530">
              <w:rPr>
                <w:color w:val="000000"/>
                <w:lang w:val="mn-MN"/>
              </w:rPr>
              <w:t xml:space="preserve"> хугацаа автоматаар үргэлжилсээр байдаг.</w:t>
            </w:r>
          </w:p>
        </w:tc>
      </w:tr>
      <w:tr w:rsidR="007A0AE3" w:rsidRPr="00255530" w14:paraId="0A973362" w14:textId="77777777" w:rsidTr="005656CE">
        <w:tc>
          <w:tcPr>
            <w:tcW w:w="2829" w:type="dxa"/>
          </w:tcPr>
          <w:p w14:paraId="6130E86E" w14:textId="296804A6" w:rsidR="007A0AE3" w:rsidRPr="00255530" w:rsidRDefault="001468F1" w:rsidP="00C318EF">
            <w:pPr>
              <w:spacing w:after="240"/>
              <w:jc w:val="both"/>
              <w:rPr>
                <w:color w:val="000000"/>
                <w:lang w:val="mn-MN"/>
              </w:rPr>
            </w:pPr>
            <w:r w:rsidRPr="00255530">
              <w:rPr>
                <w:color w:val="000000"/>
                <w:lang w:val="mn-MN"/>
              </w:rPr>
              <w:t>5. Практикт үзүүлэх үр нөлөө</w:t>
            </w:r>
          </w:p>
        </w:tc>
        <w:tc>
          <w:tcPr>
            <w:tcW w:w="2829" w:type="dxa"/>
          </w:tcPr>
          <w:p w14:paraId="2C51A239" w14:textId="49814F01" w:rsidR="007A0AE3" w:rsidRPr="00255530" w:rsidRDefault="001468F1" w:rsidP="00C318EF">
            <w:pPr>
              <w:spacing w:after="240"/>
              <w:jc w:val="both"/>
              <w:rPr>
                <w:color w:val="000000"/>
                <w:lang w:val="mn-MN"/>
              </w:rPr>
            </w:pPr>
            <w:r w:rsidRPr="00255530">
              <w:rPr>
                <w:color w:val="000000"/>
                <w:lang w:val="mn-MN"/>
              </w:rPr>
              <w:t>Хөөн хэлэлцэх хугацааг шударга, уян хатан хэрэгжүүлэх боломж бүрддэг. Прокурор, мөрдөн байцаагч, шүүгч нар процессийн явцад хугацааг хамгаалах</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эрх зүйн хэрэгсэлтэй</w:t>
            </w:r>
            <w:r w:rsidRPr="00255530">
              <w:rPr>
                <w:b/>
                <w:bCs/>
                <w:color w:val="000000"/>
                <w:lang w:val="mn-MN"/>
              </w:rPr>
              <w:t>.</w:t>
            </w:r>
          </w:p>
        </w:tc>
        <w:tc>
          <w:tcPr>
            <w:tcW w:w="3409" w:type="dxa"/>
          </w:tcPr>
          <w:p w14:paraId="52C92B83" w14:textId="599DBA99" w:rsidR="007A0AE3" w:rsidRPr="00255530" w:rsidRDefault="00125370" w:rsidP="00C318EF">
            <w:pPr>
              <w:spacing w:after="240"/>
              <w:jc w:val="both"/>
              <w:rPr>
                <w:color w:val="000000"/>
                <w:lang w:val="mn-MN"/>
              </w:rPr>
            </w:pPr>
            <w:r w:rsidRPr="00255530">
              <w:rPr>
                <w:color w:val="000000"/>
                <w:lang w:val="mn-MN"/>
              </w:rPr>
              <w:t>Эрүүгийн хэрэг цаг тухайд шалгагдаагүй бол хугацаа шууд дуусдаг. Прокурор, мөрдөн шалгах байгууллага хугацааг зогсоох, тасалдуулах эрх зүйн хэрэгсэлгүй тул</w:t>
            </w:r>
            <w:r w:rsidRPr="00255530">
              <w:rPr>
                <w:rStyle w:val="apple-converted-space"/>
                <w:rFonts w:eastAsiaTheme="majorEastAsia"/>
                <w:color w:val="000000"/>
                <w:lang w:val="mn-MN"/>
              </w:rPr>
              <w:t> </w:t>
            </w:r>
            <w:r w:rsidRPr="00255530">
              <w:rPr>
                <w:rStyle w:val="Strong"/>
                <w:rFonts w:eastAsiaTheme="majorEastAsia"/>
                <w:b w:val="0"/>
                <w:bCs w:val="0"/>
                <w:color w:val="000000"/>
                <w:lang w:val="mn-MN"/>
              </w:rPr>
              <w:t>ял завших эрсдэл өндөр</w:t>
            </w:r>
            <w:r w:rsidRPr="00255530">
              <w:rPr>
                <w:b/>
                <w:bCs/>
                <w:color w:val="000000"/>
                <w:lang w:val="mn-MN"/>
              </w:rPr>
              <w:t>.</w:t>
            </w:r>
          </w:p>
        </w:tc>
      </w:tr>
    </w:tbl>
    <w:p w14:paraId="4C36CBEB" w14:textId="77777777" w:rsidR="00D01E5D" w:rsidRPr="00255530" w:rsidRDefault="00D01E5D" w:rsidP="00C318EF">
      <w:pPr>
        <w:pStyle w:val="Heading2"/>
        <w:jc w:val="both"/>
        <w:rPr>
          <w:rFonts w:ascii="Times New Roman" w:hAnsi="Times New Roman" w:cs="Times New Roman"/>
          <w:sz w:val="24"/>
          <w:szCs w:val="24"/>
          <w:lang w:val="mn-MN"/>
        </w:rPr>
      </w:pPr>
      <w:bookmarkStart w:id="68" w:name="_Toc198585261"/>
      <w:bookmarkEnd w:id="41"/>
    </w:p>
    <w:p w14:paraId="1023B013" w14:textId="77777777" w:rsidR="009C37FC" w:rsidRDefault="009C37FC" w:rsidP="00C318EF">
      <w:pPr>
        <w:pStyle w:val="Heading2"/>
        <w:jc w:val="both"/>
        <w:rPr>
          <w:rFonts w:ascii="Times New Roman" w:hAnsi="Times New Roman" w:cs="Times New Roman"/>
          <w:sz w:val="24"/>
          <w:szCs w:val="24"/>
          <w:lang w:val="mn-MN"/>
        </w:rPr>
      </w:pPr>
      <w:bookmarkStart w:id="69" w:name="_Toc198635208"/>
      <w:r>
        <w:rPr>
          <w:rFonts w:ascii="Times New Roman" w:hAnsi="Times New Roman" w:cs="Times New Roman"/>
          <w:sz w:val="24"/>
          <w:szCs w:val="24"/>
          <w:lang w:val="mn-MN"/>
        </w:rPr>
        <w:br w:type="page"/>
      </w:r>
    </w:p>
    <w:p w14:paraId="133F34BF" w14:textId="332E3E95" w:rsidR="003862BB" w:rsidRPr="00ED4D9D" w:rsidRDefault="003862BB" w:rsidP="00ED4D9D">
      <w:pPr>
        <w:pStyle w:val="Heading1"/>
        <w:rPr>
          <w:sz w:val="24"/>
          <w:szCs w:val="24"/>
          <w:lang w:val="mn-MN"/>
        </w:rPr>
      </w:pPr>
      <w:bookmarkStart w:id="70" w:name="_Toc198660420"/>
      <w:r w:rsidRPr="00ED4D9D">
        <w:rPr>
          <w:sz w:val="24"/>
          <w:szCs w:val="24"/>
          <w:lang w:val="mn-MN"/>
        </w:rPr>
        <w:lastRenderedPageBreak/>
        <w:t>САНАЛ</w:t>
      </w:r>
      <w:bookmarkEnd w:id="68"/>
      <w:bookmarkEnd w:id="69"/>
      <w:bookmarkEnd w:id="70"/>
      <w:r w:rsidRPr="00ED4D9D">
        <w:rPr>
          <w:sz w:val="24"/>
          <w:szCs w:val="24"/>
          <w:lang w:val="mn-MN"/>
        </w:rPr>
        <w:t xml:space="preserve"> </w:t>
      </w:r>
    </w:p>
    <w:p w14:paraId="7AD73AAE" w14:textId="77777777" w:rsidR="003862BB" w:rsidRPr="00255530" w:rsidRDefault="003862BB" w:rsidP="009C37FC">
      <w:pPr>
        <w:spacing w:before="120" w:after="120" w:line="360" w:lineRule="auto"/>
        <w:ind w:firstLine="567"/>
        <w:jc w:val="both"/>
        <w:rPr>
          <w:b/>
          <w:bCs/>
          <w:lang w:val="mn-MN"/>
        </w:rPr>
      </w:pPr>
      <w:r w:rsidRPr="00255530">
        <w:rPr>
          <w:lang w:val="mn-MN"/>
        </w:rPr>
        <w:t>Судалгааны үр дүн, онолын дүн шинжилгээ, хууль хэрэглээний практикийн нөхцөл байдлыг харгалзан дараах саналуудыг дэвшүүлж байна. Эдгээр нь Монгол Улсын эрүүгийн эрх зүй дэх хөөн хэлэлцэх хугацааны тогтолцоог илүү тодорхой, шударга, үр нөлөөтэй байлгах зорилготой болно:</w:t>
      </w:r>
    </w:p>
    <w:p w14:paraId="2DF3275D" w14:textId="77777777" w:rsidR="003862BB" w:rsidRPr="00255530" w:rsidRDefault="003862BB" w:rsidP="009C37FC">
      <w:pPr>
        <w:spacing w:before="120" w:after="120" w:line="360" w:lineRule="auto"/>
        <w:ind w:firstLine="567"/>
        <w:jc w:val="both"/>
        <w:rPr>
          <w:color w:val="000000"/>
          <w:lang w:val="mn-MN"/>
        </w:rPr>
      </w:pPr>
      <w:r w:rsidRPr="00255530">
        <w:rPr>
          <w:rStyle w:val="Strong"/>
          <w:rFonts w:eastAsiaTheme="majorEastAsia"/>
          <w:b w:val="0"/>
          <w:bCs w:val="0"/>
          <w:color w:val="000000"/>
          <w:lang w:val="mn-MN"/>
        </w:rPr>
        <w:t>Хөөн хэлэлцэх хугацааны эрх зүйн шинжийг тодорхой болгох:</w:t>
      </w:r>
      <w:r w:rsidRPr="00255530">
        <w:rPr>
          <w:rStyle w:val="apple-converted-space"/>
          <w:rFonts w:eastAsiaTheme="majorEastAsia"/>
          <w:color w:val="000000"/>
          <w:lang w:val="mn-MN"/>
        </w:rPr>
        <w:t> </w:t>
      </w:r>
      <w:r w:rsidRPr="00255530">
        <w:rPr>
          <w:color w:val="000000"/>
          <w:lang w:val="mn-MN"/>
        </w:rPr>
        <w:t>Эрүүгийн хуулийн 1.10 дугаар зүйлд тусгасан хөөн хэлэлцэх хугацааг материаллаг эрх зүйн шинжтэй хэмээн хууль тогтоомжид тодорхой тусгаж, хууль буцаан үйлчлэхгүй байх зарчимд нийцүүлэн хэрэглээний нэг мөр байдлыг хангах шаардлагатай. Үүнийг Үндсэн хуулийн Цэцийн 2020 оны 12 дугаар дүгнэлтэд нийцүүлэн хуульчлах нь зүйтэй.</w:t>
      </w:r>
    </w:p>
    <w:p w14:paraId="6439E1E4" w14:textId="77777777" w:rsidR="003862BB" w:rsidRPr="00255530" w:rsidRDefault="003862BB" w:rsidP="009C37FC">
      <w:pPr>
        <w:spacing w:before="120" w:after="120" w:line="360" w:lineRule="auto"/>
        <w:ind w:firstLine="567"/>
        <w:jc w:val="both"/>
        <w:rPr>
          <w:color w:val="000000"/>
          <w:lang w:val="mn-MN"/>
        </w:rPr>
      </w:pPr>
      <w:r w:rsidRPr="00255530">
        <w:rPr>
          <w:rStyle w:val="Strong"/>
          <w:rFonts w:eastAsiaTheme="majorEastAsia"/>
          <w:b w:val="0"/>
          <w:bCs w:val="0"/>
          <w:color w:val="000000"/>
          <w:lang w:val="mn-MN"/>
        </w:rPr>
        <w:t>Хөөн хэлэлцэх хугацааг тоолох журмыг илүү тодорхой болгох:</w:t>
      </w:r>
      <w:r w:rsidRPr="00255530">
        <w:rPr>
          <w:rStyle w:val="apple-converted-space"/>
          <w:rFonts w:eastAsiaTheme="majorEastAsia"/>
          <w:color w:val="000000"/>
          <w:lang w:val="mn-MN"/>
        </w:rPr>
        <w:t> </w:t>
      </w:r>
      <w:r w:rsidRPr="00255530">
        <w:rPr>
          <w:color w:val="000000"/>
          <w:lang w:val="mn-MN"/>
        </w:rPr>
        <w:t>Яллагдагчаар татах хүртэл хугацааг хэтэрхий тодорхойгүй тооцож байгаа нь хэрэгсэхгүй болох нөхцөлийг үүсгэж байгааг харгалзан, хөөн хэлэлцэх хугацааг гэмт хэрэг үйлдэгдсэн өдрөөс эхэлж тоолох, түдгэлзүүлэх, зогсоох, сэргээх нөхцөлүүдийг нарийвчлан хуульчлах шаардлагатай. Энэ нь мөрдөн шалгах ажиллагаа, прокурорын хяналт, хүний эрхийн баталгааг харгалзсан уян хатан зохицуулалт байх ёстой.</w:t>
      </w:r>
    </w:p>
    <w:p w14:paraId="1B9BD021" w14:textId="77777777" w:rsidR="003862BB" w:rsidRPr="00255530" w:rsidRDefault="003862BB" w:rsidP="009C37FC">
      <w:pPr>
        <w:spacing w:before="120" w:after="120" w:line="360" w:lineRule="auto"/>
        <w:ind w:firstLine="567"/>
        <w:jc w:val="both"/>
        <w:rPr>
          <w:color w:val="000000"/>
          <w:lang w:val="mn-MN"/>
        </w:rPr>
      </w:pPr>
      <w:r w:rsidRPr="00255530">
        <w:rPr>
          <w:rStyle w:val="Strong"/>
          <w:rFonts w:eastAsiaTheme="majorEastAsia"/>
          <w:b w:val="0"/>
          <w:bCs w:val="0"/>
          <w:color w:val="000000"/>
          <w:lang w:val="mn-MN"/>
        </w:rPr>
        <w:t>Шүүхийн практикт нэгдмэл хэрэглээ бий болгох:</w:t>
      </w:r>
      <w:r w:rsidRPr="00255530">
        <w:rPr>
          <w:rStyle w:val="apple-converted-space"/>
          <w:rFonts w:eastAsiaTheme="majorEastAsia"/>
          <w:color w:val="000000"/>
          <w:lang w:val="mn-MN"/>
        </w:rPr>
        <w:t> </w:t>
      </w:r>
      <w:r w:rsidRPr="00255530">
        <w:rPr>
          <w:color w:val="000000"/>
          <w:lang w:val="mn-MN"/>
        </w:rPr>
        <w:t>Үндсэн хуулийн Цэц болон Улсын Дээд Шүүхийн хоорондын зөрүүтэй тайлбарыг нэг мөр болгохын тулд Улсын Их Хурал хууль тогтоох түвшинд Цэцийн дүгнэлтийг хэрэгжүүлж, хуулийн нэг мөр хэрэглээг хангах эрх зүйн үндсийг бүрдүүлэх шаардлагатай. Энэ нь иргэн бүр хууль, шүүхийн өмнө эрх тэгш байх Үндсэн хуулийн зарчимд нийцнэ.</w:t>
      </w:r>
    </w:p>
    <w:p w14:paraId="438C55D5" w14:textId="77777777" w:rsidR="003862BB" w:rsidRPr="00255530" w:rsidRDefault="003862BB" w:rsidP="009C37FC">
      <w:pPr>
        <w:spacing w:before="120" w:after="120" w:line="360" w:lineRule="auto"/>
        <w:ind w:firstLine="567"/>
        <w:jc w:val="both"/>
        <w:rPr>
          <w:color w:val="000000"/>
          <w:lang w:val="mn-MN"/>
        </w:rPr>
      </w:pPr>
      <w:r w:rsidRPr="00255530">
        <w:rPr>
          <w:rStyle w:val="Strong"/>
          <w:rFonts w:eastAsiaTheme="majorEastAsia"/>
          <w:b w:val="0"/>
          <w:bCs w:val="0"/>
          <w:color w:val="000000"/>
          <w:lang w:val="mn-MN"/>
        </w:rPr>
        <w:t xml:space="preserve">Гадаадын туршлагаас суралцаж, механизмыг боловсронгуй болгох </w:t>
      </w:r>
      <w:r w:rsidRPr="00255530">
        <w:rPr>
          <w:color w:val="000000"/>
          <w:lang w:val="mn-MN"/>
        </w:rPr>
        <w:t>Францын зогсоох, түдгэлзүүлэх механизм, Германы ялын дээд хэмжээнд үндэслэн хугацаа тооцох тогтолцоо зэрэг туршлагыг судлан, Монголын эрх зүйн орчинд тохируулан шингээх нь зүйтэй. Тухайлбал, нотлох баримт бүрдүүлэх боломжгүй болсон тохиолдолд хөөн хэлэлцэх хугацааг зогсоох зохицуулалт оруулах нь шударга ёсны зарчимд нийцнэ.</w:t>
      </w:r>
    </w:p>
    <w:p w14:paraId="79C5B008" w14:textId="77777777" w:rsidR="003862BB" w:rsidRPr="00255530" w:rsidRDefault="003862BB" w:rsidP="009C37FC">
      <w:pPr>
        <w:spacing w:before="120" w:after="120" w:line="360" w:lineRule="auto"/>
        <w:ind w:firstLine="567"/>
        <w:jc w:val="both"/>
        <w:rPr>
          <w:color w:val="000000"/>
          <w:lang w:val="mn-MN"/>
        </w:rPr>
      </w:pPr>
      <w:r w:rsidRPr="00255530">
        <w:rPr>
          <w:rStyle w:val="Strong"/>
          <w:rFonts w:eastAsiaTheme="majorEastAsia"/>
          <w:b w:val="0"/>
          <w:bCs w:val="0"/>
          <w:color w:val="000000"/>
          <w:lang w:val="mn-MN"/>
        </w:rPr>
        <w:t xml:space="preserve">Хэрэг бүртгэл, мөрдөн шалгах байгууллагын ачааллыг зохистой түвшинд барих бодлого хэрэгжүүлэх </w:t>
      </w:r>
      <w:r w:rsidRPr="00255530">
        <w:rPr>
          <w:color w:val="000000"/>
          <w:lang w:val="mn-MN"/>
        </w:rPr>
        <w:t>Хөөн хэлэлцэх хугацааны богино байдал нь мөрдөн шалгах шатанд олон хэргийг хаах нөхцөл болдгийг харгалзан, мөрдөн байцаагчийн ачааллыг бууруулах, хэргийг шуурхай шийдвэрлэх институцийн чадавхыг нэмэгдүүлэх бодлогын арга хэмжээг авч хэрэгжүүлэх нь зүйтэй.</w:t>
      </w:r>
    </w:p>
    <w:p w14:paraId="2FFF1313" w14:textId="77777777" w:rsidR="003862BB" w:rsidRPr="00255530" w:rsidRDefault="003862BB" w:rsidP="009C37FC">
      <w:pPr>
        <w:spacing w:before="120" w:after="120" w:line="360" w:lineRule="auto"/>
        <w:ind w:firstLine="567"/>
        <w:jc w:val="both"/>
        <w:rPr>
          <w:color w:val="000000"/>
          <w:lang w:val="mn-MN"/>
        </w:rPr>
      </w:pPr>
      <w:r w:rsidRPr="00255530">
        <w:rPr>
          <w:rStyle w:val="Strong"/>
          <w:rFonts w:eastAsiaTheme="majorEastAsia"/>
          <w:b w:val="0"/>
          <w:bCs w:val="0"/>
          <w:color w:val="000000"/>
          <w:lang w:val="mn-MN"/>
        </w:rPr>
        <w:lastRenderedPageBreak/>
        <w:t>Хөөн хэлэлцэх хугацааны талаарх олон нийт, хууль сахиулагчдын мэдлэгийг нэмэгдүүлэх:</w:t>
      </w:r>
      <w:r w:rsidRPr="00255530">
        <w:rPr>
          <w:rStyle w:val="apple-converted-space"/>
          <w:rFonts w:eastAsiaTheme="majorEastAsia"/>
          <w:color w:val="000000"/>
          <w:lang w:val="mn-MN"/>
        </w:rPr>
        <w:t> </w:t>
      </w:r>
      <w:r w:rsidRPr="00255530">
        <w:rPr>
          <w:color w:val="000000"/>
          <w:lang w:val="mn-MN"/>
        </w:rPr>
        <w:t>Эрүүгийн хуулийн хөөн хэлэлцэх хугацааны агуулга, хэрэглэх нөхцөл, үр дагавар зэргийг шүүх, прокурор, мөрдөн шалгах албан хаагч, хуульч мэргэжилтнүүдэд зориулсан сургалт, гарын авлага, тайлбар зэргээр дамжуулан ойлгомжтой хүргэх хэрэгтэй.</w:t>
      </w:r>
    </w:p>
    <w:p w14:paraId="678B9698" w14:textId="77777777" w:rsidR="003862BB" w:rsidRPr="00255530" w:rsidRDefault="003862BB" w:rsidP="009C37FC">
      <w:pPr>
        <w:spacing w:before="120" w:after="120" w:line="360" w:lineRule="auto"/>
        <w:ind w:firstLine="567"/>
        <w:jc w:val="both"/>
        <w:rPr>
          <w:lang w:val="mn-MN"/>
        </w:rPr>
      </w:pPr>
      <w:r w:rsidRPr="00255530">
        <w:rPr>
          <w:lang w:val="mn-MN"/>
        </w:rPr>
        <w:t>Иймд дээр дурдсан саналуудыг хэрэгжүүлснээр Монгол Улсын эрүүгийн эрх зүйн тогтолцоонд хөөн хэлэлцэх хугацааны зохицуулалт илүү шударга, тодорхой, үр нөлөөтэй болж, хүний эрх, төрийн яллах үүргийн тэнцвэртэй хэрэгжилтийг хангах нөхцөл бүрдэх боломжтой гэж үзэж байна.</w:t>
      </w:r>
    </w:p>
    <w:p w14:paraId="654F7ED4" w14:textId="77777777" w:rsidR="003862BB" w:rsidRPr="00255530" w:rsidRDefault="003862BB" w:rsidP="007F6DAA">
      <w:pPr>
        <w:spacing w:line="360" w:lineRule="auto"/>
        <w:jc w:val="both"/>
        <w:rPr>
          <w:lang w:val="mn-MN"/>
        </w:rPr>
      </w:pPr>
    </w:p>
    <w:p w14:paraId="5CECD62E" w14:textId="77777777" w:rsidR="003862BB" w:rsidRPr="00255530" w:rsidRDefault="003862BB" w:rsidP="004C6432">
      <w:pPr>
        <w:rPr>
          <w:lang w:val="mn-MN"/>
        </w:rPr>
      </w:pPr>
    </w:p>
    <w:p w14:paraId="5931E1DE" w14:textId="77777777" w:rsidR="003862BB" w:rsidRPr="00255530" w:rsidRDefault="003862BB" w:rsidP="004C6432">
      <w:pPr>
        <w:rPr>
          <w:lang w:val="mn-MN"/>
        </w:rPr>
      </w:pPr>
    </w:p>
    <w:p w14:paraId="103E9DB2" w14:textId="77777777" w:rsidR="003862BB" w:rsidRPr="00255530" w:rsidRDefault="003862BB" w:rsidP="004C6432">
      <w:pPr>
        <w:rPr>
          <w:lang w:val="mn-MN"/>
        </w:rPr>
      </w:pPr>
    </w:p>
    <w:p w14:paraId="6D39CCB0" w14:textId="77777777" w:rsidR="004921AC" w:rsidRPr="00255530" w:rsidRDefault="004921AC" w:rsidP="004C6432">
      <w:pPr>
        <w:rPr>
          <w:lang w:val="mn-MN"/>
        </w:rPr>
      </w:pPr>
      <w:bookmarkStart w:id="71" w:name="_Toc198585262"/>
    </w:p>
    <w:p w14:paraId="6E43BA40" w14:textId="77777777" w:rsidR="004C470D" w:rsidRDefault="004C470D" w:rsidP="00C318EF">
      <w:pPr>
        <w:pStyle w:val="Heading2"/>
        <w:jc w:val="both"/>
        <w:rPr>
          <w:rFonts w:ascii="Times New Roman" w:hAnsi="Times New Roman" w:cs="Times New Roman"/>
          <w:sz w:val="24"/>
          <w:szCs w:val="24"/>
          <w:lang w:val="mn-MN"/>
        </w:rPr>
      </w:pPr>
      <w:bookmarkStart w:id="72" w:name="_Toc198635209"/>
    </w:p>
    <w:p w14:paraId="53D3B6D2" w14:textId="77777777" w:rsidR="004C470D" w:rsidRDefault="004C470D" w:rsidP="004C470D">
      <w:pPr>
        <w:rPr>
          <w:lang w:val="mn-MN"/>
        </w:rPr>
      </w:pPr>
    </w:p>
    <w:p w14:paraId="78486423" w14:textId="77777777" w:rsidR="004C470D" w:rsidRDefault="004C470D" w:rsidP="004C470D">
      <w:pPr>
        <w:rPr>
          <w:lang w:val="mn-MN"/>
        </w:rPr>
      </w:pPr>
    </w:p>
    <w:p w14:paraId="25448C65" w14:textId="77777777" w:rsidR="004C470D" w:rsidRDefault="004C470D" w:rsidP="004C470D">
      <w:pPr>
        <w:rPr>
          <w:lang w:val="mn-MN"/>
        </w:rPr>
      </w:pPr>
    </w:p>
    <w:p w14:paraId="6B7D669F" w14:textId="77777777" w:rsidR="004C470D" w:rsidRDefault="004C470D" w:rsidP="004C470D">
      <w:pPr>
        <w:rPr>
          <w:lang w:val="mn-MN"/>
        </w:rPr>
      </w:pPr>
    </w:p>
    <w:p w14:paraId="01E6FB12" w14:textId="77777777" w:rsidR="004C470D" w:rsidRDefault="004C470D" w:rsidP="004C470D">
      <w:pPr>
        <w:rPr>
          <w:lang w:val="mn-MN"/>
        </w:rPr>
      </w:pPr>
    </w:p>
    <w:p w14:paraId="04849FD8" w14:textId="77777777" w:rsidR="004C470D" w:rsidRDefault="004C470D" w:rsidP="004C470D">
      <w:pPr>
        <w:rPr>
          <w:lang w:val="mn-MN"/>
        </w:rPr>
      </w:pPr>
    </w:p>
    <w:p w14:paraId="43CD803D" w14:textId="77777777" w:rsidR="004C470D" w:rsidRDefault="004C470D" w:rsidP="004C470D">
      <w:pPr>
        <w:rPr>
          <w:lang w:val="mn-MN"/>
        </w:rPr>
      </w:pPr>
    </w:p>
    <w:p w14:paraId="293B9BD0" w14:textId="7FB5D131" w:rsidR="007F6DAA" w:rsidRDefault="007F6DAA" w:rsidP="004C470D">
      <w:pPr>
        <w:rPr>
          <w:lang w:val="mn-MN"/>
        </w:rPr>
      </w:pPr>
      <w:r>
        <w:rPr>
          <w:lang w:val="mn-MN"/>
        </w:rPr>
        <w:br w:type="page"/>
      </w:r>
    </w:p>
    <w:p w14:paraId="3B5060AD" w14:textId="75A7E423" w:rsidR="00507D36" w:rsidRPr="00ED4D9D" w:rsidRDefault="00507D36" w:rsidP="00ED4D9D">
      <w:pPr>
        <w:pStyle w:val="Heading1"/>
        <w:rPr>
          <w:sz w:val="24"/>
          <w:szCs w:val="24"/>
          <w:lang w:val="mn-MN"/>
        </w:rPr>
      </w:pPr>
      <w:bookmarkStart w:id="73" w:name="_Toc198660421"/>
      <w:r w:rsidRPr="00ED4D9D">
        <w:rPr>
          <w:sz w:val="24"/>
          <w:szCs w:val="24"/>
          <w:lang w:val="mn-MN"/>
        </w:rPr>
        <w:lastRenderedPageBreak/>
        <w:t>ДҮГНЭЛТ</w:t>
      </w:r>
      <w:bookmarkEnd w:id="71"/>
      <w:bookmarkEnd w:id="72"/>
      <w:bookmarkEnd w:id="73"/>
      <w:r w:rsidRPr="00ED4D9D">
        <w:rPr>
          <w:sz w:val="24"/>
          <w:szCs w:val="24"/>
          <w:lang w:val="mn-MN"/>
        </w:rPr>
        <w:t xml:space="preserve"> </w:t>
      </w:r>
    </w:p>
    <w:p w14:paraId="0D05ACF9" w14:textId="77777777" w:rsidR="009B6B2F" w:rsidRDefault="00507D36"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Энэхүү судалгааны ажлаар Монгол Улсын эрүүгийн эрх зүйн тогтолцоонд хэрэгжиж буй гэмт хэргийн хөөн хэлэлцэх хугацааны эрх зүйн зохицуулалт, практик хэрэгжилтийн тулгамдсан асуудлуудыг нарийвчлан судалж, онолын болон практик ач холбогдлыг тодорхойлсны үндсэн дээр дараах нэгдсэн дүгнэлтэд хүрлээ. </w:t>
      </w:r>
    </w:p>
    <w:p w14:paraId="1F000CF1" w14:textId="3AD15DBB" w:rsidR="00B91804" w:rsidRDefault="00507D36"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Нэгдүгээрт, Монгол Улсын эрүүгийн эрх зүйд хөөн хэлэлцэх хугацааны зохицуулалт нь түүхэн хөгжлийн явцад олон удаагийн өөрчлөлт шинэчлэлтээр дамжин боловсронгуй болж ирсэн хэдий ч, материаллаг болон процессын шинж чанарын талаар онолын түвшинд бүрэн тодорхойлогдоогүй байгаагаас эрх зүйн тодорхойгүй байдал, ойлгомжгүй байдал, зөрчилтэй тайлбарууд бий болсон байна. Энэ нь эрүүгийн эрх зүйн системийн тогтвортой байдлыг алдагдуулж, эрх зүйн практикт хүндрэлийг үүсгэж байна. </w:t>
      </w:r>
    </w:p>
    <w:p w14:paraId="121C3008" w14:textId="77777777" w:rsidR="00B91804" w:rsidRDefault="00507D36"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Хоёрдугаарт, эрүүгийн хуульд туссан хөөн хэлэлцэх хугацааны зохицуулалт тодорхойгүй байгаагаас шалтгаалан прокурор, мөрдөн шалгах байгууллага болон шүүхийн шатанд хэрэгсэхгүй болгох тохиолдол эрс нэмэгдэж, улмаар гэмт хэрэг үйлдсэн этгээдүүдэд ял завших нөхцөл бүрдэх, гэмт хэргийн хохирогчдын эрх ашгийг хамгаалах боломж хязгаарлагдах зэрэг сөрөг үр дагаврууд бий болжээ. Энэ нь эрүүгийн эрх зүйн үндсэн зорилго болох шударга ёсыг хангах, хүний эрхийг баталгаажуулах зарчимд шууд харшилж байна. </w:t>
      </w:r>
    </w:p>
    <w:p w14:paraId="5964822D" w14:textId="77777777" w:rsidR="00B91804" w:rsidRDefault="00507D36"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Гуравдугаарт, эрүүгийн процессын эрх зүйд хөөн хэлэлцэх хугацааг тоолох аргачлалын талаар нэгдсэн ойлголт, нэг мөр хэрэглээ бий болоогүйгээс шалтгаалан эрх зүйн хэрэглээний жишиг тогтоогдоогүй бөгөөд мөрдөн шалгах, шүүхийн практикт удаашрал, зөрчил маргааныг үүсгэж, процессын үр нөлөөг бууруулж байна. </w:t>
      </w:r>
    </w:p>
    <w:p w14:paraId="7D057B39" w14:textId="26753A79" w:rsidR="00B91804" w:rsidRDefault="00507D36"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Дөрөвдүгээрт, Үндсэн хуулийн Цэц болон Улсын Дээд шүүхийн хооронд хөөн хэлэлцэх хугацааны материаллаг болон процессын шинжийн талаар эсрэгцсэн байр суурь гарсан нь эрх зүйн маргааныг</w:t>
      </w:r>
      <w:r w:rsidR="007D6215">
        <w:rPr>
          <w:color w:val="000000"/>
          <w:lang w:val="mn-MN"/>
        </w:rPr>
        <w:t xml:space="preserve"> үүсгэж</w:t>
      </w:r>
      <w:r w:rsidRPr="00255530">
        <w:rPr>
          <w:color w:val="000000"/>
          <w:lang w:val="mn-MN"/>
        </w:rPr>
        <w:t>, практик хэрэглээний түвшинд хуульчдын болон эрх зүй хэрэглэгчдийн дунд ойлгомжгүй байдлыг бий болгож, эрх зүйн тодорхой бус байдлыг нэмэгдүүл</w:t>
      </w:r>
      <w:r w:rsidR="00213B77">
        <w:rPr>
          <w:color w:val="000000"/>
          <w:lang w:val="mn-MN"/>
        </w:rPr>
        <w:t xml:space="preserve">эх </w:t>
      </w:r>
      <w:r w:rsidRPr="00255530">
        <w:rPr>
          <w:color w:val="000000"/>
          <w:lang w:val="mn-MN"/>
        </w:rPr>
        <w:t>нөхцөлийг үүсгэ</w:t>
      </w:r>
      <w:r w:rsidR="00213B77">
        <w:rPr>
          <w:color w:val="000000"/>
          <w:lang w:val="mn-MN"/>
        </w:rPr>
        <w:t xml:space="preserve">ж </w:t>
      </w:r>
      <w:r w:rsidRPr="00255530">
        <w:rPr>
          <w:color w:val="000000"/>
          <w:lang w:val="mn-MN"/>
        </w:rPr>
        <w:t xml:space="preserve">байна. </w:t>
      </w:r>
    </w:p>
    <w:p w14:paraId="53797901" w14:textId="34667AFC" w:rsidR="00507D36" w:rsidRPr="00255530" w:rsidRDefault="00507D36" w:rsidP="009C37FC">
      <w:pPr>
        <w:pStyle w:val="NormalWeb"/>
        <w:spacing w:before="120" w:beforeAutospacing="0" w:after="120" w:afterAutospacing="0" w:line="360" w:lineRule="auto"/>
        <w:ind w:firstLine="567"/>
        <w:jc w:val="both"/>
        <w:rPr>
          <w:color w:val="000000"/>
          <w:lang w:val="mn-MN"/>
        </w:rPr>
      </w:pPr>
      <w:r w:rsidRPr="00255530">
        <w:rPr>
          <w:color w:val="000000"/>
          <w:lang w:val="mn-MN"/>
        </w:rPr>
        <w:t xml:space="preserve">Эдгээр асуудлыг шийдвэрлэхийн тулд, Монгол Улсын эрүүгийн хууль тогтоомж дахь хөөн хэлэлцэх хугацааны зохицуулалтыг олон улсын эрх зүйн туршлага, харьцуулсан судалгаанд тулгуурлан материаллаг эрх зүйн хэм хэмжээ гэж тодорхойлон, нэг мөр тусгайлан хуульчлан тогтоох шаардлагатай байна. Үүний зэрэгцээ эрүүгийн процессын эрх зүйн зохицуулалтыг шинэчилж, хөөн хэлэлцэх хугацааг тоолох нарийвчилсан журам, нөхцөлийг хуульд тодорхой зааж өгснөөр шүүхийн нэгдсэн </w:t>
      </w:r>
      <w:r w:rsidRPr="00255530">
        <w:rPr>
          <w:color w:val="000000"/>
          <w:lang w:val="mn-MN"/>
        </w:rPr>
        <w:lastRenderedPageBreak/>
        <w:t>хэрэглээ, жишиг бий болгох боломж бүрдэх юм. Түүнчлэн мөрдөн шалгах ажиллагааны шатанд хэргийг шуурхай, үр дүнтэй явуулах нөхцөлийг бүрдүүлэх, шүүхийн ачааллыг оновчтой хэмжээнд байлгах зорилгоор процессын хугацааг бодитойгоор хязгаарлах, прокурорын хяналтын механизмыг илүү үр дүнтэй болгох</w:t>
      </w:r>
      <w:r w:rsidR="005F7671">
        <w:rPr>
          <w:color w:val="000000"/>
          <w:lang w:val="mn-MN"/>
        </w:rPr>
        <w:t xml:space="preserve"> хөгжингүй орнууд</w:t>
      </w:r>
      <w:r w:rsidR="009E7658">
        <w:rPr>
          <w:color w:val="000000"/>
          <w:lang w:val="mn-MN"/>
        </w:rPr>
        <w:t xml:space="preserve">аас суралцаж илүү </w:t>
      </w:r>
      <w:r w:rsidRPr="00255530">
        <w:rPr>
          <w:color w:val="000000"/>
          <w:lang w:val="mn-MN"/>
        </w:rPr>
        <w:t>боловсруулан хуульчлах шаардлагатай гэж үзэж байна. Эдгээр арга хэмжээг хэрэгжүүлснээр эрүүгийн эрх зүйн тогтолцоонд шударга ёс, хүний эрхийн баталгаа хангагдаж, эрх зүйн тодорхой байдал бий болж, Монгол Улсын эрүүгийн эрх зүйн хэрэглээний түвшин олон улсын жишигт хүрэх боломжтой болно.</w:t>
      </w:r>
    </w:p>
    <w:p w14:paraId="3EFDDFB8" w14:textId="1BB47DEE" w:rsidR="004921AC" w:rsidRPr="00255530" w:rsidRDefault="009C37FC" w:rsidP="009C37FC">
      <w:pPr>
        <w:pStyle w:val="Heading1"/>
        <w:spacing w:line="360" w:lineRule="auto"/>
        <w:jc w:val="both"/>
        <w:rPr>
          <w:sz w:val="24"/>
          <w:szCs w:val="24"/>
          <w:lang w:val="mn-MN"/>
        </w:rPr>
      </w:pPr>
      <w:bookmarkStart w:id="74" w:name="_Toc186761135"/>
      <w:bookmarkStart w:id="75" w:name="_Toc196745357"/>
      <w:bookmarkStart w:id="76" w:name="_Toc198585263"/>
      <w:r>
        <w:rPr>
          <w:sz w:val="24"/>
          <w:szCs w:val="24"/>
          <w:lang w:val="mn-MN"/>
        </w:rPr>
        <w:br w:type="page"/>
      </w:r>
    </w:p>
    <w:p w14:paraId="474C2831" w14:textId="5E448755" w:rsidR="000E2E01" w:rsidRPr="00255530" w:rsidRDefault="000E2E01" w:rsidP="00EF6EA7">
      <w:pPr>
        <w:pStyle w:val="Heading1"/>
        <w:spacing w:line="360" w:lineRule="auto"/>
        <w:jc w:val="center"/>
        <w:rPr>
          <w:sz w:val="24"/>
          <w:szCs w:val="24"/>
          <w:lang w:val="mn-MN"/>
        </w:rPr>
      </w:pPr>
      <w:bookmarkStart w:id="77" w:name="_Toc198635210"/>
      <w:bookmarkStart w:id="78" w:name="_Toc198660422"/>
      <w:r w:rsidRPr="00255530">
        <w:rPr>
          <w:sz w:val="24"/>
          <w:szCs w:val="24"/>
          <w:lang w:val="mn-MN"/>
        </w:rPr>
        <w:lastRenderedPageBreak/>
        <w:t>НОМ ЗҮЙ</w:t>
      </w:r>
      <w:bookmarkEnd w:id="74"/>
      <w:bookmarkEnd w:id="75"/>
      <w:bookmarkEnd w:id="76"/>
      <w:bookmarkEnd w:id="77"/>
      <w:bookmarkEnd w:id="78"/>
    </w:p>
    <w:p w14:paraId="57EA62FA" w14:textId="6B2F14D3" w:rsidR="006E2EA5" w:rsidRPr="00EF6EA7" w:rsidRDefault="006E2EA5" w:rsidP="0043054E">
      <w:pPr>
        <w:rPr>
          <w:i/>
          <w:iCs/>
          <w:color w:val="000000"/>
          <w:lang w:val="mn-MN"/>
        </w:rPr>
      </w:pPr>
      <w:bookmarkStart w:id="79" w:name="_Toc198585264"/>
      <w:proofErr w:type="spellStart"/>
      <w:r w:rsidRPr="00660E09">
        <w:rPr>
          <w:rStyle w:val="Strong"/>
          <w:i/>
          <w:iCs/>
          <w:color w:val="000000"/>
        </w:rPr>
        <w:t>Монгол</w:t>
      </w:r>
      <w:proofErr w:type="spellEnd"/>
      <w:r w:rsidRPr="00660E09">
        <w:rPr>
          <w:rStyle w:val="Strong"/>
          <w:i/>
          <w:iCs/>
          <w:color w:val="000000"/>
        </w:rPr>
        <w:t xml:space="preserve"> </w:t>
      </w:r>
      <w:proofErr w:type="spellStart"/>
      <w:r w:rsidRPr="00660E09">
        <w:rPr>
          <w:rStyle w:val="Strong"/>
          <w:i/>
          <w:iCs/>
          <w:color w:val="000000"/>
        </w:rPr>
        <w:t>хэл</w:t>
      </w:r>
      <w:proofErr w:type="spellEnd"/>
      <w:r w:rsidRPr="00660E09">
        <w:rPr>
          <w:rStyle w:val="Strong"/>
          <w:i/>
          <w:iCs/>
          <w:color w:val="000000"/>
        </w:rPr>
        <w:t xml:space="preserve"> </w:t>
      </w:r>
      <w:proofErr w:type="spellStart"/>
      <w:r w:rsidRPr="00660E09">
        <w:rPr>
          <w:rStyle w:val="Strong"/>
          <w:i/>
          <w:iCs/>
          <w:color w:val="000000"/>
        </w:rPr>
        <w:t>дээрх</w:t>
      </w:r>
      <w:bookmarkEnd w:id="79"/>
      <w:proofErr w:type="spellEnd"/>
      <w:r w:rsidR="00EF6EA7">
        <w:rPr>
          <w:rStyle w:val="Strong"/>
          <w:i/>
          <w:iCs/>
          <w:color w:val="000000"/>
          <w:lang w:val="mn-MN"/>
        </w:rPr>
        <w:t>:</w:t>
      </w:r>
    </w:p>
    <w:p w14:paraId="0A5F45D9" w14:textId="77777777" w:rsidR="002B38D1" w:rsidRPr="00E52ED4" w:rsidRDefault="002B38D1" w:rsidP="002B38D1">
      <w:pPr>
        <w:spacing w:before="100" w:beforeAutospacing="1" w:after="100" w:afterAutospacing="1" w:line="360" w:lineRule="auto"/>
        <w:ind w:left="720" w:hanging="720"/>
        <w:rPr>
          <w:color w:val="000000"/>
        </w:rPr>
      </w:pPr>
      <w:r>
        <w:rPr>
          <w:color w:val="000000"/>
        </w:rPr>
        <w:t>1.</w:t>
      </w:r>
      <w:r w:rsidRPr="00E52ED4">
        <w:rPr>
          <w:color w:val="000000"/>
        </w:rPr>
        <w:t>Амарсанаа, Ж. (2010).</w:t>
      </w:r>
      <w:r w:rsidRPr="00E52ED4">
        <w:rPr>
          <w:rStyle w:val="apple-converted-space"/>
          <w:rFonts w:eastAsiaTheme="majorEastAsia"/>
          <w:color w:val="000000"/>
        </w:rPr>
        <w:t> </w:t>
      </w:r>
      <w:proofErr w:type="spellStart"/>
      <w:r w:rsidRPr="00E52ED4">
        <w:rPr>
          <w:rStyle w:val="Emphasis"/>
          <w:i w:val="0"/>
          <w:iCs w:val="0"/>
          <w:color w:val="000000"/>
        </w:rPr>
        <w:t>Хууль</w:t>
      </w:r>
      <w:proofErr w:type="spellEnd"/>
      <w:r w:rsidRPr="00E52ED4">
        <w:rPr>
          <w:rStyle w:val="Emphasis"/>
          <w:i w:val="0"/>
          <w:iCs w:val="0"/>
          <w:color w:val="000000"/>
        </w:rPr>
        <w:t xml:space="preserve"> </w:t>
      </w:r>
      <w:proofErr w:type="spellStart"/>
      <w:r w:rsidRPr="00E52ED4">
        <w:rPr>
          <w:rStyle w:val="Emphasis"/>
          <w:i w:val="0"/>
          <w:iCs w:val="0"/>
          <w:color w:val="000000"/>
        </w:rPr>
        <w:t>зүйн</w:t>
      </w:r>
      <w:proofErr w:type="spellEnd"/>
      <w:r w:rsidRPr="00E52ED4">
        <w:rPr>
          <w:rStyle w:val="Emphasis"/>
          <w:i w:val="0"/>
          <w:iCs w:val="0"/>
          <w:color w:val="000000"/>
        </w:rPr>
        <w:t xml:space="preserve"> </w:t>
      </w:r>
      <w:proofErr w:type="spellStart"/>
      <w:r w:rsidRPr="00E52ED4">
        <w:rPr>
          <w:rStyle w:val="Emphasis"/>
          <w:i w:val="0"/>
          <w:iCs w:val="0"/>
          <w:color w:val="000000"/>
        </w:rPr>
        <w:t>тайлбар</w:t>
      </w:r>
      <w:proofErr w:type="spellEnd"/>
      <w:r w:rsidRPr="00E52ED4">
        <w:rPr>
          <w:rStyle w:val="Emphasis"/>
          <w:i w:val="0"/>
          <w:iCs w:val="0"/>
          <w:color w:val="000000"/>
        </w:rPr>
        <w:t xml:space="preserve"> </w:t>
      </w:r>
      <w:proofErr w:type="spellStart"/>
      <w:r w:rsidRPr="00E52ED4">
        <w:rPr>
          <w:rStyle w:val="Emphasis"/>
          <w:i w:val="0"/>
          <w:iCs w:val="0"/>
          <w:color w:val="000000"/>
        </w:rPr>
        <w:t>толь</w:t>
      </w:r>
      <w:proofErr w:type="spellEnd"/>
      <w:r w:rsidRPr="00E52ED4">
        <w:rPr>
          <w:color w:val="000000"/>
        </w:rPr>
        <w:t xml:space="preserve">. </w:t>
      </w:r>
      <w:proofErr w:type="spellStart"/>
      <w:r w:rsidRPr="00E52ED4">
        <w:rPr>
          <w:color w:val="000000"/>
        </w:rPr>
        <w:t>Улаанбаатар</w:t>
      </w:r>
      <w:proofErr w:type="spellEnd"/>
      <w:r w:rsidRPr="00E52ED4">
        <w:rPr>
          <w:color w:val="000000"/>
        </w:rPr>
        <w:t xml:space="preserve">: </w:t>
      </w:r>
      <w:proofErr w:type="spellStart"/>
      <w:r w:rsidRPr="00E52ED4">
        <w:rPr>
          <w:color w:val="000000"/>
        </w:rPr>
        <w:t>Хуульчдын</w:t>
      </w:r>
      <w:proofErr w:type="spellEnd"/>
      <w:r w:rsidRPr="00E52ED4">
        <w:rPr>
          <w:color w:val="000000"/>
        </w:rPr>
        <w:t xml:space="preserve"> </w:t>
      </w:r>
      <w:proofErr w:type="spellStart"/>
      <w:r w:rsidRPr="00E52ED4">
        <w:rPr>
          <w:color w:val="000000"/>
        </w:rPr>
        <w:t>холбоо</w:t>
      </w:r>
      <w:proofErr w:type="spellEnd"/>
      <w:r w:rsidRPr="00E52ED4">
        <w:rPr>
          <w:color w:val="000000"/>
        </w:rPr>
        <w:t xml:space="preserve"> </w:t>
      </w:r>
      <w:r>
        <w:rPr>
          <w:color w:val="000000"/>
        </w:rPr>
        <w:t xml:space="preserve">          </w:t>
      </w:r>
      <w:proofErr w:type="spellStart"/>
      <w:r w:rsidRPr="00E52ED4">
        <w:rPr>
          <w:color w:val="000000"/>
        </w:rPr>
        <w:t>хэвлэлийн</w:t>
      </w:r>
      <w:proofErr w:type="spellEnd"/>
      <w:r w:rsidRPr="00E52ED4">
        <w:rPr>
          <w:color w:val="000000"/>
        </w:rPr>
        <w:t xml:space="preserve"> </w:t>
      </w:r>
      <w:proofErr w:type="spellStart"/>
      <w:r w:rsidRPr="00E52ED4">
        <w:rPr>
          <w:color w:val="000000"/>
        </w:rPr>
        <w:t>газар</w:t>
      </w:r>
      <w:proofErr w:type="spellEnd"/>
      <w:r w:rsidRPr="00E52ED4">
        <w:rPr>
          <w:color w:val="000000"/>
        </w:rPr>
        <w:t>​.</w:t>
      </w:r>
    </w:p>
    <w:p w14:paraId="0407554D" w14:textId="4F52B430" w:rsidR="002B38D1" w:rsidRPr="0053534E" w:rsidRDefault="002B38D1" w:rsidP="00660E09">
      <w:pPr>
        <w:spacing w:before="100" w:beforeAutospacing="1" w:after="100" w:afterAutospacing="1" w:line="360" w:lineRule="auto"/>
        <w:ind w:left="1134" w:hanging="1134"/>
        <w:rPr>
          <w:color w:val="000000"/>
        </w:rPr>
      </w:pPr>
      <w:r>
        <w:rPr>
          <w:color w:val="000000"/>
        </w:rPr>
        <w:t>2.</w:t>
      </w:r>
      <w:r w:rsidRPr="0053534E">
        <w:rPr>
          <w:color w:val="000000"/>
        </w:rPr>
        <w:t>Батхүлэг, С. (2022).</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w:t>
      </w:r>
      <w:proofErr w:type="spellEnd"/>
      <w:r w:rsidRPr="0053534E">
        <w:rPr>
          <w:rStyle w:val="Emphasis"/>
          <w:i w:val="0"/>
          <w:iCs w:val="0"/>
          <w:color w:val="000000"/>
        </w:rPr>
        <w:t xml:space="preserve"> II </w:t>
      </w:r>
      <w:proofErr w:type="spellStart"/>
      <w:r w:rsidRPr="0053534E">
        <w:rPr>
          <w:rStyle w:val="Emphasis"/>
          <w:i w:val="0"/>
          <w:iCs w:val="0"/>
          <w:color w:val="000000"/>
        </w:rPr>
        <w:t>боть</w:t>
      </w:r>
      <w:proofErr w:type="spellEnd"/>
      <w:r w:rsidRPr="0053534E">
        <w:rPr>
          <w:rStyle w:val="Emphasis"/>
          <w:i w:val="0"/>
          <w:iCs w:val="0"/>
          <w:color w:val="000000"/>
        </w:rPr>
        <w:t xml:space="preserve">: </w:t>
      </w:r>
      <w:proofErr w:type="spellStart"/>
      <w:r w:rsidRPr="0053534E">
        <w:rPr>
          <w:rStyle w:val="Emphasis"/>
          <w:i w:val="0"/>
          <w:iCs w:val="0"/>
          <w:color w:val="000000"/>
        </w:rPr>
        <w:t>Онол</w:t>
      </w:r>
      <w:proofErr w:type="spellEnd"/>
      <w:r w:rsidRPr="0053534E">
        <w:rPr>
          <w:rStyle w:val="Emphasis"/>
          <w:i w:val="0"/>
          <w:iCs w:val="0"/>
          <w:color w:val="000000"/>
        </w:rPr>
        <w:t xml:space="preserve"> </w:t>
      </w:r>
      <w:proofErr w:type="spellStart"/>
      <w:r w:rsidRPr="0053534E">
        <w:rPr>
          <w:rStyle w:val="Emphasis"/>
          <w:i w:val="0"/>
          <w:iCs w:val="0"/>
          <w:color w:val="000000"/>
        </w:rPr>
        <w:t>ба</w:t>
      </w:r>
      <w:proofErr w:type="spellEnd"/>
      <w:r w:rsidRPr="0053534E">
        <w:rPr>
          <w:rStyle w:val="Emphasis"/>
          <w:i w:val="0"/>
          <w:iCs w:val="0"/>
          <w:color w:val="000000"/>
        </w:rPr>
        <w:t xml:space="preserve"> </w:t>
      </w:r>
      <w:proofErr w:type="spellStart"/>
      <w:r w:rsidRPr="0053534E">
        <w:rPr>
          <w:rStyle w:val="Emphasis"/>
          <w:i w:val="0"/>
          <w:iCs w:val="0"/>
          <w:color w:val="000000"/>
        </w:rPr>
        <w:t>практик</w:t>
      </w:r>
      <w:proofErr w:type="spellEnd"/>
      <w:r w:rsidRPr="0053534E">
        <w:rPr>
          <w:rStyle w:val="apple-converted-space"/>
          <w:rFonts w:eastAsiaTheme="majorEastAsia"/>
          <w:color w:val="000000"/>
        </w:rPr>
        <w:t> </w:t>
      </w:r>
      <w:r w:rsidRPr="0053534E">
        <w:rPr>
          <w:color w:val="000000"/>
        </w:rPr>
        <w:t>(СЭЗИС-</w:t>
      </w:r>
      <w:proofErr w:type="spellStart"/>
      <w:r w:rsidRPr="0053534E">
        <w:rPr>
          <w:color w:val="000000"/>
        </w:rPr>
        <w:t>ийн</w:t>
      </w:r>
      <w:proofErr w:type="spellEnd"/>
      <w:r w:rsidRPr="0053534E">
        <w:rPr>
          <w:color w:val="000000"/>
        </w:rPr>
        <w:t xml:space="preserve"> </w:t>
      </w:r>
      <w:proofErr w:type="spellStart"/>
      <w:r w:rsidRPr="0053534E">
        <w:rPr>
          <w:color w:val="000000"/>
        </w:rPr>
        <w:t>багшийн</w:t>
      </w:r>
      <w:proofErr w:type="spellEnd"/>
      <w:r w:rsidRPr="0053534E">
        <w:rPr>
          <w:color w:val="000000"/>
        </w:rPr>
        <w:t xml:space="preserve"> </w:t>
      </w:r>
      <w:proofErr w:type="spellStart"/>
      <w:r w:rsidRPr="0053534E">
        <w:rPr>
          <w:color w:val="000000"/>
        </w:rPr>
        <w:t>удирдамж</w:t>
      </w:r>
      <w:proofErr w:type="spellEnd"/>
      <w:r w:rsidRPr="0053534E">
        <w:rPr>
          <w:color w:val="000000"/>
        </w:rPr>
        <w:t xml:space="preserve">, </w:t>
      </w:r>
      <w:proofErr w:type="spellStart"/>
      <w:r w:rsidRPr="0053534E">
        <w:rPr>
          <w:color w:val="000000"/>
        </w:rPr>
        <w:t>редакц</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Санхүү</w:t>
      </w:r>
      <w:proofErr w:type="spellEnd"/>
      <w:r w:rsidRPr="0053534E">
        <w:rPr>
          <w:color w:val="000000"/>
        </w:rPr>
        <w:t xml:space="preserve">, </w:t>
      </w:r>
      <w:proofErr w:type="spellStart"/>
      <w:r w:rsidRPr="0053534E">
        <w:rPr>
          <w:color w:val="000000"/>
        </w:rPr>
        <w:t>эдийн</w:t>
      </w:r>
      <w:proofErr w:type="spellEnd"/>
      <w:r w:rsidRPr="0053534E">
        <w:rPr>
          <w:color w:val="000000"/>
        </w:rPr>
        <w:t xml:space="preserve"> </w:t>
      </w:r>
      <w:proofErr w:type="spellStart"/>
      <w:r w:rsidRPr="0053534E">
        <w:rPr>
          <w:color w:val="000000"/>
        </w:rPr>
        <w:t>засгийн</w:t>
      </w:r>
      <w:proofErr w:type="spellEnd"/>
      <w:r w:rsidRPr="0053534E">
        <w:rPr>
          <w:color w:val="000000"/>
        </w:rPr>
        <w:t xml:space="preserve"> </w:t>
      </w:r>
      <w:proofErr w:type="spellStart"/>
      <w:r w:rsidRPr="0053534E">
        <w:rPr>
          <w:color w:val="000000"/>
        </w:rPr>
        <w:t>их</w:t>
      </w:r>
      <w:proofErr w:type="spellEnd"/>
      <w:r w:rsidRPr="0053534E">
        <w:rPr>
          <w:color w:val="000000"/>
        </w:rPr>
        <w:t xml:space="preserve"> </w:t>
      </w:r>
      <w:proofErr w:type="spellStart"/>
      <w:r w:rsidRPr="0053534E">
        <w:rPr>
          <w:color w:val="000000"/>
        </w:rPr>
        <w:t>сургууль</w:t>
      </w:r>
      <w:proofErr w:type="spellEnd"/>
      <w:r w:rsidRPr="0053534E">
        <w:rPr>
          <w:color w:val="000000"/>
        </w:rPr>
        <w:t>​.</w:t>
      </w:r>
    </w:p>
    <w:p w14:paraId="286018AE" w14:textId="0E42038E" w:rsidR="002B38D1" w:rsidRPr="0053534E" w:rsidRDefault="002B38D1" w:rsidP="00660E09">
      <w:pPr>
        <w:spacing w:before="100" w:beforeAutospacing="1" w:after="100" w:afterAutospacing="1" w:line="360" w:lineRule="auto"/>
        <w:ind w:left="1134" w:hanging="1134"/>
        <w:rPr>
          <w:color w:val="000000"/>
        </w:rPr>
      </w:pPr>
      <w:r>
        <w:rPr>
          <w:color w:val="000000"/>
        </w:rPr>
        <w:t>3.</w:t>
      </w:r>
      <w:r w:rsidRPr="0053534E">
        <w:rPr>
          <w:color w:val="000000"/>
        </w:rPr>
        <w:t xml:space="preserve">Баянзүрх </w:t>
      </w:r>
      <w:proofErr w:type="spellStart"/>
      <w:r w:rsidRPr="0053534E">
        <w:rPr>
          <w:color w:val="000000"/>
        </w:rPr>
        <w:t>дүүргийн</w:t>
      </w:r>
      <w:proofErr w:type="spellEnd"/>
      <w:r w:rsidRPr="0053534E">
        <w:rPr>
          <w:color w:val="000000"/>
        </w:rPr>
        <w:t xml:space="preserve"> </w:t>
      </w:r>
      <w:proofErr w:type="spellStart"/>
      <w:r w:rsidRPr="0053534E">
        <w:rPr>
          <w:color w:val="000000"/>
        </w:rPr>
        <w:t>прокурорын</w:t>
      </w:r>
      <w:proofErr w:type="spellEnd"/>
      <w:r w:rsidRPr="0053534E">
        <w:rPr>
          <w:color w:val="000000"/>
        </w:rPr>
        <w:t xml:space="preserve"> </w:t>
      </w:r>
      <w:proofErr w:type="spellStart"/>
      <w:r w:rsidRPr="0053534E">
        <w:rPr>
          <w:color w:val="000000"/>
        </w:rPr>
        <w:t>газар</w:t>
      </w:r>
      <w:proofErr w:type="spellEnd"/>
      <w:r w:rsidRPr="0053534E">
        <w:rPr>
          <w:color w:val="000000"/>
        </w:rPr>
        <w:t>. (2024).</w:t>
      </w:r>
      <w:r w:rsidRPr="0053534E">
        <w:rPr>
          <w:rStyle w:val="apple-converted-space"/>
          <w:rFonts w:eastAsiaTheme="majorEastAsia"/>
          <w:color w:val="000000"/>
        </w:rPr>
        <w:t> </w:t>
      </w:r>
      <w:r w:rsidRPr="0053534E">
        <w:rPr>
          <w:rStyle w:val="Emphasis"/>
          <w:i w:val="0"/>
          <w:iCs w:val="0"/>
          <w:color w:val="000000"/>
        </w:rPr>
        <w:t xml:space="preserve">2020–2024 </w:t>
      </w:r>
      <w:proofErr w:type="spellStart"/>
      <w:r w:rsidRPr="0053534E">
        <w:rPr>
          <w:rStyle w:val="Emphasis"/>
          <w:i w:val="0"/>
          <w:iCs w:val="0"/>
          <w:color w:val="000000"/>
        </w:rPr>
        <w:t>оны</w:t>
      </w:r>
      <w:proofErr w:type="spellEnd"/>
      <w:r w:rsidRPr="0053534E">
        <w:rPr>
          <w:rStyle w:val="Emphasis"/>
          <w:i w:val="0"/>
          <w:iCs w:val="0"/>
          <w:color w:val="000000"/>
        </w:rPr>
        <w:t xml:space="preserve"> </w:t>
      </w:r>
      <w:proofErr w:type="spellStart"/>
      <w:r w:rsidRPr="0053534E">
        <w:rPr>
          <w:rStyle w:val="Emphasis"/>
          <w:i w:val="0"/>
          <w:iCs w:val="0"/>
          <w:color w:val="000000"/>
        </w:rPr>
        <w:t>мөрдөн</w:t>
      </w:r>
      <w:proofErr w:type="spellEnd"/>
      <w:r w:rsidRPr="0053534E">
        <w:rPr>
          <w:rStyle w:val="Emphasis"/>
          <w:i w:val="0"/>
          <w:iCs w:val="0"/>
          <w:color w:val="000000"/>
        </w:rPr>
        <w:t xml:space="preserve"> </w:t>
      </w:r>
      <w:proofErr w:type="spellStart"/>
      <w:r w:rsidRPr="0053534E">
        <w:rPr>
          <w:rStyle w:val="Emphasis"/>
          <w:i w:val="0"/>
          <w:iCs w:val="0"/>
          <w:color w:val="000000"/>
        </w:rPr>
        <w:t>шалгах</w:t>
      </w:r>
      <w:proofErr w:type="spellEnd"/>
      <w:r w:rsidRPr="0053534E">
        <w:rPr>
          <w:rStyle w:val="Emphasis"/>
          <w:i w:val="0"/>
          <w:iCs w:val="0"/>
          <w:color w:val="000000"/>
        </w:rPr>
        <w:t xml:space="preserve"> </w:t>
      </w:r>
      <w:proofErr w:type="spellStart"/>
      <w:r w:rsidRPr="0053534E">
        <w:rPr>
          <w:rStyle w:val="Emphasis"/>
          <w:i w:val="0"/>
          <w:iCs w:val="0"/>
          <w:color w:val="000000"/>
        </w:rPr>
        <w:t>ажиллагааны</w:t>
      </w:r>
      <w:proofErr w:type="spellEnd"/>
      <w:r w:rsidRPr="0053534E">
        <w:rPr>
          <w:rStyle w:val="Emphasis"/>
          <w:i w:val="0"/>
          <w:iCs w:val="0"/>
          <w:color w:val="000000"/>
        </w:rPr>
        <w:t xml:space="preserve"> </w:t>
      </w:r>
      <w:proofErr w:type="spellStart"/>
      <w:r w:rsidRPr="0053534E">
        <w:rPr>
          <w:rStyle w:val="Emphasis"/>
          <w:i w:val="0"/>
          <w:iCs w:val="0"/>
          <w:color w:val="000000"/>
        </w:rPr>
        <w:t>дүн</w:t>
      </w:r>
      <w:proofErr w:type="spellEnd"/>
      <w:r w:rsidRPr="0053534E">
        <w:rPr>
          <w:rStyle w:val="Emphasis"/>
          <w:i w:val="0"/>
          <w:iCs w:val="0"/>
          <w:color w:val="000000"/>
        </w:rPr>
        <w:t xml:space="preserve"> </w:t>
      </w:r>
      <w:proofErr w:type="spellStart"/>
      <w:r w:rsidRPr="0053534E">
        <w:rPr>
          <w:rStyle w:val="Emphasis"/>
          <w:i w:val="0"/>
          <w:iCs w:val="0"/>
          <w:color w:val="000000"/>
        </w:rPr>
        <w:t>шинжилгээний</w:t>
      </w:r>
      <w:proofErr w:type="spellEnd"/>
      <w:r w:rsidRPr="0053534E">
        <w:rPr>
          <w:rStyle w:val="Emphasis"/>
          <w:i w:val="0"/>
          <w:iCs w:val="0"/>
          <w:color w:val="000000"/>
        </w:rPr>
        <w:t xml:space="preserve"> </w:t>
      </w:r>
      <w:proofErr w:type="spellStart"/>
      <w:r w:rsidRPr="0053534E">
        <w:rPr>
          <w:rStyle w:val="Emphasis"/>
          <w:i w:val="0"/>
          <w:iCs w:val="0"/>
          <w:color w:val="000000"/>
        </w:rPr>
        <w:t>тайлан</w:t>
      </w:r>
      <w:proofErr w:type="spellEnd"/>
      <w:r w:rsidRPr="0053534E">
        <w:rPr>
          <w:color w:val="000000"/>
        </w:rPr>
        <w:t>​.</w:t>
      </w:r>
    </w:p>
    <w:p w14:paraId="099F9D69" w14:textId="2C2AC7B2" w:rsidR="002B38D1" w:rsidRPr="0053534E" w:rsidRDefault="002B38D1" w:rsidP="0024030A">
      <w:pPr>
        <w:spacing w:before="100" w:beforeAutospacing="1" w:after="100" w:afterAutospacing="1" w:line="360" w:lineRule="auto"/>
        <w:ind w:left="1134" w:hanging="1134"/>
        <w:rPr>
          <w:color w:val="000000"/>
        </w:rPr>
      </w:pPr>
      <w:r>
        <w:rPr>
          <w:color w:val="000000"/>
        </w:rPr>
        <w:t>4.</w:t>
      </w:r>
      <w:r w:rsidRPr="0053534E">
        <w:rPr>
          <w:color w:val="000000"/>
        </w:rPr>
        <w:t xml:space="preserve">Баянзүрх </w:t>
      </w:r>
      <w:proofErr w:type="spellStart"/>
      <w:r w:rsidRPr="0053534E">
        <w:rPr>
          <w:color w:val="000000"/>
        </w:rPr>
        <w:t>дүүргийн</w:t>
      </w:r>
      <w:proofErr w:type="spellEnd"/>
      <w:r w:rsidRPr="0053534E">
        <w:rPr>
          <w:color w:val="000000"/>
        </w:rPr>
        <w:t xml:space="preserve"> </w:t>
      </w:r>
      <w:proofErr w:type="spellStart"/>
      <w:r w:rsidRPr="0053534E">
        <w:rPr>
          <w:color w:val="000000"/>
        </w:rPr>
        <w:t>Прокурорын</w:t>
      </w:r>
      <w:proofErr w:type="spellEnd"/>
      <w:r w:rsidRPr="0053534E">
        <w:rPr>
          <w:color w:val="000000"/>
        </w:rPr>
        <w:t xml:space="preserve"> </w:t>
      </w:r>
      <w:proofErr w:type="spellStart"/>
      <w:r w:rsidRPr="0053534E">
        <w:rPr>
          <w:color w:val="000000"/>
        </w:rPr>
        <w:t>газар</w:t>
      </w:r>
      <w:proofErr w:type="spellEnd"/>
      <w:r w:rsidRPr="0053534E">
        <w:rPr>
          <w:color w:val="000000"/>
        </w:rPr>
        <w:t>. (2024).</w:t>
      </w:r>
      <w:r w:rsidRPr="0053534E">
        <w:rPr>
          <w:rStyle w:val="apple-converted-space"/>
          <w:rFonts w:eastAsiaTheme="majorEastAsia"/>
          <w:color w:val="000000"/>
        </w:rPr>
        <w:t> </w:t>
      </w:r>
      <w:r w:rsidRPr="0053534E">
        <w:rPr>
          <w:rStyle w:val="Emphasis"/>
          <w:i w:val="0"/>
          <w:iCs w:val="0"/>
          <w:color w:val="000000"/>
        </w:rPr>
        <w:t xml:space="preserve">2020–2024 </w:t>
      </w:r>
      <w:proofErr w:type="spellStart"/>
      <w:r w:rsidRPr="0053534E">
        <w:rPr>
          <w:rStyle w:val="Emphasis"/>
          <w:i w:val="0"/>
          <w:iCs w:val="0"/>
          <w:color w:val="000000"/>
        </w:rPr>
        <w:t>оны</w:t>
      </w:r>
      <w:proofErr w:type="spellEnd"/>
      <w:r w:rsidRPr="0053534E">
        <w:rPr>
          <w:rStyle w:val="Emphasis"/>
          <w:i w:val="0"/>
          <w:iCs w:val="0"/>
          <w:color w:val="000000"/>
        </w:rPr>
        <w:t xml:space="preserve"> </w:t>
      </w:r>
      <w:proofErr w:type="spellStart"/>
      <w:r w:rsidRPr="0053534E">
        <w:rPr>
          <w:rStyle w:val="Emphasis"/>
          <w:i w:val="0"/>
          <w:iCs w:val="0"/>
          <w:color w:val="000000"/>
        </w:rPr>
        <w:t>мөрдөн</w:t>
      </w:r>
      <w:proofErr w:type="spellEnd"/>
      <w:r w:rsidRPr="0053534E">
        <w:rPr>
          <w:rStyle w:val="Emphasis"/>
          <w:i w:val="0"/>
          <w:iCs w:val="0"/>
          <w:color w:val="000000"/>
        </w:rPr>
        <w:t xml:space="preserve"> </w:t>
      </w:r>
      <w:proofErr w:type="spellStart"/>
      <w:r w:rsidRPr="0053534E">
        <w:rPr>
          <w:rStyle w:val="Emphasis"/>
          <w:i w:val="0"/>
          <w:iCs w:val="0"/>
          <w:color w:val="000000"/>
        </w:rPr>
        <w:t>шалгах</w:t>
      </w:r>
      <w:proofErr w:type="spellEnd"/>
      <w:r w:rsidRPr="0053534E">
        <w:rPr>
          <w:rStyle w:val="Emphasis"/>
          <w:i w:val="0"/>
          <w:iCs w:val="0"/>
          <w:color w:val="000000"/>
        </w:rPr>
        <w:t xml:space="preserve"> </w:t>
      </w:r>
      <w:proofErr w:type="spellStart"/>
      <w:r w:rsidRPr="0053534E">
        <w:rPr>
          <w:rStyle w:val="Emphasis"/>
          <w:i w:val="0"/>
          <w:iCs w:val="0"/>
          <w:color w:val="000000"/>
        </w:rPr>
        <w:t>ажиллагааны</w:t>
      </w:r>
      <w:proofErr w:type="spellEnd"/>
      <w:r w:rsidRPr="0053534E">
        <w:rPr>
          <w:rStyle w:val="Emphasis"/>
          <w:i w:val="0"/>
          <w:iCs w:val="0"/>
          <w:color w:val="000000"/>
        </w:rPr>
        <w:t xml:space="preserve"> </w:t>
      </w:r>
      <w:proofErr w:type="spellStart"/>
      <w:r w:rsidRPr="0053534E">
        <w:rPr>
          <w:rStyle w:val="Emphasis"/>
          <w:i w:val="0"/>
          <w:iCs w:val="0"/>
          <w:color w:val="000000"/>
        </w:rPr>
        <w:t>тайлан</w:t>
      </w:r>
      <w:proofErr w:type="spellEnd"/>
      <w:r w:rsidRPr="0053534E">
        <w:rPr>
          <w:rStyle w:val="apple-converted-space"/>
          <w:rFonts w:eastAsiaTheme="majorEastAsia"/>
          <w:color w:val="000000"/>
        </w:rPr>
        <w:t> </w:t>
      </w:r>
      <w:r w:rsidRPr="0053534E">
        <w:rPr>
          <w:color w:val="000000"/>
        </w:rPr>
        <w:t xml:space="preserve">– </w:t>
      </w:r>
      <w:proofErr w:type="spellStart"/>
      <w:r w:rsidRPr="0053534E">
        <w:rPr>
          <w:color w:val="000000"/>
        </w:rPr>
        <w:t>Дүүргийн</w:t>
      </w:r>
      <w:proofErr w:type="spellEnd"/>
      <w:r w:rsidRPr="0053534E">
        <w:rPr>
          <w:color w:val="000000"/>
        </w:rPr>
        <w:t xml:space="preserve"> </w:t>
      </w:r>
      <w:proofErr w:type="spellStart"/>
      <w:r w:rsidRPr="0053534E">
        <w:rPr>
          <w:color w:val="000000"/>
        </w:rPr>
        <w:t>түвшний</w:t>
      </w:r>
      <w:proofErr w:type="spellEnd"/>
      <w:r w:rsidRPr="0053534E">
        <w:rPr>
          <w:color w:val="000000"/>
        </w:rPr>
        <w:t xml:space="preserve"> </w:t>
      </w:r>
      <w:proofErr w:type="spellStart"/>
      <w:r w:rsidRPr="0053534E">
        <w:rPr>
          <w:color w:val="000000"/>
        </w:rPr>
        <w:t>хэрэгсэхгүй</w:t>
      </w:r>
      <w:proofErr w:type="spellEnd"/>
      <w:r w:rsidRPr="0053534E">
        <w:rPr>
          <w:color w:val="000000"/>
        </w:rPr>
        <w:t xml:space="preserve"> </w:t>
      </w:r>
      <w:proofErr w:type="spellStart"/>
      <w:r w:rsidRPr="0053534E">
        <w:rPr>
          <w:color w:val="000000"/>
        </w:rPr>
        <w:t>болсон</w:t>
      </w:r>
      <w:proofErr w:type="spellEnd"/>
      <w:r w:rsidRPr="0053534E">
        <w:rPr>
          <w:color w:val="000000"/>
        </w:rPr>
        <w:t xml:space="preserve"> </w:t>
      </w:r>
      <w:proofErr w:type="spellStart"/>
      <w:r w:rsidRPr="0053534E">
        <w:rPr>
          <w:color w:val="000000"/>
        </w:rPr>
        <w:t>хэргүүдийн</w:t>
      </w:r>
      <w:proofErr w:type="spellEnd"/>
      <w:r w:rsidRPr="0053534E">
        <w:rPr>
          <w:color w:val="000000"/>
        </w:rPr>
        <w:t xml:space="preserve"> </w:t>
      </w:r>
      <w:proofErr w:type="spellStart"/>
      <w:r w:rsidRPr="0053534E">
        <w:rPr>
          <w:color w:val="000000"/>
        </w:rPr>
        <w:t>тоо</w:t>
      </w:r>
      <w:proofErr w:type="spellEnd"/>
      <w:r w:rsidRPr="0053534E">
        <w:rPr>
          <w:color w:val="000000"/>
        </w:rPr>
        <w:t xml:space="preserve">, </w:t>
      </w:r>
      <w:proofErr w:type="spellStart"/>
      <w:r w:rsidRPr="0053534E">
        <w:rPr>
          <w:color w:val="000000"/>
        </w:rPr>
        <w:t>үндэслэл</w:t>
      </w:r>
      <w:proofErr w:type="spellEnd"/>
      <w:r w:rsidRPr="0053534E">
        <w:rPr>
          <w:color w:val="000000"/>
        </w:rPr>
        <w:t xml:space="preserve">, </w:t>
      </w:r>
      <w:proofErr w:type="spellStart"/>
      <w:r w:rsidRPr="0053534E">
        <w:rPr>
          <w:color w:val="000000"/>
        </w:rPr>
        <w:t>дүн</w:t>
      </w:r>
      <w:proofErr w:type="spellEnd"/>
      <w:r w:rsidRPr="0053534E">
        <w:rPr>
          <w:color w:val="000000"/>
        </w:rPr>
        <w:t xml:space="preserve"> </w:t>
      </w:r>
      <w:proofErr w:type="spellStart"/>
      <w:r w:rsidRPr="0053534E">
        <w:rPr>
          <w:color w:val="000000"/>
        </w:rPr>
        <w:t>шинжилгээ</w:t>
      </w:r>
      <w:proofErr w:type="spellEnd"/>
      <w:r w:rsidRPr="0053534E">
        <w:rPr>
          <w:color w:val="000000"/>
        </w:rPr>
        <w:t>.</w:t>
      </w:r>
      <w:r w:rsidRPr="0053534E">
        <w:rPr>
          <w:color w:val="000000"/>
        </w:rPr>
        <w:br/>
      </w:r>
      <w:r w:rsidRPr="0053534E">
        <w:rPr>
          <w:rStyle w:val="Emphasis"/>
          <w:i w:val="0"/>
          <w:iCs w:val="0"/>
          <w:color w:val="000000"/>
        </w:rPr>
        <w:t>(</w:t>
      </w:r>
      <w:proofErr w:type="spellStart"/>
      <w:r w:rsidRPr="0053534E">
        <w:rPr>
          <w:rStyle w:val="Emphasis"/>
          <w:i w:val="0"/>
          <w:iCs w:val="0"/>
          <w:color w:val="000000"/>
        </w:rPr>
        <w:t>Эшлэл</w:t>
      </w:r>
      <w:proofErr w:type="spellEnd"/>
      <w:r w:rsidRPr="0053534E">
        <w:rPr>
          <w:rStyle w:val="Emphasis"/>
          <w:i w:val="0"/>
          <w:iCs w:val="0"/>
          <w:color w:val="000000"/>
        </w:rPr>
        <w:t xml:space="preserve">: </w:t>
      </w:r>
      <w:proofErr w:type="spellStart"/>
      <w:r w:rsidRPr="0053534E">
        <w:rPr>
          <w:rStyle w:val="Emphasis"/>
          <w:i w:val="0"/>
          <w:iCs w:val="0"/>
          <w:color w:val="000000"/>
        </w:rPr>
        <w:t>Бичгээр</w:t>
      </w:r>
      <w:proofErr w:type="spellEnd"/>
      <w:r w:rsidRPr="0053534E">
        <w:rPr>
          <w:rStyle w:val="Emphasis"/>
          <w:i w:val="0"/>
          <w:iCs w:val="0"/>
          <w:color w:val="000000"/>
        </w:rPr>
        <w:t xml:space="preserve"> </w:t>
      </w:r>
      <w:proofErr w:type="spellStart"/>
      <w:r w:rsidRPr="0053534E">
        <w:rPr>
          <w:rStyle w:val="Emphasis"/>
          <w:i w:val="0"/>
          <w:iCs w:val="0"/>
          <w:color w:val="000000"/>
        </w:rPr>
        <w:t>өгөгдсөн</w:t>
      </w:r>
      <w:proofErr w:type="spellEnd"/>
      <w:r w:rsidRPr="0053534E">
        <w:rPr>
          <w:rStyle w:val="Emphasis"/>
          <w:i w:val="0"/>
          <w:iCs w:val="0"/>
          <w:color w:val="000000"/>
        </w:rPr>
        <w:t xml:space="preserve"> </w:t>
      </w:r>
      <w:proofErr w:type="spellStart"/>
      <w:r w:rsidRPr="0053534E">
        <w:rPr>
          <w:rStyle w:val="Emphasis"/>
          <w:i w:val="0"/>
          <w:iCs w:val="0"/>
          <w:color w:val="000000"/>
        </w:rPr>
        <w:t>дүн</w:t>
      </w:r>
      <w:proofErr w:type="spellEnd"/>
      <w:r w:rsidRPr="0053534E">
        <w:rPr>
          <w:rStyle w:val="Emphasis"/>
          <w:i w:val="0"/>
          <w:iCs w:val="0"/>
          <w:color w:val="000000"/>
        </w:rPr>
        <w:t xml:space="preserve"> </w:t>
      </w:r>
      <w:proofErr w:type="spellStart"/>
      <w:r w:rsidRPr="0053534E">
        <w:rPr>
          <w:rStyle w:val="Emphasis"/>
          <w:i w:val="0"/>
          <w:iCs w:val="0"/>
          <w:color w:val="000000"/>
        </w:rPr>
        <w:t>мэдээ</w:t>
      </w:r>
      <w:proofErr w:type="spellEnd"/>
      <w:r w:rsidRPr="0053534E">
        <w:rPr>
          <w:rStyle w:val="Emphasis"/>
          <w:i w:val="0"/>
          <w:iCs w:val="0"/>
          <w:color w:val="000000"/>
        </w:rPr>
        <w:t xml:space="preserve">, </w:t>
      </w:r>
      <w:proofErr w:type="spellStart"/>
      <w:r w:rsidRPr="0053534E">
        <w:rPr>
          <w:rStyle w:val="Emphasis"/>
          <w:i w:val="0"/>
          <w:iCs w:val="0"/>
          <w:color w:val="000000"/>
        </w:rPr>
        <w:t>дипломын</w:t>
      </w:r>
      <w:proofErr w:type="spellEnd"/>
      <w:r w:rsidRPr="0053534E">
        <w:rPr>
          <w:rStyle w:val="Emphasis"/>
          <w:i w:val="0"/>
          <w:iCs w:val="0"/>
          <w:color w:val="000000"/>
        </w:rPr>
        <w:t xml:space="preserve"> </w:t>
      </w:r>
      <w:proofErr w:type="spellStart"/>
      <w:r w:rsidRPr="0053534E">
        <w:rPr>
          <w:rStyle w:val="Emphasis"/>
          <w:i w:val="0"/>
          <w:iCs w:val="0"/>
          <w:color w:val="000000"/>
        </w:rPr>
        <w:t>хавсралтад</w:t>
      </w:r>
      <w:proofErr w:type="spellEnd"/>
      <w:r w:rsidRPr="0053534E">
        <w:rPr>
          <w:rStyle w:val="Emphasis"/>
          <w:i w:val="0"/>
          <w:iCs w:val="0"/>
          <w:color w:val="000000"/>
        </w:rPr>
        <w:t xml:space="preserve"> </w:t>
      </w:r>
      <w:proofErr w:type="spellStart"/>
      <w:r w:rsidRPr="0053534E">
        <w:rPr>
          <w:rStyle w:val="Emphasis"/>
          <w:i w:val="0"/>
          <w:iCs w:val="0"/>
          <w:color w:val="000000"/>
        </w:rPr>
        <w:t>ашигласан</w:t>
      </w:r>
      <w:proofErr w:type="spellEnd"/>
      <w:r w:rsidRPr="0053534E">
        <w:rPr>
          <w:rStyle w:val="Emphasis"/>
          <w:i w:val="0"/>
          <w:iCs w:val="0"/>
          <w:color w:val="000000"/>
        </w:rPr>
        <w:t>)</w:t>
      </w:r>
      <w:r w:rsidRPr="0053534E">
        <w:rPr>
          <w:color w:val="000000"/>
        </w:rPr>
        <w:t>​</w:t>
      </w:r>
    </w:p>
    <w:p w14:paraId="4B668296" w14:textId="0CF60C2F" w:rsidR="002B38D1" w:rsidRPr="0053534E" w:rsidRDefault="002B38D1" w:rsidP="007B27D7">
      <w:pPr>
        <w:spacing w:before="100" w:beforeAutospacing="1" w:after="100" w:afterAutospacing="1" w:line="360" w:lineRule="auto"/>
        <w:ind w:left="1276" w:hanging="1276"/>
        <w:rPr>
          <w:color w:val="000000"/>
        </w:rPr>
      </w:pPr>
      <w:r>
        <w:rPr>
          <w:color w:val="000000"/>
        </w:rPr>
        <w:t>5.</w:t>
      </w:r>
      <w:r w:rsidRPr="0053534E">
        <w:rPr>
          <w:color w:val="000000"/>
        </w:rPr>
        <w:t xml:space="preserve">Ганбат, Ж. (2021). </w:t>
      </w:r>
      <w:proofErr w:type="spellStart"/>
      <w:r w:rsidRPr="0053534E">
        <w:rPr>
          <w:color w:val="000000"/>
        </w:rPr>
        <w:t>Хөөн</w:t>
      </w:r>
      <w:proofErr w:type="spellEnd"/>
      <w:r w:rsidRPr="0053534E">
        <w:rPr>
          <w:color w:val="000000"/>
        </w:rPr>
        <w:t xml:space="preserve"> </w:t>
      </w:r>
      <w:proofErr w:type="spellStart"/>
      <w:r w:rsidRPr="0053534E">
        <w:rPr>
          <w:color w:val="000000"/>
        </w:rPr>
        <w:t>хэлэлцэх</w:t>
      </w:r>
      <w:proofErr w:type="spellEnd"/>
      <w:r w:rsidRPr="0053534E">
        <w:rPr>
          <w:color w:val="000000"/>
        </w:rPr>
        <w:t xml:space="preserve"> </w:t>
      </w:r>
      <w:proofErr w:type="spellStart"/>
      <w:r w:rsidRPr="0053534E">
        <w:rPr>
          <w:color w:val="000000"/>
        </w:rPr>
        <w:t>хугацааны</w:t>
      </w:r>
      <w:proofErr w:type="spellEnd"/>
      <w:r w:rsidRPr="0053534E">
        <w:rPr>
          <w:color w:val="000000"/>
        </w:rPr>
        <w:t xml:space="preserve"> </w:t>
      </w:r>
      <w:proofErr w:type="spellStart"/>
      <w:r w:rsidRPr="0053534E">
        <w:rPr>
          <w:color w:val="000000"/>
        </w:rPr>
        <w:t>онол-практикийн</w:t>
      </w:r>
      <w:proofErr w:type="spellEnd"/>
      <w:r w:rsidRPr="0053534E">
        <w:rPr>
          <w:color w:val="000000"/>
        </w:rPr>
        <w:t xml:space="preserve"> </w:t>
      </w:r>
      <w:proofErr w:type="spellStart"/>
      <w:r w:rsidRPr="0053534E">
        <w:rPr>
          <w:color w:val="000000"/>
        </w:rPr>
        <w:t>зөрчил</w:t>
      </w:r>
      <w:proofErr w:type="spellEnd"/>
      <w:r w:rsidRPr="0053534E">
        <w:rPr>
          <w:color w:val="000000"/>
        </w:rPr>
        <w:t>.</w:t>
      </w:r>
      <w:r w:rsidRPr="0053534E">
        <w:rPr>
          <w:rStyle w:val="apple-converted-space"/>
          <w:color w:val="000000"/>
        </w:rPr>
        <w:t> </w:t>
      </w:r>
      <w:r w:rsidRPr="0053534E">
        <w:rPr>
          <w:rStyle w:val="Emphasis"/>
          <w:i w:val="0"/>
          <w:iCs w:val="0"/>
          <w:color w:val="000000"/>
        </w:rPr>
        <w:t>Хуульч</w:t>
      </w:r>
      <w:r w:rsidRPr="0053534E">
        <w:rPr>
          <w:rStyle w:val="apple-converted-space"/>
          <w:color w:val="000000"/>
        </w:rPr>
        <w:t> </w:t>
      </w:r>
      <w:proofErr w:type="spellStart"/>
      <w:r w:rsidRPr="0053534E">
        <w:rPr>
          <w:color w:val="000000"/>
        </w:rPr>
        <w:t>сэтгүүл</w:t>
      </w:r>
      <w:proofErr w:type="spellEnd"/>
      <w:r w:rsidRPr="0053534E">
        <w:rPr>
          <w:color w:val="000000"/>
        </w:rPr>
        <w:t>, №2, х. 27–29.</w:t>
      </w:r>
      <w:r w:rsidRPr="0053534E">
        <w:rPr>
          <w:color w:val="000000"/>
        </w:rPr>
        <w:br/>
      </w:r>
      <w:r w:rsidRPr="0053534E">
        <w:rPr>
          <w:rStyle w:val="Emphasis"/>
          <w:i w:val="0"/>
          <w:iCs w:val="0"/>
          <w:color w:val="000000"/>
        </w:rPr>
        <w:t>(</w:t>
      </w:r>
      <w:proofErr w:type="spellStart"/>
      <w:r w:rsidRPr="0053534E">
        <w:rPr>
          <w:rStyle w:val="Emphasis"/>
          <w:i w:val="0"/>
          <w:iCs w:val="0"/>
          <w:color w:val="000000"/>
        </w:rPr>
        <w:t>Хөөн</w:t>
      </w:r>
      <w:proofErr w:type="spellEnd"/>
      <w:r w:rsidRPr="0053534E">
        <w:rPr>
          <w:rStyle w:val="Emphasis"/>
          <w:i w:val="0"/>
          <w:iCs w:val="0"/>
          <w:color w:val="000000"/>
        </w:rPr>
        <w:t xml:space="preserve"> </w:t>
      </w:r>
      <w:proofErr w:type="spellStart"/>
      <w:r w:rsidRPr="0053534E">
        <w:rPr>
          <w:rStyle w:val="Emphasis"/>
          <w:i w:val="0"/>
          <w:iCs w:val="0"/>
          <w:color w:val="000000"/>
        </w:rPr>
        <w:t>хэлэлцэх</w:t>
      </w:r>
      <w:proofErr w:type="spellEnd"/>
      <w:r w:rsidRPr="0053534E">
        <w:rPr>
          <w:rStyle w:val="Emphasis"/>
          <w:i w:val="0"/>
          <w:iCs w:val="0"/>
          <w:color w:val="000000"/>
        </w:rPr>
        <w:t xml:space="preserve"> </w:t>
      </w:r>
      <w:proofErr w:type="spellStart"/>
      <w:r w:rsidRPr="0053534E">
        <w:rPr>
          <w:rStyle w:val="Emphasis"/>
          <w:i w:val="0"/>
          <w:iCs w:val="0"/>
          <w:color w:val="000000"/>
        </w:rPr>
        <w:t>хугацааны</w:t>
      </w:r>
      <w:proofErr w:type="spellEnd"/>
      <w:r w:rsidRPr="0053534E">
        <w:rPr>
          <w:rStyle w:val="Emphasis"/>
          <w:i w:val="0"/>
          <w:iCs w:val="0"/>
          <w:color w:val="000000"/>
        </w:rPr>
        <w:t xml:space="preserve"> </w:t>
      </w:r>
      <w:proofErr w:type="spellStart"/>
      <w:r w:rsidRPr="0053534E">
        <w:rPr>
          <w:rStyle w:val="Emphasis"/>
          <w:i w:val="0"/>
          <w:iCs w:val="0"/>
          <w:color w:val="000000"/>
        </w:rPr>
        <w:t>материаллаг</w:t>
      </w:r>
      <w:proofErr w:type="spellEnd"/>
      <w:r w:rsidRPr="0053534E">
        <w:rPr>
          <w:rStyle w:val="Emphasis"/>
          <w:i w:val="0"/>
          <w:iCs w:val="0"/>
          <w:color w:val="000000"/>
        </w:rPr>
        <w:t xml:space="preserve"> </w:t>
      </w:r>
      <w:proofErr w:type="spellStart"/>
      <w:r w:rsidRPr="0053534E">
        <w:rPr>
          <w:rStyle w:val="Emphasis"/>
          <w:i w:val="0"/>
          <w:iCs w:val="0"/>
          <w:color w:val="000000"/>
        </w:rPr>
        <w:t>болон</w:t>
      </w:r>
      <w:proofErr w:type="spellEnd"/>
      <w:r w:rsidRPr="0053534E">
        <w:rPr>
          <w:rStyle w:val="Emphasis"/>
          <w:i w:val="0"/>
          <w:iCs w:val="0"/>
          <w:color w:val="000000"/>
        </w:rPr>
        <w:t xml:space="preserve"> </w:t>
      </w:r>
      <w:proofErr w:type="spellStart"/>
      <w:r w:rsidRPr="0053534E">
        <w:rPr>
          <w:rStyle w:val="Emphasis"/>
          <w:i w:val="0"/>
          <w:iCs w:val="0"/>
          <w:color w:val="000000"/>
        </w:rPr>
        <w:t>процессын</w:t>
      </w:r>
      <w:proofErr w:type="spellEnd"/>
      <w:r w:rsidRPr="0053534E">
        <w:rPr>
          <w:rStyle w:val="Emphasis"/>
          <w:i w:val="0"/>
          <w:iCs w:val="0"/>
          <w:color w:val="000000"/>
        </w:rPr>
        <w:t xml:space="preserve"> </w:t>
      </w:r>
      <w:proofErr w:type="spellStart"/>
      <w:r w:rsidRPr="0053534E">
        <w:rPr>
          <w:rStyle w:val="Emphasis"/>
          <w:i w:val="0"/>
          <w:iCs w:val="0"/>
          <w:color w:val="000000"/>
        </w:rPr>
        <w:t>шинж</w:t>
      </w:r>
      <w:proofErr w:type="spellEnd"/>
      <w:r w:rsidRPr="0053534E">
        <w:rPr>
          <w:rStyle w:val="Emphasis"/>
          <w:i w:val="0"/>
          <w:iCs w:val="0"/>
          <w:color w:val="000000"/>
        </w:rPr>
        <w:t xml:space="preserve"> </w:t>
      </w:r>
      <w:proofErr w:type="spellStart"/>
      <w:r w:rsidRPr="0053534E">
        <w:rPr>
          <w:rStyle w:val="Emphasis"/>
          <w:i w:val="0"/>
          <w:iCs w:val="0"/>
          <w:color w:val="000000"/>
        </w:rPr>
        <w:t>чанарын</w:t>
      </w:r>
      <w:proofErr w:type="spellEnd"/>
      <w:r w:rsidRPr="0053534E">
        <w:rPr>
          <w:rStyle w:val="Emphasis"/>
          <w:i w:val="0"/>
          <w:iCs w:val="0"/>
          <w:color w:val="000000"/>
        </w:rPr>
        <w:t xml:space="preserve"> </w:t>
      </w:r>
      <w:proofErr w:type="spellStart"/>
      <w:r w:rsidRPr="0053534E">
        <w:rPr>
          <w:rStyle w:val="Emphasis"/>
          <w:i w:val="0"/>
          <w:iCs w:val="0"/>
          <w:color w:val="000000"/>
        </w:rPr>
        <w:t>ялгаа</w:t>
      </w:r>
      <w:proofErr w:type="spellEnd"/>
      <w:r w:rsidRPr="0053534E">
        <w:rPr>
          <w:rStyle w:val="Emphasis"/>
          <w:i w:val="0"/>
          <w:iCs w:val="0"/>
          <w:color w:val="000000"/>
        </w:rPr>
        <w:t>, ҮХЦ–УДШ–УИХ-</w:t>
      </w:r>
      <w:proofErr w:type="spellStart"/>
      <w:r w:rsidRPr="0053534E">
        <w:rPr>
          <w:rStyle w:val="Emphasis"/>
          <w:i w:val="0"/>
          <w:iCs w:val="0"/>
          <w:color w:val="000000"/>
        </w:rPr>
        <w:t>ын</w:t>
      </w:r>
      <w:proofErr w:type="spellEnd"/>
      <w:r w:rsidRPr="0053534E">
        <w:rPr>
          <w:rStyle w:val="Emphasis"/>
          <w:i w:val="0"/>
          <w:iCs w:val="0"/>
          <w:color w:val="000000"/>
        </w:rPr>
        <w:t xml:space="preserve"> </w:t>
      </w:r>
      <w:proofErr w:type="spellStart"/>
      <w:r w:rsidRPr="0053534E">
        <w:rPr>
          <w:rStyle w:val="Emphasis"/>
          <w:i w:val="0"/>
          <w:iCs w:val="0"/>
          <w:color w:val="000000"/>
        </w:rPr>
        <w:t>байр</w:t>
      </w:r>
      <w:proofErr w:type="spellEnd"/>
      <w:r w:rsidRPr="0053534E">
        <w:rPr>
          <w:rStyle w:val="Emphasis"/>
          <w:i w:val="0"/>
          <w:iCs w:val="0"/>
          <w:color w:val="000000"/>
        </w:rPr>
        <w:t xml:space="preserve"> </w:t>
      </w:r>
      <w:proofErr w:type="spellStart"/>
      <w:r w:rsidRPr="0053534E">
        <w:rPr>
          <w:rStyle w:val="Emphasis"/>
          <w:i w:val="0"/>
          <w:iCs w:val="0"/>
          <w:color w:val="000000"/>
        </w:rPr>
        <w:t>суурийн</w:t>
      </w:r>
      <w:proofErr w:type="spellEnd"/>
      <w:r w:rsidRPr="0053534E">
        <w:rPr>
          <w:rStyle w:val="Emphasis"/>
          <w:i w:val="0"/>
          <w:iCs w:val="0"/>
          <w:color w:val="000000"/>
        </w:rPr>
        <w:t xml:space="preserve"> </w:t>
      </w:r>
      <w:proofErr w:type="spellStart"/>
      <w:r w:rsidRPr="0053534E">
        <w:rPr>
          <w:rStyle w:val="Emphasis"/>
          <w:i w:val="0"/>
          <w:iCs w:val="0"/>
          <w:color w:val="000000"/>
        </w:rPr>
        <w:t>зөрчлийг</w:t>
      </w:r>
      <w:proofErr w:type="spellEnd"/>
      <w:r w:rsidRPr="0053534E">
        <w:rPr>
          <w:rStyle w:val="Emphasis"/>
          <w:i w:val="0"/>
          <w:iCs w:val="0"/>
          <w:color w:val="000000"/>
        </w:rPr>
        <w:t xml:space="preserve"> </w:t>
      </w:r>
      <w:proofErr w:type="spellStart"/>
      <w:r w:rsidRPr="0053534E">
        <w:rPr>
          <w:rStyle w:val="Emphasis"/>
          <w:i w:val="0"/>
          <w:iCs w:val="0"/>
          <w:color w:val="000000"/>
        </w:rPr>
        <w:t>шүүмжлэн</w:t>
      </w:r>
      <w:proofErr w:type="spellEnd"/>
      <w:r w:rsidRPr="0053534E">
        <w:rPr>
          <w:rStyle w:val="Emphasis"/>
          <w:i w:val="0"/>
          <w:iCs w:val="0"/>
          <w:color w:val="000000"/>
        </w:rPr>
        <w:t xml:space="preserve"> </w:t>
      </w:r>
      <w:proofErr w:type="spellStart"/>
      <w:r w:rsidRPr="0053534E">
        <w:rPr>
          <w:rStyle w:val="Emphasis"/>
          <w:i w:val="0"/>
          <w:iCs w:val="0"/>
          <w:color w:val="000000"/>
        </w:rPr>
        <w:t>судалсан</w:t>
      </w:r>
      <w:proofErr w:type="spellEnd"/>
      <w:r w:rsidRPr="0053534E">
        <w:rPr>
          <w:rStyle w:val="Emphasis"/>
          <w:i w:val="0"/>
          <w:iCs w:val="0"/>
          <w:color w:val="000000"/>
        </w:rPr>
        <w:t xml:space="preserve"> </w:t>
      </w:r>
      <w:proofErr w:type="spellStart"/>
      <w:r w:rsidRPr="0053534E">
        <w:rPr>
          <w:rStyle w:val="Emphasis"/>
          <w:i w:val="0"/>
          <w:iCs w:val="0"/>
          <w:color w:val="000000"/>
        </w:rPr>
        <w:t>бүтээл</w:t>
      </w:r>
      <w:proofErr w:type="spellEnd"/>
      <w:r w:rsidRPr="0053534E">
        <w:rPr>
          <w:rStyle w:val="Emphasis"/>
          <w:i w:val="0"/>
          <w:iCs w:val="0"/>
          <w:color w:val="000000"/>
        </w:rPr>
        <w:t>)</w:t>
      </w:r>
      <w:r w:rsidRPr="0053534E">
        <w:rPr>
          <w:color w:val="000000"/>
        </w:rPr>
        <w:t>​</w:t>
      </w:r>
    </w:p>
    <w:p w14:paraId="36AC8C3C" w14:textId="27C6F0B0" w:rsidR="002B38D1" w:rsidRPr="0053534E" w:rsidRDefault="002B38D1" w:rsidP="00660E09">
      <w:pPr>
        <w:spacing w:before="100" w:beforeAutospacing="1" w:after="100" w:afterAutospacing="1" w:line="360" w:lineRule="auto"/>
        <w:ind w:left="1134" w:hanging="1134"/>
        <w:rPr>
          <w:color w:val="000000"/>
        </w:rPr>
      </w:pPr>
      <w:r>
        <w:rPr>
          <w:color w:val="000000"/>
        </w:rPr>
        <w:t>6.</w:t>
      </w:r>
      <w:r w:rsidRPr="0053534E">
        <w:rPr>
          <w:color w:val="000000"/>
        </w:rPr>
        <w:t xml:space="preserve">Ганбат, Ж. (2021). </w:t>
      </w:r>
      <w:proofErr w:type="spellStart"/>
      <w:r w:rsidRPr="0053534E">
        <w:rPr>
          <w:color w:val="000000"/>
        </w:rPr>
        <w:t>Хөөн</w:t>
      </w:r>
      <w:proofErr w:type="spellEnd"/>
      <w:r w:rsidRPr="0053534E">
        <w:rPr>
          <w:color w:val="000000"/>
        </w:rPr>
        <w:t xml:space="preserve"> </w:t>
      </w:r>
      <w:proofErr w:type="spellStart"/>
      <w:r w:rsidRPr="0053534E">
        <w:rPr>
          <w:color w:val="000000"/>
        </w:rPr>
        <w:t>хэлэлцэх</w:t>
      </w:r>
      <w:proofErr w:type="spellEnd"/>
      <w:r w:rsidRPr="0053534E">
        <w:rPr>
          <w:color w:val="000000"/>
        </w:rPr>
        <w:t xml:space="preserve"> </w:t>
      </w:r>
      <w:proofErr w:type="spellStart"/>
      <w:r w:rsidRPr="0053534E">
        <w:rPr>
          <w:color w:val="000000"/>
        </w:rPr>
        <w:t>хугацааны</w:t>
      </w:r>
      <w:proofErr w:type="spellEnd"/>
      <w:r w:rsidRPr="0053534E">
        <w:rPr>
          <w:color w:val="000000"/>
        </w:rPr>
        <w:t xml:space="preserve"> </w:t>
      </w:r>
      <w:proofErr w:type="spellStart"/>
      <w:r w:rsidRPr="0053534E">
        <w:rPr>
          <w:color w:val="000000"/>
        </w:rPr>
        <w:t>онол-практикийн</w:t>
      </w:r>
      <w:proofErr w:type="spellEnd"/>
      <w:r w:rsidRPr="0053534E">
        <w:rPr>
          <w:color w:val="000000"/>
        </w:rPr>
        <w:t xml:space="preserve"> </w:t>
      </w:r>
      <w:proofErr w:type="spellStart"/>
      <w:r w:rsidRPr="0053534E">
        <w:rPr>
          <w:color w:val="000000"/>
        </w:rPr>
        <w:t>зөрчил</w:t>
      </w:r>
      <w:proofErr w:type="spellEnd"/>
      <w:r w:rsidRPr="0053534E">
        <w:rPr>
          <w:color w:val="000000"/>
        </w:rPr>
        <w:t>.</w:t>
      </w:r>
      <w:r w:rsidRPr="0053534E">
        <w:rPr>
          <w:rStyle w:val="apple-converted-space"/>
          <w:rFonts w:eastAsiaTheme="majorEastAsia"/>
          <w:color w:val="000000"/>
        </w:rPr>
        <w:t> </w:t>
      </w:r>
      <w:r w:rsidRPr="0053534E">
        <w:rPr>
          <w:rStyle w:val="Emphasis"/>
          <w:i w:val="0"/>
          <w:iCs w:val="0"/>
          <w:color w:val="000000"/>
        </w:rPr>
        <w:t>Хуульч</w:t>
      </w:r>
      <w:r w:rsidRPr="0053534E">
        <w:rPr>
          <w:rStyle w:val="apple-converted-space"/>
          <w:rFonts w:eastAsiaTheme="majorEastAsia"/>
          <w:color w:val="000000"/>
        </w:rPr>
        <w:t> </w:t>
      </w:r>
      <w:proofErr w:type="spellStart"/>
      <w:r w:rsidRPr="0053534E">
        <w:rPr>
          <w:color w:val="000000"/>
        </w:rPr>
        <w:t>сэтгүүл</w:t>
      </w:r>
      <w:proofErr w:type="spellEnd"/>
      <w:r w:rsidRPr="0053534E">
        <w:rPr>
          <w:color w:val="000000"/>
        </w:rPr>
        <w:t>, №2, х. 27–29​.</w:t>
      </w:r>
    </w:p>
    <w:p w14:paraId="148CA82D" w14:textId="7154B63A" w:rsidR="002B38D1" w:rsidRPr="0053534E" w:rsidRDefault="002B38D1" w:rsidP="00660E09">
      <w:pPr>
        <w:spacing w:before="100" w:beforeAutospacing="1" w:after="100" w:afterAutospacing="1" w:line="360" w:lineRule="auto"/>
        <w:ind w:left="1134" w:hanging="1134"/>
        <w:rPr>
          <w:color w:val="000000"/>
        </w:rPr>
      </w:pPr>
      <w:r>
        <w:rPr>
          <w:color w:val="000000"/>
        </w:rPr>
        <w:t>7.</w:t>
      </w:r>
      <w:r w:rsidRPr="0053534E">
        <w:rPr>
          <w:color w:val="000000"/>
        </w:rPr>
        <w:t>Гомбосүрэн, П. (2019).</w:t>
      </w:r>
      <w:r w:rsidRPr="0053534E">
        <w:rPr>
          <w:rStyle w:val="apple-converted-space"/>
          <w:rFonts w:eastAsiaTheme="majorEastAsia"/>
          <w:color w:val="000000"/>
        </w:rPr>
        <w:t> </w:t>
      </w:r>
      <w:proofErr w:type="spellStart"/>
      <w:r w:rsidRPr="0053534E">
        <w:rPr>
          <w:rStyle w:val="Emphasis"/>
          <w:i w:val="0"/>
          <w:iCs w:val="0"/>
          <w:color w:val="000000"/>
        </w:rPr>
        <w:t>Монгол</w:t>
      </w:r>
      <w:proofErr w:type="spellEnd"/>
      <w:r w:rsidRPr="0053534E">
        <w:rPr>
          <w:rStyle w:val="Emphasis"/>
          <w:i w:val="0"/>
          <w:iCs w:val="0"/>
          <w:color w:val="000000"/>
        </w:rPr>
        <w:t xml:space="preserve"> </w:t>
      </w:r>
      <w:proofErr w:type="spellStart"/>
      <w:r w:rsidRPr="0053534E">
        <w:rPr>
          <w:rStyle w:val="Emphasis"/>
          <w:i w:val="0"/>
          <w:iCs w:val="0"/>
          <w:color w:val="000000"/>
        </w:rPr>
        <w:t>Улсын</w:t>
      </w:r>
      <w:proofErr w:type="spellEnd"/>
      <w:r w:rsidRPr="0053534E">
        <w:rPr>
          <w:rStyle w:val="Emphasis"/>
          <w:i w:val="0"/>
          <w:iCs w:val="0"/>
          <w:color w:val="000000"/>
        </w:rPr>
        <w:t xml:space="preserve">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тусгай</w:t>
      </w:r>
      <w:proofErr w:type="spellEnd"/>
      <w:r w:rsidRPr="0053534E">
        <w:rPr>
          <w:rStyle w:val="Emphasis"/>
          <w:i w:val="0"/>
          <w:iCs w:val="0"/>
          <w:color w:val="000000"/>
        </w:rPr>
        <w:t xml:space="preserve"> </w:t>
      </w:r>
      <w:proofErr w:type="spellStart"/>
      <w:r w:rsidRPr="0053534E">
        <w:rPr>
          <w:rStyle w:val="Emphasis"/>
          <w:i w:val="0"/>
          <w:iCs w:val="0"/>
          <w:color w:val="000000"/>
        </w:rPr>
        <w:t>анги</w:t>
      </w:r>
      <w:proofErr w:type="spellEnd"/>
      <w:r w:rsidRPr="0053534E">
        <w:rPr>
          <w:rStyle w:val="Emphasis"/>
          <w:i w:val="0"/>
          <w:iCs w:val="0"/>
          <w:color w:val="000000"/>
        </w:rPr>
        <w:t xml:space="preserve">: </w:t>
      </w:r>
      <w:proofErr w:type="spellStart"/>
      <w:r w:rsidRPr="0053534E">
        <w:rPr>
          <w:rStyle w:val="Emphasis"/>
          <w:i w:val="0"/>
          <w:iCs w:val="0"/>
          <w:color w:val="000000"/>
        </w:rPr>
        <w:t>Ерөнхий</w:t>
      </w:r>
      <w:proofErr w:type="spellEnd"/>
      <w:r w:rsidRPr="0053534E">
        <w:rPr>
          <w:rStyle w:val="Emphasis"/>
          <w:i w:val="0"/>
          <w:iCs w:val="0"/>
          <w:color w:val="000000"/>
        </w:rPr>
        <w:t xml:space="preserve"> </w:t>
      </w:r>
      <w:proofErr w:type="spellStart"/>
      <w:r w:rsidRPr="0053534E">
        <w:rPr>
          <w:rStyle w:val="Emphasis"/>
          <w:i w:val="0"/>
          <w:iCs w:val="0"/>
          <w:color w:val="000000"/>
        </w:rPr>
        <w:t>ойлголт</w:t>
      </w:r>
      <w:proofErr w:type="spellEnd"/>
      <w:r w:rsidRPr="0053534E">
        <w:rPr>
          <w:rStyle w:val="Emphasis"/>
          <w:i w:val="0"/>
          <w:iCs w:val="0"/>
          <w:color w:val="000000"/>
        </w:rPr>
        <w:t xml:space="preserve">, </w:t>
      </w:r>
      <w:proofErr w:type="spellStart"/>
      <w:r w:rsidRPr="0053534E">
        <w:rPr>
          <w:rStyle w:val="Emphasis"/>
          <w:i w:val="0"/>
          <w:iCs w:val="0"/>
          <w:color w:val="000000"/>
        </w:rPr>
        <w:t>тайлбар</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Соёмбо</w:t>
      </w:r>
      <w:proofErr w:type="spellEnd"/>
      <w:r w:rsidRPr="0053534E">
        <w:rPr>
          <w:color w:val="000000"/>
        </w:rPr>
        <w:t xml:space="preserve"> </w:t>
      </w:r>
      <w:proofErr w:type="spellStart"/>
      <w:r w:rsidRPr="0053534E">
        <w:rPr>
          <w:color w:val="000000"/>
        </w:rPr>
        <w:t>хэвлэлийн</w:t>
      </w:r>
      <w:proofErr w:type="spellEnd"/>
      <w:r w:rsidRPr="0053534E">
        <w:rPr>
          <w:color w:val="000000"/>
        </w:rPr>
        <w:t xml:space="preserve"> </w:t>
      </w:r>
      <w:proofErr w:type="spellStart"/>
      <w:r w:rsidRPr="0053534E">
        <w:rPr>
          <w:color w:val="000000"/>
        </w:rPr>
        <w:t>газар</w:t>
      </w:r>
      <w:proofErr w:type="spellEnd"/>
      <w:r w:rsidRPr="0053534E">
        <w:rPr>
          <w:color w:val="000000"/>
        </w:rPr>
        <w:t>.</w:t>
      </w:r>
    </w:p>
    <w:p w14:paraId="731C79AC" w14:textId="77BE1D97" w:rsidR="002B38D1" w:rsidRDefault="002B38D1" w:rsidP="0024030A">
      <w:pPr>
        <w:spacing w:before="100" w:beforeAutospacing="1" w:after="100" w:afterAutospacing="1" w:line="360" w:lineRule="auto"/>
        <w:ind w:left="1134" w:hanging="1134"/>
        <w:rPr>
          <w:rStyle w:val="Strong"/>
          <w:b w:val="0"/>
          <w:bCs w:val="0"/>
          <w:color w:val="000000"/>
        </w:rPr>
      </w:pPr>
      <w:r>
        <w:rPr>
          <w:color w:val="000000"/>
        </w:rPr>
        <w:t>8.</w:t>
      </w:r>
      <w:r w:rsidRPr="0053534E">
        <w:rPr>
          <w:color w:val="000000"/>
        </w:rPr>
        <w:t xml:space="preserve">Гомдлын </w:t>
      </w:r>
      <w:proofErr w:type="spellStart"/>
      <w:r w:rsidRPr="0053534E">
        <w:rPr>
          <w:color w:val="000000"/>
        </w:rPr>
        <w:t>жишээ</w:t>
      </w:r>
      <w:proofErr w:type="spellEnd"/>
      <w:r w:rsidRPr="0053534E">
        <w:rPr>
          <w:color w:val="000000"/>
        </w:rPr>
        <w:t xml:space="preserve"> </w:t>
      </w:r>
      <w:proofErr w:type="spellStart"/>
      <w:r w:rsidRPr="0053534E">
        <w:rPr>
          <w:color w:val="000000"/>
        </w:rPr>
        <w:t>баримт</w:t>
      </w:r>
      <w:proofErr w:type="spellEnd"/>
      <w:r w:rsidRPr="0053534E">
        <w:rPr>
          <w:color w:val="000000"/>
        </w:rPr>
        <w:t xml:space="preserve"> – </w:t>
      </w:r>
      <w:proofErr w:type="spellStart"/>
      <w:r w:rsidRPr="0053534E">
        <w:rPr>
          <w:color w:val="000000"/>
        </w:rPr>
        <w:t>Иргэн</w:t>
      </w:r>
      <w:proofErr w:type="spellEnd"/>
      <w:r w:rsidRPr="0053534E">
        <w:rPr>
          <w:color w:val="000000"/>
        </w:rPr>
        <w:t xml:space="preserve"> </w:t>
      </w:r>
      <w:proofErr w:type="spellStart"/>
      <w:r w:rsidRPr="0053534E">
        <w:rPr>
          <w:color w:val="000000"/>
        </w:rPr>
        <w:t>Н.Ариунболд</w:t>
      </w:r>
      <w:proofErr w:type="spellEnd"/>
      <w:r w:rsidRPr="0053534E">
        <w:rPr>
          <w:color w:val="000000"/>
        </w:rPr>
        <w:t xml:space="preserve">, </w:t>
      </w:r>
      <w:proofErr w:type="spellStart"/>
      <w:r w:rsidRPr="0053534E">
        <w:rPr>
          <w:color w:val="000000"/>
        </w:rPr>
        <w:t>Э.Түмэнбаяр</w:t>
      </w:r>
      <w:proofErr w:type="spellEnd"/>
      <w:r w:rsidRPr="0053534E">
        <w:rPr>
          <w:color w:val="000000"/>
        </w:rPr>
        <w:t xml:space="preserve">, </w:t>
      </w:r>
      <w:proofErr w:type="spellStart"/>
      <w:r w:rsidRPr="0053534E">
        <w:rPr>
          <w:color w:val="000000"/>
        </w:rPr>
        <w:t>Б.Баяраа</w:t>
      </w:r>
      <w:proofErr w:type="spellEnd"/>
      <w:r w:rsidRPr="0053534E">
        <w:rPr>
          <w:color w:val="000000"/>
        </w:rPr>
        <w:t xml:space="preserve">, </w:t>
      </w:r>
      <w:proofErr w:type="spellStart"/>
      <w:r w:rsidRPr="0053534E">
        <w:rPr>
          <w:color w:val="000000"/>
        </w:rPr>
        <w:t>Д.Оросоо</w:t>
      </w:r>
      <w:proofErr w:type="spellEnd"/>
      <w:r w:rsidRPr="0053534E">
        <w:rPr>
          <w:color w:val="000000"/>
        </w:rPr>
        <w:t xml:space="preserve">, </w:t>
      </w:r>
      <w:proofErr w:type="spellStart"/>
      <w:r w:rsidRPr="0053534E">
        <w:rPr>
          <w:color w:val="000000"/>
        </w:rPr>
        <w:t>Х.Нямдорж</w:t>
      </w:r>
      <w:proofErr w:type="spellEnd"/>
      <w:r w:rsidRPr="0053534E">
        <w:rPr>
          <w:color w:val="000000"/>
        </w:rPr>
        <w:t xml:space="preserve"> </w:t>
      </w:r>
      <w:proofErr w:type="spellStart"/>
      <w:r w:rsidRPr="0053534E">
        <w:rPr>
          <w:color w:val="000000"/>
        </w:rPr>
        <w:t>нарын</w:t>
      </w:r>
      <w:proofErr w:type="spellEnd"/>
      <w:r w:rsidRPr="0053534E">
        <w:rPr>
          <w:color w:val="000000"/>
        </w:rPr>
        <w:t xml:space="preserve"> ҮХЦ-д </w:t>
      </w:r>
      <w:proofErr w:type="spellStart"/>
      <w:r w:rsidRPr="0053534E">
        <w:rPr>
          <w:color w:val="000000"/>
        </w:rPr>
        <w:t>гаргасан</w:t>
      </w:r>
      <w:proofErr w:type="spellEnd"/>
      <w:r w:rsidRPr="0053534E">
        <w:rPr>
          <w:color w:val="000000"/>
        </w:rPr>
        <w:t xml:space="preserve"> </w:t>
      </w:r>
      <w:proofErr w:type="spellStart"/>
      <w:r w:rsidRPr="0053534E">
        <w:rPr>
          <w:color w:val="000000"/>
        </w:rPr>
        <w:t>гомдлууд</w:t>
      </w:r>
      <w:proofErr w:type="spellEnd"/>
      <w:r w:rsidRPr="0053534E">
        <w:rPr>
          <w:color w:val="000000"/>
          <w:lang w:val="mn-MN"/>
        </w:rPr>
        <w:t>.</w:t>
      </w:r>
      <w:bookmarkStart w:id="80" w:name="_Toc198585266"/>
    </w:p>
    <w:bookmarkEnd w:id="80"/>
    <w:p w14:paraId="2674A596" w14:textId="4340F706" w:rsidR="002B38D1" w:rsidRPr="0053534E" w:rsidRDefault="002B38D1" w:rsidP="00660E09">
      <w:pPr>
        <w:spacing w:before="100" w:beforeAutospacing="1" w:after="100" w:afterAutospacing="1" w:line="360" w:lineRule="auto"/>
        <w:ind w:left="1134" w:hanging="1134"/>
        <w:rPr>
          <w:color w:val="000000"/>
        </w:rPr>
      </w:pPr>
      <w:r>
        <w:rPr>
          <w:color w:val="000000"/>
        </w:rPr>
        <w:t>9.</w:t>
      </w:r>
      <w:r w:rsidRPr="0053534E">
        <w:rPr>
          <w:color w:val="000000"/>
        </w:rPr>
        <w:t>Зоригтбаатар, Н. (2018).</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тусгай</w:t>
      </w:r>
      <w:proofErr w:type="spellEnd"/>
      <w:r w:rsidRPr="0053534E">
        <w:rPr>
          <w:rStyle w:val="Emphasis"/>
          <w:i w:val="0"/>
          <w:iCs w:val="0"/>
          <w:color w:val="000000"/>
        </w:rPr>
        <w:t xml:space="preserve"> </w:t>
      </w:r>
      <w:proofErr w:type="spellStart"/>
      <w:r w:rsidRPr="0053534E">
        <w:rPr>
          <w:rStyle w:val="Emphasis"/>
          <w:i w:val="0"/>
          <w:iCs w:val="0"/>
          <w:color w:val="000000"/>
        </w:rPr>
        <w:t>ангийн</w:t>
      </w:r>
      <w:proofErr w:type="spellEnd"/>
      <w:r w:rsidRPr="0053534E">
        <w:rPr>
          <w:rStyle w:val="Emphasis"/>
          <w:i w:val="0"/>
          <w:iCs w:val="0"/>
          <w:color w:val="000000"/>
        </w:rPr>
        <w:t xml:space="preserve"> </w:t>
      </w:r>
      <w:proofErr w:type="spellStart"/>
      <w:r w:rsidRPr="0053534E">
        <w:rPr>
          <w:rStyle w:val="Emphasis"/>
          <w:i w:val="0"/>
          <w:iCs w:val="0"/>
          <w:color w:val="000000"/>
        </w:rPr>
        <w:t>тайлбар</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Содпресс</w:t>
      </w:r>
      <w:proofErr w:type="spellEnd"/>
      <w:r w:rsidRPr="0053534E">
        <w:rPr>
          <w:color w:val="000000"/>
        </w:rPr>
        <w:t>.</w:t>
      </w:r>
    </w:p>
    <w:p w14:paraId="640126C2" w14:textId="2444E8A7" w:rsidR="002B38D1" w:rsidRPr="0053534E" w:rsidRDefault="002B38D1" w:rsidP="00660E09">
      <w:pPr>
        <w:spacing w:before="100" w:beforeAutospacing="1" w:after="100" w:afterAutospacing="1" w:line="360" w:lineRule="auto"/>
        <w:ind w:left="1134" w:hanging="1134"/>
        <w:rPr>
          <w:color w:val="000000"/>
        </w:rPr>
      </w:pPr>
      <w:r>
        <w:rPr>
          <w:color w:val="000000"/>
        </w:rPr>
        <w:t>10.</w:t>
      </w:r>
      <w:r w:rsidRPr="0053534E">
        <w:rPr>
          <w:color w:val="000000"/>
        </w:rPr>
        <w:t xml:space="preserve">Монгол </w:t>
      </w:r>
      <w:proofErr w:type="spellStart"/>
      <w:r w:rsidRPr="0053534E">
        <w:rPr>
          <w:color w:val="000000"/>
        </w:rPr>
        <w:t>Улсын</w:t>
      </w:r>
      <w:proofErr w:type="spellEnd"/>
      <w:r w:rsidRPr="0053534E">
        <w:rPr>
          <w:color w:val="000000"/>
        </w:rPr>
        <w:t xml:space="preserve"> </w:t>
      </w:r>
      <w:proofErr w:type="spellStart"/>
      <w:r w:rsidRPr="0053534E">
        <w:rPr>
          <w:color w:val="000000"/>
        </w:rPr>
        <w:t>Ерөнхий</w:t>
      </w:r>
      <w:proofErr w:type="spellEnd"/>
      <w:r w:rsidRPr="0053534E">
        <w:rPr>
          <w:color w:val="000000"/>
        </w:rPr>
        <w:t xml:space="preserve"> </w:t>
      </w:r>
      <w:proofErr w:type="spellStart"/>
      <w:r w:rsidRPr="0053534E">
        <w:rPr>
          <w:color w:val="000000"/>
        </w:rPr>
        <w:t>Прокурорын</w:t>
      </w:r>
      <w:proofErr w:type="spellEnd"/>
      <w:r w:rsidRPr="0053534E">
        <w:rPr>
          <w:color w:val="000000"/>
        </w:rPr>
        <w:t xml:space="preserve"> </w:t>
      </w:r>
      <w:proofErr w:type="spellStart"/>
      <w:r w:rsidRPr="0053534E">
        <w:rPr>
          <w:color w:val="000000"/>
        </w:rPr>
        <w:t>газар</w:t>
      </w:r>
      <w:proofErr w:type="spellEnd"/>
      <w:r w:rsidRPr="0053534E">
        <w:rPr>
          <w:color w:val="000000"/>
        </w:rPr>
        <w:t>. (2024).</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хэрэг</w:t>
      </w:r>
      <w:proofErr w:type="spellEnd"/>
      <w:r w:rsidRPr="0053534E">
        <w:rPr>
          <w:rStyle w:val="Emphasis"/>
          <w:i w:val="0"/>
          <w:iCs w:val="0"/>
          <w:color w:val="000000"/>
        </w:rPr>
        <w:t xml:space="preserve"> </w:t>
      </w:r>
      <w:proofErr w:type="spellStart"/>
      <w:r w:rsidRPr="0053534E">
        <w:rPr>
          <w:rStyle w:val="Emphasis"/>
          <w:i w:val="0"/>
          <w:iCs w:val="0"/>
          <w:color w:val="000000"/>
        </w:rPr>
        <w:t>бүртгэх</w:t>
      </w:r>
      <w:proofErr w:type="spellEnd"/>
      <w:r w:rsidRPr="0053534E">
        <w:rPr>
          <w:rStyle w:val="Emphasis"/>
          <w:i w:val="0"/>
          <w:iCs w:val="0"/>
          <w:color w:val="000000"/>
        </w:rPr>
        <w:t xml:space="preserve">, </w:t>
      </w:r>
      <w:proofErr w:type="spellStart"/>
      <w:r w:rsidRPr="0053534E">
        <w:rPr>
          <w:rStyle w:val="Emphasis"/>
          <w:i w:val="0"/>
          <w:iCs w:val="0"/>
          <w:color w:val="000000"/>
        </w:rPr>
        <w:t>мөрдөн</w:t>
      </w:r>
      <w:proofErr w:type="spellEnd"/>
      <w:r w:rsidRPr="0053534E">
        <w:rPr>
          <w:rStyle w:val="Emphasis"/>
          <w:i w:val="0"/>
          <w:iCs w:val="0"/>
          <w:color w:val="000000"/>
        </w:rPr>
        <w:t xml:space="preserve"> </w:t>
      </w:r>
      <w:proofErr w:type="spellStart"/>
      <w:r w:rsidRPr="0053534E">
        <w:rPr>
          <w:rStyle w:val="Emphasis"/>
          <w:i w:val="0"/>
          <w:iCs w:val="0"/>
          <w:color w:val="000000"/>
        </w:rPr>
        <w:t>шалгах</w:t>
      </w:r>
      <w:proofErr w:type="spellEnd"/>
      <w:r w:rsidRPr="0053534E">
        <w:rPr>
          <w:rStyle w:val="Emphasis"/>
          <w:i w:val="0"/>
          <w:iCs w:val="0"/>
          <w:color w:val="000000"/>
        </w:rPr>
        <w:t xml:space="preserve"> </w:t>
      </w:r>
      <w:proofErr w:type="spellStart"/>
      <w:r w:rsidRPr="0053534E">
        <w:rPr>
          <w:rStyle w:val="Emphasis"/>
          <w:i w:val="0"/>
          <w:iCs w:val="0"/>
          <w:color w:val="000000"/>
        </w:rPr>
        <w:t>ажиллагаанд</w:t>
      </w:r>
      <w:proofErr w:type="spellEnd"/>
      <w:r w:rsidRPr="0053534E">
        <w:rPr>
          <w:rStyle w:val="Emphasis"/>
          <w:i w:val="0"/>
          <w:iCs w:val="0"/>
          <w:color w:val="000000"/>
        </w:rPr>
        <w:t xml:space="preserve"> </w:t>
      </w:r>
      <w:proofErr w:type="spellStart"/>
      <w:r w:rsidRPr="0053534E">
        <w:rPr>
          <w:rStyle w:val="Emphasis"/>
          <w:i w:val="0"/>
          <w:iCs w:val="0"/>
          <w:color w:val="000000"/>
        </w:rPr>
        <w:t>хяналт</w:t>
      </w:r>
      <w:proofErr w:type="spellEnd"/>
      <w:r w:rsidRPr="0053534E">
        <w:rPr>
          <w:rStyle w:val="Emphasis"/>
          <w:i w:val="0"/>
          <w:iCs w:val="0"/>
          <w:color w:val="000000"/>
        </w:rPr>
        <w:t xml:space="preserve"> </w:t>
      </w:r>
      <w:proofErr w:type="spellStart"/>
      <w:r w:rsidRPr="0053534E">
        <w:rPr>
          <w:rStyle w:val="Emphasis"/>
          <w:i w:val="0"/>
          <w:iCs w:val="0"/>
          <w:color w:val="000000"/>
        </w:rPr>
        <w:t>тавьсан</w:t>
      </w:r>
      <w:proofErr w:type="spellEnd"/>
      <w:r w:rsidRPr="0053534E">
        <w:rPr>
          <w:rStyle w:val="Emphasis"/>
          <w:i w:val="0"/>
          <w:iCs w:val="0"/>
          <w:color w:val="000000"/>
        </w:rPr>
        <w:t xml:space="preserve"> </w:t>
      </w:r>
      <w:proofErr w:type="spellStart"/>
      <w:r w:rsidRPr="0053534E">
        <w:rPr>
          <w:rStyle w:val="Emphasis"/>
          <w:i w:val="0"/>
          <w:iCs w:val="0"/>
          <w:color w:val="000000"/>
        </w:rPr>
        <w:t>жилийн</w:t>
      </w:r>
      <w:proofErr w:type="spellEnd"/>
      <w:r w:rsidRPr="0053534E">
        <w:rPr>
          <w:rStyle w:val="Emphasis"/>
          <w:i w:val="0"/>
          <w:iCs w:val="0"/>
          <w:color w:val="000000"/>
        </w:rPr>
        <w:t xml:space="preserve"> </w:t>
      </w:r>
      <w:proofErr w:type="spellStart"/>
      <w:r w:rsidRPr="0053534E">
        <w:rPr>
          <w:rStyle w:val="Emphasis"/>
          <w:i w:val="0"/>
          <w:iCs w:val="0"/>
          <w:color w:val="000000"/>
        </w:rPr>
        <w:t>тайлан</w:t>
      </w:r>
      <w:proofErr w:type="spellEnd"/>
      <w:r w:rsidRPr="0053534E">
        <w:rPr>
          <w:color w:val="000000"/>
        </w:rPr>
        <w:t>​.</w:t>
      </w:r>
    </w:p>
    <w:p w14:paraId="1B38D451" w14:textId="427B2B2E" w:rsidR="002B38D1" w:rsidRPr="0053534E" w:rsidRDefault="002B38D1" w:rsidP="0024030A">
      <w:pPr>
        <w:spacing w:before="100" w:beforeAutospacing="1" w:after="100" w:afterAutospacing="1" w:line="360" w:lineRule="auto"/>
        <w:ind w:left="1134" w:hanging="1134"/>
        <w:rPr>
          <w:color w:val="000000"/>
        </w:rPr>
      </w:pPr>
      <w:r>
        <w:rPr>
          <w:color w:val="000000"/>
        </w:rPr>
        <w:lastRenderedPageBreak/>
        <w:t>11.</w:t>
      </w:r>
      <w:r w:rsidRPr="0053534E">
        <w:rPr>
          <w:color w:val="000000"/>
        </w:rPr>
        <w:t xml:space="preserve">Монгол </w:t>
      </w:r>
      <w:proofErr w:type="spellStart"/>
      <w:r w:rsidRPr="0053534E">
        <w:rPr>
          <w:color w:val="000000"/>
        </w:rPr>
        <w:t>Улсын</w:t>
      </w:r>
      <w:proofErr w:type="spellEnd"/>
      <w:r w:rsidRPr="0053534E">
        <w:rPr>
          <w:color w:val="000000"/>
        </w:rPr>
        <w:t xml:space="preserve"> </w:t>
      </w:r>
      <w:proofErr w:type="spellStart"/>
      <w:r w:rsidRPr="0053534E">
        <w:rPr>
          <w:color w:val="000000"/>
        </w:rPr>
        <w:t>Ерөнхий</w:t>
      </w:r>
      <w:proofErr w:type="spellEnd"/>
      <w:r w:rsidRPr="0053534E">
        <w:rPr>
          <w:color w:val="000000"/>
        </w:rPr>
        <w:t xml:space="preserve"> </w:t>
      </w:r>
      <w:proofErr w:type="spellStart"/>
      <w:r w:rsidRPr="0053534E">
        <w:rPr>
          <w:color w:val="000000"/>
        </w:rPr>
        <w:t>Прокурорын</w:t>
      </w:r>
      <w:proofErr w:type="spellEnd"/>
      <w:r w:rsidRPr="0053534E">
        <w:rPr>
          <w:color w:val="000000"/>
        </w:rPr>
        <w:t xml:space="preserve"> </w:t>
      </w:r>
      <w:proofErr w:type="spellStart"/>
      <w:r w:rsidRPr="0053534E">
        <w:rPr>
          <w:color w:val="000000"/>
        </w:rPr>
        <w:t>газар</w:t>
      </w:r>
      <w:proofErr w:type="spellEnd"/>
      <w:r w:rsidRPr="0053534E">
        <w:rPr>
          <w:color w:val="000000"/>
        </w:rPr>
        <w:t>. (2024).</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хэрэг</w:t>
      </w:r>
      <w:proofErr w:type="spellEnd"/>
      <w:r w:rsidRPr="0053534E">
        <w:rPr>
          <w:rStyle w:val="Emphasis"/>
          <w:i w:val="0"/>
          <w:iCs w:val="0"/>
          <w:color w:val="000000"/>
        </w:rPr>
        <w:t xml:space="preserve"> </w:t>
      </w:r>
      <w:proofErr w:type="spellStart"/>
      <w:r w:rsidRPr="0053534E">
        <w:rPr>
          <w:rStyle w:val="Emphasis"/>
          <w:i w:val="0"/>
          <w:iCs w:val="0"/>
          <w:color w:val="000000"/>
        </w:rPr>
        <w:t>бүртгэх</w:t>
      </w:r>
      <w:proofErr w:type="spellEnd"/>
      <w:r w:rsidRPr="0053534E">
        <w:rPr>
          <w:rStyle w:val="Emphasis"/>
          <w:i w:val="0"/>
          <w:iCs w:val="0"/>
          <w:color w:val="000000"/>
        </w:rPr>
        <w:t xml:space="preserve">, </w:t>
      </w:r>
      <w:proofErr w:type="spellStart"/>
      <w:r w:rsidRPr="0053534E">
        <w:rPr>
          <w:rStyle w:val="Emphasis"/>
          <w:i w:val="0"/>
          <w:iCs w:val="0"/>
          <w:color w:val="000000"/>
        </w:rPr>
        <w:t>мөрдөн</w:t>
      </w:r>
      <w:proofErr w:type="spellEnd"/>
      <w:r w:rsidRPr="0053534E">
        <w:rPr>
          <w:rStyle w:val="Emphasis"/>
          <w:i w:val="0"/>
          <w:iCs w:val="0"/>
          <w:color w:val="000000"/>
        </w:rPr>
        <w:t xml:space="preserve"> </w:t>
      </w:r>
      <w:proofErr w:type="spellStart"/>
      <w:r w:rsidRPr="0053534E">
        <w:rPr>
          <w:rStyle w:val="Emphasis"/>
          <w:i w:val="0"/>
          <w:iCs w:val="0"/>
          <w:color w:val="000000"/>
        </w:rPr>
        <w:t>шалгах</w:t>
      </w:r>
      <w:proofErr w:type="spellEnd"/>
      <w:r w:rsidRPr="0053534E">
        <w:rPr>
          <w:rStyle w:val="Emphasis"/>
          <w:i w:val="0"/>
          <w:iCs w:val="0"/>
          <w:color w:val="000000"/>
        </w:rPr>
        <w:t xml:space="preserve"> </w:t>
      </w:r>
      <w:proofErr w:type="spellStart"/>
      <w:r w:rsidRPr="0053534E">
        <w:rPr>
          <w:rStyle w:val="Emphasis"/>
          <w:i w:val="0"/>
          <w:iCs w:val="0"/>
          <w:color w:val="000000"/>
        </w:rPr>
        <w:t>ажиллагаанд</w:t>
      </w:r>
      <w:proofErr w:type="spellEnd"/>
      <w:r w:rsidRPr="0053534E">
        <w:rPr>
          <w:rStyle w:val="Emphasis"/>
          <w:i w:val="0"/>
          <w:iCs w:val="0"/>
          <w:color w:val="000000"/>
        </w:rPr>
        <w:t xml:space="preserve"> </w:t>
      </w:r>
      <w:proofErr w:type="spellStart"/>
      <w:r w:rsidRPr="0053534E">
        <w:rPr>
          <w:rStyle w:val="Emphasis"/>
          <w:i w:val="0"/>
          <w:iCs w:val="0"/>
          <w:color w:val="000000"/>
        </w:rPr>
        <w:t>хяналт</w:t>
      </w:r>
      <w:proofErr w:type="spellEnd"/>
      <w:r w:rsidRPr="0053534E">
        <w:rPr>
          <w:rStyle w:val="Emphasis"/>
          <w:i w:val="0"/>
          <w:iCs w:val="0"/>
          <w:color w:val="000000"/>
        </w:rPr>
        <w:t xml:space="preserve"> </w:t>
      </w:r>
      <w:proofErr w:type="spellStart"/>
      <w:r w:rsidRPr="0053534E">
        <w:rPr>
          <w:rStyle w:val="Emphasis"/>
          <w:i w:val="0"/>
          <w:iCs w:val="0"/>
          <w:color w:val="000000"/>
        </w:rPr>
        <w:t>тавьсан</w:t>
      </w:r>
      <w:proofErr w:type="spellEnd"/>
      <w:r w:rsidRPr="0053534E">
        <w:rPr>
          <w:rStyle w:val="Emphasis"/>
          <w:i w:val="0"/>
          <w:iCs w:val="0"/>
          <w:color w:val="000000"/>
        </w:rPr>
        <w:t xml:space="preserve"> </w:t>
      </w:r>
      <w:proofErr w:type="spellStart"/>
      <w:r w:rsidRPr="0053534E">
        <w:rPr>
          <w:rStyle w:val="Emphasis"/>
          <w:i w:val="0"/>
          <w:iCs w:val="0"/>
          <w:color w:val="000000"/>
        </w:rPr>
        <w:t>жилийн</w:t>
      </w:r>
      <w:proofErr w:type="spellEnd"/>
      <w:r w:rsidRPr="0053534E">
        <w:rPr>
          <w:rStyle w:val="Emphasis"/>
          <w:i w:val="0"/>
          <w:iCs w:val="0"/>
          <w:color w:val="000000"/>
        </w:rPr>
        <w:t xml:space="preserve"> </w:t>
      </w:r>
      <w:proofErr w:type="spellStart"/>
      <w:r w:rsidRPr="0053534E">
        <w:rPr>
          <w:rStyle w:val="Emphasis"/>
          <w:i w:val="0"/>
          <w:iCs w:val="0"/>
          <w:color w:val="000000"/>
        </w:rPr>
        <w:t>эцсийн</w:t>
      </w:r>
      <w:proofErr w:type="spellEnd"/>
      <w:r w:rsidRPr="0053534E">
        <w:rPr>
          <w:rStyle w:val="Emphasis"/>
          <w:i w:val="0"/>
          <w:iCs w:val="0"/>
          <w:color w:val="000000"/>
        </w:rPr>
        <w:t xml:space="preserve"> </w:t>
      </w:r>
      <w:proofErr w:type="spellStart"/>
      <w:r w:rsidRPr="0053534E">
        <w:rPr>
          <w:rStyle w:val="Emphasis"/>
          <w:i w:val="0"/>
          <w:iCs w:val="0"/>
          <w:color w:val="000000"/>
        </w:rPr>
        <w:t>тайлан</w:t>
      </w:r>
      <w:proofErr w:type="spellEnd"/>
      <w:r w:rsidRPr="0053534E">
        <w:rPr>
          <w:rStyle w:val="apple-converted-space"/>
          <w:rFonts w:eastAsiaTheme="majorEastAsia"/>
          <w:color w:val="000000"/>
        </w:rPr>
        <w:t> </w:t>
      </w:r>
      <w:r w:rsidRPr="0053534E">
        <w:rPr>
          <w:color w:val="000000"/>
        </w:rPr>
        <w:t xml:space="preserve">– </w:t>
      </w:r>
      <w:proofErr w:type="spellStart"/>
      <w:r w:rsidRPr="0053534E">
        <w:rPr>
          <w:color w:val="000000"/>
        </w:rPr>
        <w:t>Улсын</w:t>
      </w:r>
      <w:proofErr w:type="spellEnd"/>
      <w:r w:rsidRPr="0053534E">
        <w:rPr>
          <w:color w:val="000000"/>
        </w:rPr>
        <w:t xml:space="preserve"> </w:t>
      </w:r>
      <w:proofErr w:type="spellStart"/>
      <w:r w:rsidRPr="0053534E">
        <w:rPr>
          <w:color w:val="000000"/>
        </w:rPr>
        <w:t>хэмжээнд</w:t>
      </w:r>
      <w:proofErr w:type="spellEnd"/>
      <w:r w:rsidRPr="0053534E">
        <w:rPr>
          <w:color w:val="000000"/>
        </w:rPr>
        <w:t xml:space="preserve"> </w:t>
      </w:r>
      <w:proofErr w:type="spellStart"/>
      <w:r w:rsidRPr="0053534E">
        <w:rPr>
          <w:color w:val="000000"/>
        </w:rPr>
        <w:t>хөөн</w:t>
      </w:r>
      <w:proofErr w:type="spellEnd"/>
      <w:r w:rsidRPr="0053534E">
        <w:rPr>
          <w:color w:val="000000"/>
        </w:rPr>
        <w:t xml:space="preserve"> </w:t>
      </w:r>
      <w:proofErr w:type="spellStart"/>
      <w:r w:rsidRPr="0053534E">
        <w:rPr>
          <w:color w:val="000000"/>
        </w:rPr>
        <w:t>хэлэлцэх</w:t>
      </w:r>
      <w:proofErr w:type="spellEnd"/>
      <w:r w:rsidRPr="0053534E">
        <w:rPr>
          <w:color w:val="000000"/>
        </w:rPr>
        <w:t xml:space="preserve"> </w:t>
      </w:r>
      <w:proofErr w:type="spellStart"/>
      <w:r w:rsidRPr="0053534E">
        <w:rPr>
          <w:color w:val="000000"/>
        </w:rPr>
        <w:t>хугацаанд</w:t>
      </w:r>
      <w:proofErr w:type="spellEnd"/>
      <w:r w:rsidRPr="0053534E">
        <w:rPr>
          <w:color w:val="000000"/>
        </w:rPr>
        <w:t xml:space="preserve"> </w:t>
      </w:r>
      <w:proofErr w:type="spellStart"/>
      <w:r w:rsidRPr="0053534E">
        <w:rPr>
          <w:color w:val="000000"/>
        </w:rPr>
        <w:t>хэрэг</w:t>
      </w:r>
      <w:proofErr w:type="spellEnd"/>
      <w:r w:rsidRPr="0053534E">
        <w:rPr>
          <w:color w:val="000000"/>
        </w:rPr>
        <w:t xml:space="preserve"> </w:t>
      </w:r>
      <w:proofErr w:type="spellStart"/>
      <w:r w:rsidRPr="0053534E">
        <w:rPr>
          <w:color w:val="000000"/>
        </w:rPr>
        <w:t>хаагдсан</w:t>
      </w:r>
      <w:proofErr w:type="spellEnd"/>
      <w:r w:rsidRPr="0053534E">
        <w:rPr>
          <w:color w:val="000000"/>
        </w:rPr>
        <w:t xml:space="preserve"> </w:t>
      </w:r>
      <w:proofErr w:type="spellStart"/>
      <w:r w:rsidRPr="0053534E">
        <w:rPr>
          <w:color w:val="000000"/>
        </w:rPr>
        <w:t>тохиолдлын</w:t>
      </w:r>
      <w:proofErr w:type="spellEnd"/>
      <w:r w:rsidRPr="0053534E">
        <w:rPr>
          <w:color w:val="000000"/>
        </w:rPr>
        <w:t xml:space="preserve"> </w:t>
      </w:r>
      <w:proofErr w:type="spellStart"/>
      <w:r w:rsidRPr="0053534E">
        <w:rPr>
          <w:color w:val="000000"/>
        </w:rPr>
        <w:t>тоо</w:t>
      </w:r>
      <w:proofErr w:type="spellEnd"/>
      <w:r w:rsidRPr="0053534E">
        <w:rPr>
          <w:color w:val="000000"/>
        </w:rPr>
        <w:t xml:space="preserve">, </w:t>
      </w:r>
      <w:proofErr w:type="spellStart"/>
      <w:r w:rsidRPr="0053534E">
        <w:rPr>
          <w:color w:val="000000"/>
        </w:rPr>
        <w:t>ангилал</w:t>
      </w:r>
      <w:proofErr w:type="spellEnd"/>
      <w:r w:rsidRPr="0053534E">
        <w:rPr>
          <w:color w:val="000000"/>
        </w:rPr>
        <w:t xml:space="preserve"> </w:t>
      </w:r>
      <w:proofErr w:type="spellStart"/>
      <w:r w:rsidRPr="0053534E">
        <w:rPr>
          <w:color w:val="000000"/>
        </w:rPr>
        <w:t>зэрэг</w:t>
      </w:r>
      <w:proofErr w:type="spellEnd"/>
      <w:r w:rsidRPr="0053534E">
        <w:rPr>
          <w:color w:val="000000"/>
        </w:rPr>
        <w:t xml:space="preserve"> </w:t>
      </w:r>
      <w:proofErr w:type="spellStart"/>
      <w:r w:rsidRPr="0053534E">
        <w:rPr>
          <w:color w:val="000000"/>
        </w:rPr>
        <w:t>статистикийн</w:t>
      </w:r>
      <w:proofErr w:type="spellEnd"/>
      <w:r w:rsidRPr="0053534E">
        <w:rPr>
          <w:color w:val="000000"/>
        </w:rPr>
        <w:t xml:space="preserve"> </w:t>
      </w:r>
      <w:proofErr w:type="spellStart"/>
      <w:r w:rsidRPr="0053534E">
        <w:rPr>
          <w:color w:val="000000"/>
        </w:rPr>
        <w:t>үндэслэлтэй</w:t>
      </w:r>
      <w:proofErr w:type="spellEnd"/>
      <w:r w:rsidRPr="0053534E">
        <w:rPr>
          <w:color w:val="000000"/>
        </w:rPr>
        <w:t>.</w:t>
      </w:r>
    </w:p>
    <w:p w14:paraId="6E35FA38" w14:textId="6B4D5799" w:rsidR="002B38D1" w:rsidRPr="0053534E" w:rsidRDefault="002B38D1" w:rsidP="00660E09">
      <w:pPr>
        <w:spacing w:before="100" w:beforeAutospacing="1" w:after="100" w:afterAutospacing="1" w:line="360" w:lineRule="auto"/>
        <w:ind w:left="1134" w:hanging="1134"/>
        <w:rPr>
          <w:color w:val="000000"/>
        </w:rPr>
      </w:pPr>
      <w:r>
        <w:rPr>
          <w:color w:val="000000"/>
        </w:rPr>
        <w:t>12.</w:t>
      </w:r>
      <w:r w:rsidRPr="0053534E">
        <w:rPr>
          <w:color w:val="000000"/>
        </w:rPr>
        <w:t xml:space="preserve">Монгол </w:t>
      </w:r>
      <w:proofErr w:type="spellStart"/>
      <w:r w:rsidRPr="0053534E">
        <w:rPr>
          <w:color w:val="000000"/>
        </w:rPr>
        <w:t>Улсын</w:t>
      </w:r>
      <w:proofErr w:type="spellEnd"/>
      <w:r w:rsidRPr="0053534E">
        <w:rPr>
          <w:color w:val="000000"/>
        </w:rPr>
        <w:t xml:space="preserve"> </w:t>
      </w:r>
      <w:proofErr w:type="spellStart"/>
      <w:r w:rsidRPr="0053534E">
        <w:rPr>
          <w:color w:val="000000"/>
        </w:rPr>
        <w:t>Их</w:t>
      </w:r>
      <w:proofErr w:type="spellEnd"/>
      <w:r w:rsidRPr="0053534E">
        <w:rPr>
          <w:color w:val="000000"/>
        </w:rPr>
        <w:t xml:space="preserve"> Хурал. (1992).</w:t>
      </w:r>
      <w:r w:rsidRPr="0053534E">
        <w:rPr>
          <w:rStyle w:val="apple-converted-space"/>
          <w:rFonts w:eastAsiaTheme="majorEastAsia"/>
          <w:color w:val="000000"/>
        </w:rPr>
        <w:t> </w:t>
      </w:r>
      <w:proofErr w:type="spellStart"/>
      <w:r w:rsidRPr="0053534E">
        <w:rPr>
          <w:rStyle w:val="Emphasis"/>
          <w:i w:val="0"/>
          <w:iCs w:val="0"/>
          <w:color w:val="000000"/>
        </w:rPr>
        <w:t>Монгол</w:t>
      </w:r>
      <w:proofErr w:type="spellEnd"/>
      <w:r w:rsidRPr="0053534E">
        <w:rPr>
          <w:rStyle w:val="Emphasis"/>
          <w:i w:val="0"/>
          <w:iCs w:val="0"/>
          <w:color w:val="000000"/>
        </w:rPr>
        <w:t xml:space="preserve"> </w:t>
      </w:r>
      <w:proofErr w:type="spellStart"/>
      <w:r w:rsidRPr="0053534E">
        <w:rPr>
          <w:rStyle w:val="Emphasis"/>
          <w:i w:val="0"/>
          <w:iCs w:val="0"/>
          <w:color w:val="000000"/>
        </w:rPr>
        <w:t>Улсын</w:t>
      </w:r>
      <w:proofErr w:type="spellEnd"/>
      <w:r w:rsidRPr="0053534E">
        <w:rPr>
          <w:rStyle w:val="Emphasis"/>
          <w:i w:val="0"/>
          <w:iCs w:val="0"/>
          <w:color w:val="000000"/>
        </w:rPr>
        <w:t xml:space="preserve"> </w:t>
      </w:r>
      <w:proofErr w:type="spellStart"/>
      <w:r w:rsidRPr="0053534E">
        <w:rPr>
          <w:rStyle w:val="Emphasis"/>
          <w:i w:val="0"/>
          <w:iCs w:val="0"/>
          <w:color w:val="000000"/>
        </w:rPr>
        <w:t>Үндсэн</w:t>
      </w:r>
      <w:proofErr w:type="spellEnd"/>
      <w:r w:rsidRPr="0053534E">
        <w:rPr>
          <w:rStyle w:val="Emphasis"/>
          <w:i w:val="0"/>
          <w:iCs w:val="0"/>
          <w:color w:val="000000"/>
        </w:rPr>
        <w:t xml:space="preserve"> </w:t>
      </w:r>
      <w:proofErr w:type="spellStart"/>
      <w:r w:rsidRPr="0053534E">
        <w:rPr>
          <w:rStyle w:val="Emphasis"/>
          <w:i w:val="0"/>
          <w:iCs w:val="0"/>
          <w:color w:val="000000"/>
        </w:rPr>
        <w:t>хууль</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Улсын</w:t>
      </w:r>
      <w:proofErr w:type="spellEnd"/>
      <w:r w:rsidRPr="0053534E">
        <w:rPr>
          <w:color w:val="000000"/>
        </w:rPr>
        <w:t xml:space="preserve"> </w:t>
      </w:r>
      <w:proofErr w:type="spellStart"/>
      <w:r w:rsidRPr="0053534E">
        <w:rPr>
          <w:color w:val="000000"/>
        </w:rPr>
        <w:t>хэвлэх</w:t>
      </w:r>
      <w:proofErr w:type="spellEnd"/>
      <w:r w:rsidRPr="0053534E">
        <w:rPr>
          <w:color w:val="000000"/>
        </w:rPr>
        <w:t xml:space="preserve"> </w:t>
      </w:r>
      <w:proofErr w:type="spellStart"/>
      <w:r w:rsidRPr="0053534E">
        <w:rPr>
          <w:color w:val="000000"/>
        </w:rPr>
        <w:t>үйлдвэр</w:t>
      </w:r>
      <w:proofErr w:type="spellEnd"/>
      <w:r w:rsidRPr="0053534E">
        <w:rPr>
          <w:color w:val="000000"/>
        </w:rPr>
        <w:t>.</w:t>
      </w:r>
    </w:p>
    <w:p w14:paraId="27CD2B89" w14:textId="11C821EB" w:rsidR="002B38D1" w:rsidRPr="0053534E" w:rsidRDefault="002B38D1" w:rsidP="00660E09">
      <w:pPr>
        <w:spacing w:before="100" w:beforeAutospacing="1" w:after="100" w:afterAutospacing="1" w:line="360" w:lineRule="auto"/>
        <w:ind w:left="1134" w:hanging="1134"/>
        <w:rPr>
          <w:color w:val="000000"/>
        </w:rPr>
      </w:pPr>
      <w:r>
        <w:rPr>
          <w:color w:val="000000"/>
        </w:rPr>
        <w:t>13.</w:t>
      </w:r>
      <w:r w:rsidRPr="0053534E">
        <w:rPr>
          <w:color w:val="000000"/>
        </w:rPr>
        <w:t xml:space="preserve">Монгол </w:t>
      </w:r>
      <w:proofErr w:type="spellStart"/>
      <w:r w:rsidRPr="0053534E">
        <w:rPr>
          <w:color w:val="000000"/>
        </w:rPr>
        <w:t>Улсын</w:t>
      </w:r>
      <w:proofErr w:type="spellEnd"/>
      <w:r w:rsidRPr="0053534E">
        <w:rPr>
          <w:color w:val="000000"/>
        </w:rPr>
        <w:t xml:space="preserve"> </w:t>
      </w:r>
      <w:proofErr w:type="spellStart"/>
      <w:r w:rsidRPr="0053534E">
        <w:rPr>
          <w:color w:val="000000"/>
        </w:rPr>
        <w:t>Их</w:t>
      </w:r>
      <w:proofErr w:type="spellEnd"/>
      <w:r w:rsidRPr="0053534E">
        <w:rPr>
          <w:color w:val="000000"/>
        </w:rPr>
        <w:t xml:space="preserve"> Хурал. (2015, 2017, 2020).</w:t>
      </w:r>
      <w:r w:rsidRPr="0053534E">
        <w:rPr>
          <w:rStyle w:val="apple-converted-space"/>
          <w:rFonts w:eastAsiaTheme="majorEastAsia"/>
          <w:color w:val="000000"/>
        </w:rPr>
        <w:t> </w:t>
      </w:r>
      <w:proofErr w:type="spellStart"/>
      <w:r w:rsidRPr="0053534E">
        <w:rPr>
          <w:rStyle w:val="Emphasis"/>
          <w:i w:val="0"/>
          <w:iCs w:val="0"/>
          <w:color w:val="000000"/>
        </w:rPr>
        <w:t>Монгол</w:t>
      </w:r>
      <w:proofErr w:type="spellEnd"/>
      <w:r w:rsidRPr="0053534E">
        <w:rPr>
          <w:rStyle w:val="Emphasis"/>
          <w:i w:val="0"/>
          <w:iCs w:val="0"/>
          <w:color w:val="000000"/>
        </w:rPr>
        <w:t xml:space="preserve"> </w:t>
      </w:r>
      <w:proofErr w:type="spellStart"/>
      <w:r w:rsidRPr="0053534E">
        <w:rPr>
          <w:rStyle w:val="Emphasis"/>
          <w:i w:val="0"/>
          <w:iCs w:val="0"/>
          <w:color w:val="000000"/>
        </w:rPr>
        <w:t>Улсын</w:t>
      </w:r>
      <w:proofErr w:type="spellEnd"/>
      <w:r w:rsidRPr="0053534E">
        <w:rPr>
          <w:rStyle w:val="Emphasis"/>
          <w:i w:val="0"/>
          <w:iCs w:val="0"/>
          <w:color w:val="000000"/>
        </w:rPr>
        <w:t xml:space="preserve">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хууль</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Хэвлэлийн</w:t>
      </w:r>
      <w:proofErr w:type="spellEnd"/>
      <w:r w:rsidRPr="0053534E">
        <w:rPr>
          <w:color w:val="000000"/>
        </w:rPr>
        <w:t xml:space="preserve"> </w:t>
      </w:r>
      <w:proofErr w:type="spellStart"/>
      <w:r w:rsidRPr="0053534E">
        <w:rPr>
          <w:color w:val="000000"/>
        </w:rPr>
        <w:t>газар</w:t>
      </w:r>
      <w:proofErr w:type="spellEnd"/>
      <w:r w:rsidRPr="0053534E">
        <w:rPr>
          <w:color w:val="000000"/>
        </w:rPr>
        <w:t>.</w:t>
      </w:r>
    </w:p>
    <w:p w14:paraId="050BDD8C" w14:textId="00FB2AAA" w:rsidR="002B38D1" w:rsidRPr="0053534E" w:rsidRDefault="002B38D1" w:rsidP="00660E09">
      <w:pPr>
        <w:spacing w:before="100" w:beforeAutospacing="1" w:after="100" w:afterAutospacing="1" w:line="360" w:lineRule="auto"/>
        <w:ind w:left="1134" w:hanging="1134"/>
        <w:rPr>
          <w:color w:val="000000"/>
        </w:rPr>
      </w:pPr>
      <w:r>
        <w:rPr>
          <w:color w:val="000000"/>
        </w:rPr>
        <w:t>14.</w:t>
      </w:r>
      <w:r w:rsidRPr="0053534E">
        <w:rPr>
          <w:color w:val="000000"/>
        </w:rPr>
        <w:t xml:space="preserve">Монгол </w:t>
      </w:r>
      <w:proofErr w:type="spellStart"/>
      <w:r w:rsidRPr="0053534E">
        <w:rPr>
          <w:color w:val="000000"/>
        </w:rPr>
        <w:t>Улсын</w:t>
      </w:r>
      <w:proofErr w:type="spellEnd"/>
      <w:r w:rsidRPr="0053534E">
        <w:rPr>
          <w:color w:val="000000"/>
        </w:rPr>
        <w:t xml:space="preserve"> </w:t>
      </w:r>
      <w:proofErr w:type="spellStart"/>
      <w:r w:rsidRPr="0053534E">
        <w:rPr>
          <w:color w:val="000000"/>
        </w:rPr>
        <w:t>Их</w:t>
      </w:r>
      <w:proofErr w:type="spellEnd"/>
      <w:r w:rsidRPr="0053534E">
        <w:rPr>
          <w:color w:val="000000"/>
        </w:rPr>
        <w:t xml:space="preserve"> Хурал. (2017).</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хэрэг</w:t>
      </w:r>
      <w:proofErr w:type="spellEnd"/>
      <w:r w:rsidRPr="0053534E">
        <w:rPr>
          <w:rStyle w:val="Emphasis"/>
          <w:i w:val="0"/>
          <w:iCs w:val="0"/>
          <w:color w:val="000000"/>
        </w:rPr>
        <w:t xml:space="preserve"> </w:t>
      </w:r>
      <w:proofErr w:type="spellStart"/>
      <w:r w:rsidRPr="0053534E">
        <w:rPr>
          <w:rStyle w:val="Emphasis"/>
          <w:i w:val="0"/>
          <w:iCs w:val="0"/>
          <w:color w:val="000000"/>
        </w:rPr>
        <w:t>хянан</w:t>
      </w:r>
      <w:proofErr w:type="spellEnd"/>
      <w:r w:rsidRPr="0053534E">
        <w:rPr>
          <w:rStyle w:val="Emphasis"/>
          <w:i w:val="0"/>
          <w:iCs w:val="0"/>
          <w:color w:val="000000"/>
        </w:rPr>
        <w:t xml:space="preserve"> </w:t>
      </w:r>
      <w:proofErr w:type="spellStart"/>
      <w:r w:rsidRPr="0053534E">
        <w:rPr>
          <w:rStyle w:val="Emphasis"/>
          <w:i w:val="0"/>
          <w:iCs w:val="0"/>
          <w:color w:val="000000"/>
        </w:rPr>
        <w:t>шийдвэрлэх</w:t>
      </w:r>
      <w:proofErr w:type="spellEnd"/>
      <w:r w:rsidRPr="0053534E">
        <w:rPr>
          <w:rStyle w:val="Emphasis"/>
          <w:i w:val="0"/>
          <w:iCs w:val="0"/>
          <w:color w:val="000000"/>
        </w:rPr>
        <w:t xml:space="preserve"> </w:t>
      </w:r>
      <w:proofErr w:type="spellStart"/>
      <w:r w:rsidRPr="0053534E">
        <w:rPr>
          <w:rStyle w:val="Emphasis"/>
          <w:i w:val="0"/>
          <w:iCs w:val="0"/>
          <w:color w:val="000000"/>
        </w:rPr>
        <w:t>тухай</w:t>
      </w:r>
      <w:proofErr w:type="spellEnd"/>
      <w:r w:rsidRPr="0053534E">
        <w:rPr>
          <w:rStyle w:val="Emphasis"/>
          <w:i w:val="0"/>
          <w:iCs w:val="0"/>
          <w:color w:val="000000"/>
        </w:rPr>
        <w:t xml:space="preserve"> </w:t>
      </w:r>
      <w:proofErr w:type="spellStart"/>
      <w:r w:rsidRPr="0053534E">
        <w:rPr>
          <w:rStyle w:val="Emphasis"/>
          <w:i w:val="0"/>
          <w:iCs w:val="0"/>
          <w:color w:val="000000"/>
        </w:rPr>
        <w:t>хууль</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Хэвлэлийн</w:t>
      </w:r>
      <w:proofErr w:type="spellEnd"/>
      <w:r w:rsidRPr="0053534E">
        <w:rPr>
          <w:color w:val="000000"/>
        </w:rPr>
        <w:t xml:space="preserve"> </w:t>
      </w:r>
      <w:proofErr w:type="spellStart"/>
      <w:r w:rsidRPr="0053534E">
        <w:rPr>
          <w:color w:val="000000"/>
        </w:rPr>
        <w:t>газар</w:t>
      </w:r>
      <w:proofErr w:type="spellEnd"/>
      <w:r w:rsidRPr="0053534E">
        <w:rPr>
          <w:color w:val="000000"/>
        </w:rPr>
        <w:t>.</w:t>
      </w:r>
    </w:p>
    <w:p w14:paraId="333EEEDF" w14:textId="3D166453" w:rsidR="002B38D1" w:rsidRPr="0053534E" w:rsidRDefault="002B38D1" w:rsidP="0024030A">
      <w:pPr>
        <w:spacing w:before="100" w:beforeAutospacing="1" w:after="100" w:afterAutospacing="1" w:line="360" w:lineRule="auto"/>
        <w:ind w:left="1134" w:hanging="1134"/>
        <w:rPr>
          <w:color w:val="000000"/>
        </w:rPr>
      </w:pPr>
      <w:r>
        <w:rPr>
          <w:color w:val="000000"/>
        </w:rPr>
        <w:t>15.</w:t>
      </w:r>
      <w:r w:rsidRPr="0053534E">
        <w:rPr>
          <w:color w:val="000000"/>
        </w:rPr>
        <w:t xml:space="preserve">Монгол </w:t>
      </w:r>
      <w:proofErr w:type="spellStart"/>
      <w:r w:rsidRPr="0053534E">
        <w:rPr>
          <w:color w:val="000000"/>
        </w:rPr>
        <w:t>Улсын</w:t>
      </w:r>
      <w:proofErr w:type="spellEnd"/>
      <w:r w:rsidRPr="0053534E">
        <w:rPr>
          <w:color w:val="000000"/>
        </w:rPr>
        <w:t xml:space="preserve"> </w:t>
      </w:r>
      <w:proofErr w:type="spellStart"/>
      <w:r w:rsidRPr="0053534E">
        <w:rPr>
          <w:color w:val="000000"/>
        </w:rPr>
        <w:t>Их</w:t>
      </w:r>
      <w:proofErr w:type="spellEnd"/>
      <w:r w:rsidRPr="0053534E">
        <w:rPr>
          <w:color w:val="000000"/>
        </w:rPr>
        <w:t xml:space="preserve"> Хурал. (2020).</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хуулийн</w:t>
      </w:r>
      <w:proofErr w:type="spellEnd"/>
      <w:r w:rsidRPr="0053534E">
        <w:rPr>
          <w:rStyle w:val="Emphasis"/>
          <w:i w:val="0"/>
          <w:iCs w:val="0"/>
          <w:color w:val="000000"/>
        </w:rPr>
        <w:t xml:space="preserve"> </w:t>
      </w:r>
      <w:proofErr w:type="spellStart"/>
      <w:r w:rsidRPr="0053534E">
        <w:rPr>
          <w:rStyle w:val="Emphasis"/>
          <w:i w:val="0"/>
          <w:iCs w:val="0"/>
          <w:color w:val="000000"/>
        </w:rPr>
        <w:t>нэмэлт</w:t>
      </w:r>
      <w:proofErr w:type="spellEnd"/>
      <w:r w:rsidRPr="0053534E">
        <w:rPr>
          <w:rStyle w:val="Emphasis"/>
          <w:i w:val="0"/>
          <w:iCs w:val="0"/>
          <w:color w:val="000000"/>
        </w:rPr>
        <w:t xml:space="preserve">, </w:t>
      </w:r>
      <w:proofErr w:type="spellStart"/>
      <w:r w:rsidRPr="0053534E">
        <w:rPr>
          <w:rStyle w:val="Emphasis"/>
          <w:i w:val="0"/>
          <w:iCs w:val="0"/>
          <w:color w:val="000000"/>
        </w:rPr>
        <w:t>өөрчлөлт</w:t>
      </w:r>
      <w:proofErr w:type="spellEnd"/>
      <w:r w:rsidRPr="0053534E">
        <w:rPr>
          <w:rStyle w:val="Emphasis"/>
          <w:i w:val="0"/>
          <w:iCs w:val="0"/>
          <w:color w:val="000000"/>
        </w:rPr>
        <w:t xml:space="preserve"> </w:t>
      </w:r>
      <w:proofErr w:type="spellStart"/>
      <w:r w:rsidRPr="0053534E">
        <w:rPr>
          <w:rStyle w:val="Emphasis"/>
          <w:i w:val="0"/>
          <w:iCs w:val="0"/>
          <w:color w:val="000000"/>
        </w:rPr>
        <w:t>оруулах</w:t>
      </w:r>
      <w:proofErr w:type="spellEnd"/>
      <w:r w:rsidRPr="0053534E">
        <w:rPr>
          <w:rStyle w:val="Emphasis"/>
          <w:i w:val="0"/>
          <w:iCs w:val="0"/>
          <w:color w:val="000000"/>
        </w:rPr>
        <w:t xml:space="preserve"> </w:t>
      </w:r>
      <w:proofErr w:type="spellStart"/>
      <w:r w:rsidRPr="0053534E">
        <w:rPr>
          <w:rStyle w:val="Emphasis"/>
          <w:i w:val="0"/>
          <w:iCs w:val="0"/>
          <w:color w:val="000000"/>
        </w:rPr>
        <w:t>тухай</w:t>
      </w:r>
      <w:proofErr w:type="spellEnd"/>
      <w:r w:rsidRPr="0053534E">
        <w:rPr>
          <w:rStyle w:val="Emphasis"/>
          <w:i w:val="0"/>
          <w:iCs w:val="0"/>
          <w:color w:val="000000"/>
        </w:rPr>
        <w:t xml:space="preserve"> </w:t>
      </w:r>
      <w:proofErr w:type="spellStart"/>
      <w:r w:rsidRPr="0053534E">
        <w:rPr>
          <w:rStyle w:val="Emphasis"/>
          <w:i w:val="0"/>
          <w:iCs w:val="0"/>
          <w:color w:val="000000"/>
        </w:rPr>
        <w:t>хууль</w:t>
      </w:r>
      <w:proofErr w:type="spellEnd"/>
      <w:r w:rsidRPr="0053534E">
        <w:rPr>
          <w:rStyle w:val="Emphasis"/>
          <w:i w:val="0"/>
          <w:iCs w:val="0"/>
          <w:color w:val="000000"/>
        </w:rPr>
        <w:t xml:space="preserve"> (2020.01.10)</w:t>
      </w:r>
      <w:r w:rsidRPr="0053534E">
        <w:rPr>
          <w:rStyle w:val="apple-converted-space"/>
          <w:rFonts w:eastAsiaTheme="majorEastAsia"/>
          <w:color w:val="000000"/>
        </w:rPr>
        <w:t> </w:t>
      </w:r>
      <w:r w:rsidRPr="0053534E">
        <w:rPr>
          <w:color w:val="000000"/>
        </w:rPr>
        <w:t xml:space="preserve">– </w:t>
      </w:r>
      <w:proofErr w:type="spellStart"/>
      <w:r w:rsidRPr="0053534E">
        <w:rPr>
          <w:color w:val="000000"/>
        </w:rPr>
        <w:t>Хөөн</w:t>
      </w:r>
      <w:proofErr w:type="spellEnd"/>
      <w:r w:rsidRPr="0053534E">
        <w:rPr>
          <w:color w:val="000000"/>
        </w:rPr>
        <w:t xml:space="preserve"> </w:t>
      </w:r>
      <w:proofErr w:type="spellStart"/>
      <w:r w:rsidRPr="0053534E">
        <w:rPr>
          <w:color w:val="000000"/>
        </w:rPr>
        <w:t>хэлэлцэх</w:t>
      </w:r>
      <w:proofErr w:type="spellEnd"/>
      <w:r w:rsidRPr="0053534E">
        <w:rPr>
          <w:color w:val="000000"/>
        </w:rPr>
        <w:t xml:space="preserve"> </w:t>
      </w:r>
      <w:proofErr w:type="spellStart"/>
      <w:r w:rsidRPr="0053534E">
        <w:rPr>
          <w:color w:val="000000"/>
        </w:rPr>
        <w:t>хугацааг</w:t>
      </w:r>
      <w:proofErr w:type="spellEnd"/>
      <w:r w:rsidRPr="0053534E">
        <w:rPr>
          <w:color w:val="000000"/>
        </w:rPr>
        <w:t xml:space="preserve"> </w:t>
      </w:r>
      <w:proofErr w:type="spellStart"/>
      <w:r w:rsidRPr="0053534E">
        <w:rPr>
          <w:color w:val="000000"/>
        </w:rPr>
        <w:t>яллагдагчаар</w:t>
      </w:r>
      <w:proofErr w:type="spellEnd"/>
      <w:r w:rsidRPr="0053534E">
        <w:rPr>
          <w:color w:val="000000"/>
        </w:rPr>
        <w:t xml:space="preserve"> </w:t>
      </w:r>
      <w:proofErr w:type="spellStart"/>
      <w:r w:rsidRPr="0053534E">
        <w:rPr>
          <w:color w:val="000000"/>
        </w:rPr>
        <w:t>татах</w:t>
      </w:r>
      <w:proofErr w:type="spellEnd"/>
      <w:r w:rsidRPr="0053534E">
        <w:rPr>
          <w:color w:val="000000"/>
        </w:rPr>
        <w:t xml:space="preserve"> </w:t>
      </w:r>
      <w:proofErr w:type="spellStart"/>
      <w:r w:rsidRPr="0053534E">
        <w:rPr>
          <w:color w:val="000000"/>
        </w:rPr>
        <w:t>хүртэл</w:t>
      </w:r>
      <w:proofErr w:type="spellEnd"/>
      <w:r w:rsidRPr="0053534E">
        <w:rPr>
          <w:color w:val="000000"/>
        </w:rPr>
        <w:t xml:space="preserve"> </w:t>
      </w:r>
      <w:proofErr w:type="spellStart"/>
      <w:r w:rsidRPr="0053534E">
        <w:rPr>
          <w:color w:val="000000"/>
        </w:rPr>
        <w:t>тоолох</w:t>
      </w:r>
      <w:proofErr w:type="spellEnd"/>
      <w:r w:rsidRPr="0053534E">
        <w:rPr>
          <w:color w:val="000000"/>
        </w:rPr>
        <w:t xml:space="preserve"> </w:t>
      </w:r>
      <w:proofErr w:type="spellStart"/>
      <w:r w:rsidRPr="0053534E">
        <w:rPr>
          <w:color w:val="000000"/>
        </w:rPr>
        <w:t>зохицуулалт</w:t>
      </w:r>
      <w:proofErr w:type="spellEnd"/>
      <w:r w:rsidRPr="0053534E">
        <w:rPr>
          <w:color w:val="000000"/>
        </w:rPr>
        <w:t xml:space="preserve"> </w:t>
      </w:r>
      <w:proofErr w:type="spellStart"/>
      <w:r w:rsidRPr="0053534E">
        <w:rPr>
          <w:color w:val="000000"/>
        </w:rPr>
        <w:t>оруулсан</w:t>
      </w:r>
      <w:proofErr w:type="spellEnd"/>
      <w:r w:rsidRPr="0053534E">
        <w:rPr>
          <w:color w:val="000000"/>
        </w:rPr>
        <w:t>.</w:t>
      </w:r>
    </w:p>
    <w:p w14:paraId="105E9E88" w14:textId="4F559156" w:rsidR="002B38D1" w:rsidRDefault="002B38D1" w:rsidP="007B27D7">
      <w:pPr>
        <w:spacing w:before="100" w:beforeAutospacing="1" w:after="100" w:afterAutospacing="1" w:line="360" w:lineRule="auto"/>
        <w:ind w:left="1134" w:hanging="1134"/>
        <w:rPr>
          <w:color w:val="000000"/>
        </w:rPr>
      </w:pPr>
      <w:r>
        <w:rPr>
          <w:color w:val="000000"/>
        </w:rPr>
        <w:t>16.</w:t>
      </w:r>
      <w:r w:rsidRPr="0053534E">
        <w:rPr>
          <w:color w:val="000000"/>
        </w:rPr>
        <w:t xml:space="preserve">Монгол </w:t>
      </w:r>
      <w:proofErr w:type="spellStart"/>
      <w:r w:rsidRPr="0053534E">
        <w:rPr>
          <w:color w:val="000000"/>
        </w:rPr>
        <w:t>Улсын</w:t>
      </w:r>
      <w:proofErr w:type="spellEnd"/>
      <w:r w:rsidRPr="0053534E">
        <w:rPr>
          <w:color w:val="000000"/>
        </w:rPr>
        <w:t xml:space="preserve"> </w:t>
      </w:r>
      <w:proofErr w:type="spellStart"/>
      <w:r w:rsidRPr="0053534E">
        <w:rPr>
          <w:color w:val="000000"/>
        </w:rPr>
        <w:t>Үндсэн</w:t>
      </w:r>
      <w:proofErr w:type="spellEnd"/>
      <w:r w:rsidRPr="0053534E">
        <w:rPr>
          <w:color w:val="000000"/>
        </w:rPr>
        <w:t xml:space="preserve"> </w:t>
      </w:r>
      <w:proofErr w:type="spellStart"/>
      <w:r w:rsidRPr="0053534E">
        <w:rPr>
          <w:color w:val="000000"/>
        </w:rPr>
        <w:t>хуулийн</w:t>
      </w:r>
      <w:proofErr w:type="spellEnd"/>
      <w:r w:rsidRPr="0053534E">
        <w:rPr>
          <w:color w:val="000000"/>
        </w:rPr>
        <w:t xml:space="preserve"> Цэц. (2020).</w:t>
      </w:r>
      <w:r w:rsidRPr="0053534E">
        <w:rPr>
          <w:rStyle w:val="apple-converted-space"/>
          <w:rFonts w:eastAsiaTheme="majorEastAsia"/>
          <w:color w:val="000000"/>
        </w:rPr>
        <w:t> </w:t>
      </w:r>
      <w:proofErr w:type="spellStart"/>
      <w:r w:rsidRPr="0053534E">
        <w:rPr>
          <w:rStyle w:val="Emphasis"/>
          <w:i w:val="0"/>
          <w:iCs w:val="0"/>
          <w:color w:val="000000"/>
        </w:rPr>
        <w:t>Дүгнэлт</w:t>
      </w:r>
      <w:proofErr w:type="spellEnd"/>
      <w:r w:rsidRPr="0053534E">
        <w:rPr>
          <w:rStyle w:val="Emphasis"/>
          <w:i w:val="0"/>
          <w:iCs w:val="0"/>
          <w:color w:val="000000"/>
        </w:rPr>
        <w:t xml:space="preserve"> №03 (2020 </w:t>
      </w:r>
      <w:proofErr w:type="spellStart"/>
      <w:r w:rsidRPr="0053534E">
        <w:rPr>
          <w:rStyle w:val="Emphasis"/>
          <w:i w:val="0"/>
          <w:iCs w:val="0"/>
          <w:color w:val="000000"/>
        </w:rPr>
        <w:t>оны</w:t>
      </w:r>
      <w:proofErr w:type="spellEnd"/>
      <w:r w:rsidRPr="0053534E">
        <w:rPr>
          <w:rStyle w:val="Emphasis"/>
          <w:i w:val="0"/>
          <w:iCs w:val="0"/>
          <w:color w:val="000000"/>
        </w:rPr>
        <w:t xml:space="preserve"> 12 </w:t>
      </w:r>
      <w:proofErr w:type="spellStart"/>
      <w:r w:rsidRPr="0053534E">
        <w:rPr>
          <w:rStyle w:val="Emphasis"/>
          <w:i w:val="0"/>
          <w:iCs w:val="0"/>
          <w:color w:val="000000"/>
        </w:rPr>
        <w:t>дугаар</w:t>
      </w:r>
      <w:proofErr w:type="spellEnd"/>
      <w:r w:rsidRPr="0053534E">
        <w:rPr>
          <w:rStyle w:val="Emphasis"/>
          <w:i w:val="0"/>
          <w:iCs w:val="0"/>
          <w:color w:val="000000"/>
        </w:rPr>
        <w:t xml:space="preserve"> </w:t>
      </w:r>
      <w:proofErr w:type="spellStart"/>
      <w:r w:rsidRPr="0053534E">
        <w:rPr>
          <w:rStyle w:val="Emphasis"/>
          <w:i w:val="0"/>
          <w:iCs w:val="0"/>
          <w:color w:val="000000"/>
        </w:rPr>
        <w:t>сарын</w:t>
      </w:r>
      <w:proofErr w:type="spellEnd"/>
      <w:r w:rsidRPr="0053534E">
        <w:rPr>
          <w:rStyle w:val="Emphasis"/>
          <w:i w:val="0"/>
          <w:iCs w:val="0"/>
          <w:color w:val="000000"/>
        </w:rPr>
        <w:t xml:space="preserve"> 25-ны </w:t>
      </w:r>
      <w:proofErr w:type="spellStart"/>
      <w:r w:rsidRPr="0053534E">
        <w:rPr>
          <w:rStyle w:val="Emphasis"/>
          <w:i w:val="0"/>
          <w:iCs w:val="0"/>
          <w:color w:val="000000"/>
        </w:rPr>
        <w:t>өдөр</w:t>
      </w:r>
      <w:proofErr w:type="spellEnd"/>
      <w:r w:rsidRPr="0053534E">
        <w:rPr>
          <w:rStyle w:val="Emphasis"/>
          <w:i w:val="0"/>
          <w:iCs w:val="0"/>
          <w:color w:val="000000"/>
        </w:rPr>
        <w:t>)</w:t>
      </w:r>
      <w:r w:rsidRPr="0053534E">
        <w:rPr>
          <w:rStyle w:val="apple-converted-space"/>
          <w:rFonts w:eastAsiaTheme="majorEastAsia"/>
          <w:color w:val="000000"/>
        </w:rPr>
        <w:t> </w:t>
      </w:r>
      <w:r w:rsidRPr="0053534E">
        <w:rPr>
          <w:color w:val="000000"/>
        </w:rPr>
        <w:t xml:space="preserve">– </w:t>
      </w:r>
      <w:proofErr w:type="spellStart"/>
      <w:r w:rsidRPr="0053534E">
        <w:rPr>
          <w:color w:val="000000"/>
        </w:rPr>
        <w:t>Эрүүгийн</w:t>
      </w:r>
      <w:proofErr w:type="spellEnd"/>
      <w:r w:rsidRPr="0053534E">
        <w:rPr>
          <w:color w:val="000000"/>
        </w:rPr>
        <w:t xml:space="preserve"> </w:t>
      </w:r>
      <w:proofErr w:type="spellStart"/>
      <w:r w:rsidRPr="0053534E">
        <w:rPr>
          <w:color w:val="000000"/>
        </w:rPr>
        <w:t>хуулийн</w:t>
      </w:r>
      <w:proofErr w:type="spellEnd"/>
      <w:r w:rsidRPr="0053534E">
        <w:rPr>
          <w:color w:val="000000"/>
        </w:rPr>
        <w:t xml:space="preserve"> 1.10 </w:t>
      </w:r>
      <w:proofErr w:type="spellStart"/>
      <w:r w:rsidRPr="0053534E">
        <w:rPr>
          <w:color w:val="000000"/>
        </w:rPr>
        <w:t>дугаар</w:t>
      </w:r>
      <w:proofErr w:type="spellEnd"/>
      <w:r w:rsidRPr="0053534E">
        <w:rPr>
          <w:color w:val="000000"/>
        </w:rPr>
        <w:t xml:space="preserve"> </w:t>
      </w:r>
      <w:proofErr w:type="spellStart"/>
      <w:r w:rsidRPr="0053534E">
        <w:rPr>
          <w:color w:val="000000"/>
        </w:rPr>
        <w:t>зүйлийн</w:t>
      </w:r>
      <w:proofErr w:type="spellEnd"/>
      <w:r w:rsidRPr="0053534E">
        <w:rPr>
          <w:color w:val="000000"/>
        </w:rPr>
        <w:t xml:space="preserve"> </w:t>
      </w:r>
      <w:proofErr w:type="spellStart"/>
      <w:r w:rsidRPr="0053534E">
        <w:rPr>
          <w:color w:val="000000"/>
        </w:rPr>
        <w:t>зарим</w:t>
      </w:r>
      <w:proofErr w:type="spellEnd"/>
      <w:r w:rsidRPr="0053534E">
        <w:rPr>
          <w:color w:val="000000"/>
        </w:rPr>
        <w:t xml:space="preserve"> </w:t>
      </w:r>
      <w:proofErr w:type="spellStart"/>
      <w:r w:rsidRPr="0053534E">
        <w:rPr>
          <w:color w:val="000000"/>
        </w:rPr>
        <w:t>хэсэг</w:t>
      </w:r>
      <w:proofErr w:type="spellEnd"/>
      <w:r w:rsidRPr="0053534E">
        <w:rPr>
          <w:color w:val="000000"/>
        </w:rPr>
        <w:t xml:space="preserve"> </w:t>
      </w:r>
      <w:proofErr w:type="spellStart"/>
      <w:r w:rsidRPr="0053534E">
        <w:rPr>
          <w:color w:val="000000"/>
        </w:rPr>
        <w:t>Үндсэн</w:t>
      </w:r>
      <w:proofErr w:type="spellEnd"/>
      <w:r w:rsidRPr="0053534E">
        <w:rPr>
          <w:color w:val="000000"/>
        </w:rPr>
        <w:t xml:space="preserve"> </w:t>
      </w:r>
      <w:proofErr w:type="spellStart"/>
      <w:r w:rsidRPr="0053534E">
        <w:rPr>
          <w:color w:val="000000"/>
        </w:rPr>
        <w:t>хуультай</w:t>
      </w:r>
      <w:proofErr w:type="spellEnd"/>
      <w:r w:rsidRPr="0053534E">
        <w:rPr>
          <w:color w:val="000000"/>
        </w:rPr>
        <w:t xml:space="preserve"> </w:t>
      </w:r>
      <w:proofErr w:type="spellStart"/>
      <w:r w:rsidRPr="0053534E">
        <w:rPr>
          <w:color w:val="000000"/>
        </w:rPr>
        <w:t>нийцэх</w:t>
      </w:r>
      <w:proofErr w:type="spellEnd"/>
      <w:r w:rsidRPr="0053534E">
        <w:rPr>
          <w:color w:val="000000"/>
        </w:rPr>
        <w:t xml:space="preserve"> </w:t>
      </w:r>
      <w:proofErr w:type="spellStart"/>
      <w:r w:rsidRPr="0053534E">
        <w:rPr>
          <w:color w:val="000000"/>
        </w:rPr>
        <w:t>эсэх</w:t>
      </w:r>
      <w:proofErr w:type="spellEnd"/>
      <w:r w:rsidRPr="0053534E">
        <w:rPr>
          <w:color w:val="000000"/>
        </w:rPr>
        <w:t xml:space="preserve"> </w:t>
      </w:r>
      <w:proofErr w:type="spellStart"/>
      <w:r w:rsidRPr="0053534E">
        <w:rPr>
          <w:color w:val="000000"/>
        </w:rPr>
        <w:t>маргааныг</w:t>
      </w:r>
      <w:proofErr w:type="spellEnd"/>
      <w:r w:rsidRPr="0053534E">
        <w:rPr>
          <w:color w:val="000000"/>
        </w:rPr>
        <w:t xml:space="preserve"> </w:t>
      </w:r>
      <w:proofErr w:type="spellStart"/>
      <w:r w:rsidRPr="0053534E">
        <w:rPr>
          <w:color w:val="000000"/>
        </w:rPr>
        <w:t>шийдвэрлэсэн</w:t>
      </w:r>
      <w:proofErr w:type="spellEnd"/>
      <w:r w:rsidRPr="0053534E">
        <w:rPr>
          <w:color w:val="000000"/>
        </w:rPr>
        <w:t xml:space="preserve"> </w:t>
      </w:r>
      <w:proofErr w:type="spellStart"/>
      <w:r w:rsidRPr="0053534E">
        <w:rPr>
          <w:color w:val="000000"/>
        </w:rPr>
        <w:t>дүгнэлт</w:t>
      </w:r>
      <w:proofErr w:type="spellEnd"/>
      <w:r w:rsidRPr="0053534E">
        <w:rPr>
          <w:color w:val="000000"/>
        </w:rPr>
        <w:t>​.</w:t>
      </w:r>
    </w:p>
    <w:p w14:paraId="18F47FC1" w14:textId="6867ADDC" w:rsidR="002B38D1" w:rsidRPr="0053534E" w:rsidRDefault="002B38D1" w:rsidP="0024030A">
      <w:pPr>
        <w:spacing w:before="100" w:beforeAutospacing="1" w:after="100" w:afterAutospacing="1" w:line="360" w:lineRule="auto"/>
        <w:ind w:left="1134" w:hanging="1134"/>
        <w:rPr>
          <w:color w:val="000000"/>
        </w:rPr>
      </w:pPr>
      <w:r w:rsidRPr="002B38D1">
        <w:rPr>
          <w:rStyle w:val="Strong"/>
          <w:b w:val="0"/>
          <w:bCs w:val="0"/>
          <w:color w:val="000000"/>
        </w:rPr>
        <w:t>17</w:t>
      </w:r>
      <w:r>
        <w:rPr>
          <w:rStyle w:val="Strong"/>
          <w:i/>
          <w:iCs/>
          <w:color w:val="000000"/>
        </w:rPr>
        <w:t xml:space="preserve">. </w:t>
      </w:r>
      <w:proofErr w:type="spellStart"/>
      <w:r w:rsidRPr="0053534E">
        <w:rPr>
          <w:color w:val="000000"/>
        </w:rPr>
        <w:t>Монгол</w:t>
      </w:r>
      <w:proofErr w:type="spellEnd"/>
      <w:r w:rsidRPr="0053534E">
        <w:rPr>
          <w:color w:val="000000"/>
        </w:rPr>
        <w:t xml:space="preserve"> </w:t>
      </w:r>
      <w:proofErr w:type="spellStart"/>
      <w:r w:rsidRPr="0053534E">
        <w:rPr>
          <w:color w:val="000000"/>
        </w:rPr>
        <w:t>Улсын</w:t>
      </w:r>
      <w:proofErr w:type="spellEnd"/>
      <w:r w:rsidRPr="0053534E">
        <w:rPr>
          <w:color w:val="000000"/>
        </w:rPr>
        <w:t xml:space="preserve"> </w:t>
      </w:r>
      <w:proofErr w:type="spellStart"/>
      <w:r w:rsidRPr="0053534E">
        <w:rPr>
          <w:color w:val="000000"/>
        </w:rPr>
        <w:t>Үндсэн</w:t>
      </w:r>
      <w:proofErr w:type="spellEnd"/>
      <w:r w:rsidRPr="0053534E">
        <w:rPr>
          <w:color w:val="000000"/>
        </w:rPr>
        <w:t xml:space="preserve"> </w:t>
      </w:r>
      <w:proofErr w:type="spellStart"/>
      <w:r w:rsidRPr="0053534E">
        <w:rPr>
          <w:color w:val="000000"/>
        </w:rPr>
        <w:t>хуулийн</w:t>
      </w:r>
      <w:proofErr w:type="spellEnd"/>
      <w:r w:rsidRPr="0053534E">
        <w:rPr>
          <w:color w:val="000000"/>
        </w:rPr>
        <w:t xml:space="preserve"> Цэц. (2020).</w:t>
      </w:r>
      <w:r w:rsidRPr="0053534E">
        <w:rPr>
          <w:rStyle w:val="apple-converted-space"/>
          <w:rFonts w:eastAsiaTheme="majorEastAsia"/>
          <w:color w:val="000000"/>
        </w:rPr>
        <w:t> </w:t>
      </w:r>
      <w:proofErr w:type="spellStart"/>
      <w:r w:rsidRPr="0053534E">
        <w:rPr>
          <w:rStyle w:val="Emphasis"/>
          <w:i w:val="0"/>
          <w:iCs w:val="0"/>
          <w:color w:val="000000"/>
        </w:rPr>
        <w:t>Дүгнэлт</w:t>
      </w:r>
      <w:proofErr w:type="spellEnd"/>
      <w:r w:rsidRPr="0053534E">
        <w:rPr>
          <w:rStyle w:val="Emphasis"/>
          <w:i w:val="0"/>
          <w:iCs w:val="0"/>
          <w:color w:val="000000"/>
        </w:rPr>
        <w:t xml:space="preserve"> №03 (2020 </w:t>
      </w:r>
      <w:proofErr w:type="spellStart"/>
      <w:r w:rsidRPr="0053534E">
        <w:rPr>
          <w:rStyle w:val="Emphasis"/>
          <w:i w:val="0"/>
          <w:iCs w:val="0"/>
          <w:color w:val="000000"/>
        </w:rPr>
        <w:t>оны</w:t>
      </w:r>
      <w:proofErr w:type="spellEnd"/>
      <w:r w:rsidRPr="0053534E">
        <w:rPr>
          <w:rStyle w:val="Emphasis"/>
          <w:i w:val="0"/>
          <w:iCs w:val="0"/>
          <w:color w:val="000000"/>
        </w:rPr>
        <w:t xml:space="preserve"> 12 </w:t>
      </w:r>
      <w:proofErr w:type="spellStart"/>
      <w:r w:rsidRPr="0053534E">
        <w:rPr>
          <w:rStyle w:val="Emphasis"/>
          <w:i w:val="0"/>
          <w:iCs w:val="0"/>
          <w:color w:val="000000"/>
        </w:rPr>
        <w:t>дугаар</w:t>
      </w:r>
      <w:proofErr w:type="spellEnd"/>
      <w:r w:rsidRPr="0053534E">
        <w:rPr>
          <w:rStyle w:val="Emphasis"/>
          <w:i w:val="0"/>
          <w:iCs w:val="0"/>
          <w:color w:val="000000"/>
        </w:rPr>
        <w:t xml:space="preserve"> </w:t>
      </w:r>
      <w:proofErr w:type="spellStart"/>
      <w:r w:rsidRPr="0053534E">
        <w:rPr>
          <w:rStyle w:val="Emphasis"/>
          <w:i w:val="0"/>
          <w:iCs w:val="0"/>
          <w:color w:val="000000"/>
        </w:rPr>
        <w:t>сарын</w:t>
      </w:r>
      <w:proofErr w:type="spellEnd"/>
      <w:r w:rsidRPr="0053534E">
        <w:rPr>
          <w:rStyle w:val="Emphasis"/>
          <w:i w:val="0"/>
          <w:iCs w:val="0"/>
          <w:color w:val="000000"/>
        </w:rPr>
        <w:t xml:space="preserve"> 25-ны </w:t>
      </w:r>
      <w:proofErr w:type="spellStart"/>
      <w:r w:rsidRPr="0053534E">
        <w:rPr>
          <w:rStyle w:val="Emphasis"/>
          <w:i w:val="0"/>
          <w:iCs w:val="0"/>
          <w:color w:val="000000"/>
        </w:rPr>
        <w:t>өдөр</w:t>
      </w:r>
      <w:proofErr w:type="spellEnd"/>
      <w:r w:rsidRPr="0053534E">
        <w:rPr>
          <w:rStyle w:val="Emphasis"/>
          <w:i w:val="0"/>
          <w:iCs w:val="0"/>
          <w:color w:val="000000"/>
        </w:rPr>
        <w:t>)</w:t>
      </w:r>
      <w:r w:rsidRPr="0053534E">
        <w:rPr>
          <w:rStyle w:val="apple-converted-space"/>
          <w:rFonts w:eastAsiaTheme="majorEastAsia"/>
          <w:color w:val="000000"/>
        </w:rPr>
        <w:t> </w:t>
      </w:r>
      <w:r w:rsidRPr="0053534E">
        <w:rPr>
          <w:color w:val="000000"/>
        </w:rPr>
        <w:t xml:space="preserve">– </w:t>
      </w:r>
      <w:proofErr w:type="spellStart"/>
      <w:r w:rsidRPr="0053534E">
        <w:rPr>
          <w:color w:val="000000"/>
        </w:rPr>
        <w:t>Хөөн</w:t>
      </w:r>
      <w:proofErr w:type="spellEnd"/>
      <w:r w:rsidRPr="0053534E">
        <w:rPr>
          <w:color w:val="000000"/>
        </w:rPr>
        <w:t xml:space="preserve"> </w:t>
      </w:r>
      <w:proofErr w:type="spellStart"/>
      <w:r w:rsidRPr="0053534E">
        <w:rPr>
          <w:color w:val="000000"/>
        </w:rPr>
        <w:t>хэлэлцэх</w:t>
      </w:r>
      <w:proofErr w:type="spellEnd"/>
      <w:r w:rsidRPr="0053534E">
        <w:rPr>
          <w:color w:val="000000"/>
        </w:rPr>
        <w:t xml:space="preserve"> </w:t>
      </w:r>
      <w:proofErr w:type="spellStart"/>
      <w:r w:rsidRPr="0053534E">
        <w:rPr>
          <w:color w:val="000000"/>
        </w:rPr>
        <w:t>хугацааг</w:t>
      </w:r>
      <w:proofErr w:type="spellEnd"/>
      <w:r w:rsidRPr="0053534E">
        <w:rPr>
          <w:color w:val="000000"/>
        </w:rPr>
        <w:t xml:space="preserve"> </w:t>
      </w:r>
      <w:proofErr w:type="spellStart"/>
      <w:r w:rsidRPr="0053534E">
        <w:rPr>
          <w:color w:val="000000"/>
        </w:rPr>
        <w:t>яллагдагчаар</w:t>
      </w:r>
      <w:proofErr w:type="spellEnd"/>
      <w:r w:rsidRPr="0053534E">
        <w:rPr>
          <w:color w:val="000000"/>
        </w:rPr>
        <w:t xml:space="preserve"> </w:t>
      </w:r>
      <w:proofErr w:type="spellStart"/>
      <w:r w:rsidRPr="0053534E">
        <w:rPr>
          <w:color w:val="000000"/>
        </w:rPr>
        <w:t>татах</w:t>
      </w:r>
      <w:proofErr w:type="spellEnd"/>
      <w:r w:rsidRPr="0053534E">
        <w:rPr>
          <w:color w:val="000000"/>
        </w:rPr>
        <w:t xml:space="preserve"> </w:t>
      </w:r>
      <w:proofErr w:type="spellStart"/>
      <w:r w:rsidRPr="0053534E">
        <w:rPr>
          <w:color w:val="000000"/>
        </w:rPr>
        <w:t>хүртэл</w:t>
      </w:r>
      <w:proofErr w:type="spellEnd"/>
      <w:r w:rsidRPr="0053534E">
        <w:rPr>
          <w:color w:val="000000"/>
        </w:rPr>
        <w:t xml:space="preserve"> </w:t>
      </w:r>
      <w:proofErr w:type="spellStart"/>
      <w:r w:rsidRPr="0053534E">
        <w:rPr>
          <w:color w:val="000000"/>
        </w:rPr>
        <w:t>тоолох</w:t>
      </w:r>
      <w:proofErr w:type="spellEnd"/>
      <w:r w:rsidRPr="0053534E">
        <w:rPr>
          <w:color w:val="000000"/>
        </w:rPr>
        <w:t xml:space="preserve"> </w:t>
      </w:r>
      <w:proofErr w:type="spellStart"/>
      <w:r w:rsidRPr="0053534E">
        <w:rPr>
          <w:color w:val="000000"/>
        </w:rPr>
        <w:t>нь</w:t>
      </w:r>
      <w:proofErr w:type="spellEnd"/>
      <w:r w:rsidRPr="0053534E">
        <w:rPr>
          <w:color w:val="000000"/>
        </w:rPr>
        <w:t xml:space="preserve"> </w:t>
      </w:r>
      <w:proofErr w:type="spellStart"/>
      <w:r w:rsidRPr="0053534E">
        <w:rPr>
          <w:color w:val="000000"/>
        </w:rPr>
        <w:t>Үндсэн</w:t>
      </w:r>
      <w:proofErr w:type="spellEnd"/>
      <w:r w:rsidRPr="0053534E">
        <w:rPr>
          <w:color w:val="000000"/>
        </w:rPr>
        <w:t xml:space="preserve"> </w:t>
      </w:r>
      <w:proofErr w:type="spellStart"/>
      <w:r w:rsidRPr="0053534E">
        <w:rPr>
          <w:color w:val="000000"/>
        </w:rPr>
        <w:t>хуультай</w:t>
      </w:r>
      <w:proofErr w:type="spellEnd"/>
      <w:r w:rsidRPr="0053534E">
        <w:rPr>
          <w:color w:val="000000"/>
        </w:rPr>
        <w:t xml:space="preserve"> </w:t>
      </w:r>
      <w:proofErr w:type="spellStart"/>
      <w:r w:rsidRPr="0053534E">
        <w:rPr>
          <w:color w:val="000000"/>
        </w:rPr>
        <w:t>нийцэж</w:t>
      </w:r>
      <w:proofErr w:type="spellEnd"/>
      <w:r w:rsidRPr="0053534E">
        <w:rPr>
          <w:color w:val="000000"/>
        </w:rPr>
        <w:t xml:space="preserve"> </w:t>
      </w:r>
      <w:proofErr w:type="spellStart"/>
      <w:r w:rsidRPr="0053534E">
        <w:rPr>
          <w:color w:val="000000"/>
        </w:rPr>
        <w:t>байгаа</w:t>
      </w:r>
      <w:proofErr w:type="spellEnd"/>
      <w:r w:rsidRPr="0053534E">
        <w:rPr>
          <w:color w:val="000000"/>
        </w:rPr>
        <w:t xml:space="preserve"> </w:t>
      </w:r>
      <w:proofErr w:type="spellStart"/>
      <w:r w:rsidRPr="0053534E">
        <w:rPr>
          <w:color w:val="000000"/>
        </w:rPr>
        <w:t>эсэх</w:t>
      </w:r>
      <w:proofErr w:type="spellEnd"/>
      <w:r w:rsidRPr="0053534E">
        <w:rPr>
          <w:color w:val="000000"/>
        </w:rPr>
        <w:t xml:space="preserve"> </w:t>
      </w:r>
      <w:proofErr w:type="spellStart"/>
      <w:r w:rsidRPr="0053534E">
        <w:rPr>
          <w:color w:val="000000"/>
        </w:rPr>
        <w:t>талаарх</w:t>
      </w:r>
      <w:proofErr w:type="spellEnd"/>
      <w:r w:rsidRPr="0053534E">
        <w:rPr>
          <w:color w:val="000000"/>
        </w:rPr>
        <w:t xml:space="preserve"> </w:t>
      </w:r>
      <w:proofErr w:type="spellStart"/>
      <w:r w:rsidRPr="0053534E">
        <w:rPr>
          <w:color w:val="000000"/>
        </w:rPr>
        <w:t>маргааныг</w:t>
      </w:r>
      <w:proofErr w:type="spellEnd"/>
      <w:r w:rsidRPr="0053534E">
        <w:rPr>
          <w:color w:val="000000"/>
        </w:rPr>
        <w:t xml:space="preserve"> </w:t>
      </w:r>
      <w:proofErr w:type="spellStart"/>
      <w:r w:rsidRPr="0053534E">
        <w:rPr>
          <w:color w:val="000000"/>
        </w:rPr>
        <w:t>шийдвэрлэсэн</w:t>
      </w:r>
      <w:proofErr w:type="spellEnd"/>
      <w:r w:rsidRPr="0053534E">
        <w:rPr>
          <w:color w:val="000000"/>
        </w:rPr>
        <w:t>.</w:t>
      </w:r>
      <w:r w:rsidRPr="0053534E">
        <w:rPr>
          <w:color w:val="000000"/>
        </w:rPr>
        <w:br/>
      </w:r>
      <w:r w:rsidRPr="0053534E">
        <w:rPr>
          <w:rStyle w:val="Emphasis"/>
          <w:i w:val="0"/>
          <w:iCs w:val="0"/>
          <w:color w:val="000000"/>
        </w:rPr>
        <w:t>(</w:t>
      </w:r>
      <w:proofErr w:type="spellStart"/>
      <w:r w:rsidRPr="0053534E">
        <w:rPr>
          <w:rStyle w:val="Emphasis"/>
          <w:i w:val="0"/>
          <w:iCs w:val="0"/>
          <w:color w:val="000000"/>
        </w:rPr>
        <w:t>Эшлэл</w:t>
      </w:r>
      <w:proofErr w:type="spellEnd"/>
      <w:r w:rsidRPr="0053534E">
        <w:rPr>
          <w:rStyle w:val="Emphasis"/>
          <w:i w:val="0"/>
          <w:iCs w:val="0"/>
          <w:color w:val="000000"/>
        </w:rPr>
        <w:t>: ҮХЦ-</w:t>
      </w:r>
      <w:proofErr w:type="spellStart"/>
      <w:r w:rsidRPr="0053534E">
        <w:rPr>
          <w:rStyle w:val="Emphasis"/>
          <w:i w:val="0"/>
          <w:iCs w:val="0"/>
          <w:color w:val="000000"/>
        </w:rPr>
        <w:t>ийн</w:t>
      </w:r>
      <w:proofErr w:type="spellEnd"/>
      <w:r w:rsidRPr="0053534E">
        <w:rPr>
          <w:rStyle w:val="Emphasis"/>
          <w:i w:val="0"/>
          <w:iCs w:val="0"/>
          <w:color w:val="000000"/>
        </w:rPr>
        <w:t xml:space="preserve"> </w:t>
      </w:r>
      <w:proofErr w:type="spellStart"/>
      <w:r w:rsidRPr="0053534E">
        <w:rPr>
          <w:rStyle w:val="Emphasis"/>
          <w:i w:val="0"/>
          <w:iCs w:val="0"/>
          <w:color w:val="000000"/>
        </w:rPr>
        <w:t>албан</w:t>
      </w:r>
      <w:proofErr w:type="spellEnd"/>
      <w:r w:rsidRPr="0053534E">
        <w:rPr>
          <w:rStyle w:val="Emphasis"/>
          <w:i w:val="0"/>
          <w:iCs w:val="0"/>
          <w:color w:val="000000"/>
        </w:rPr>
        <w:t xml:space="preserve"> </w:t>
      </w:r>
      <w:proofErr w:type="spellStart"/>
      <w:r w:rsidRPr="0053534E">
        <w:rPr>
          <w:rStyle w:val="Emphasis"/>
          <w:i w:val="0"/>
          <w:iCs w:val="0"/>
          <w:color w:val="000000"/>
        </w:rPr>
        <w:t>ёсны</w:t>
      </w:r>
      <w:proofErr w:type="spellEnd"/>
      <w:r w:rsidRPr="0053534E">
        <w:rPr>
          <w:rStyle w:val="Emphasis"/>
          <w:i w:val="0"/>
          <w:iCs w:val="0"/>
          <w:color w:val="000000"/>
        </w:rPr>
        <w:t xml:space="preserve"> </w:t>
      </w:r>
      <w:proofErr w:type="spellStart"/>
      <w:r w:rsidRPr="0053534E">
        <w:rPr>
          <w:rStyle w:val="Emphasis"/>
          <w:i w:val="0"/>
          <w:iCs w:val="0"/>
          <w:color w:val="000000"/>
        </w:rPr>
        <w:t>цахим</w:t>
      </w:r>
      <w:proofErr w:type="spellEnd"/>
      <w:r w:rsidRPr="0053534E">
        <w:rPr>
          <w:rStyle w:val="Emphasis"/>
          <w:i w:val="0"/>
          <w:iCs w:val="0"/>
          <w:color w:val="000000"/>
        </w:rPr>
        <w:t xml:space="preserve"> </w:t>
      </w:r>
      <w:proofErr w:type="spellStart"/>
      <w:r w:rsidRPr="0053534E">
        <w:rPr>
          <w:rStyle w:val="Emphasis"/>
          <w:i w:val="0"/>
          <w:iCs w:val="0"/>
          <w:color w:val="000000"/>
        </w:rPr>
        <w:t>сайт</w:t>
      </w:r>
      <w:proofErr w:type="spellEnd"/>
      <w:r w:rsidRPr="0053534E">
        <w:rPr>
          <w:rStyle w:val="Emphasis"/>
          <w:i w:val="0"/>
          <w:iCs w:val="0"/>
          <w:color w:val="000000"/>
        </w:rPr>
        <w:t xml:space="preserve"> </w:t>
      </w:r>
      <w:proofErr w:type="spellStart"/>
      <w:r w:rsidRPr="0053534E">
        <w:rPr>
          <w:rStyle w:val="Emphasis"/>
          <w:i w:val="0"/>
          <w:iCs w:val="0"/>
          <w:color w:val="000000"/>
        </w:rPr>
        <w:t>болон</w:t>
      </w:r>
      <w:proofErr w:type="spellEnd"/>
      <w:r w:rsidRPr="0053534E">
        <w:rPr>
          <w:rStyle w:val="Emphasis"/>
          <w:i w:val="0"/>
          <w:iCs w:val="0"/>
          <w:color w:val="000000"/>
        </w:rPr>
        <w:t xml:space="preserve"> </w:t>
      </w:r>
      <w:proofErr w:type="spellStart"/>
      <w:r w:rsidRPr="0053534E">
        <w:rPr>
          <w:rStyle w:val="Emphasis"/>
          <w:i w:val="0"/>
          <w:iCs w:val="0"/>
          <w:color w:val="000000"/>
        </w:rPr>
        <w:t>дипломд</w:t>
      </w:r>
      <w:proofErr w:type="spellEnd"/>
      <w:r w:rsidRPr="0053534E">
        <w:rPr>
          <w:rStyle w:val="Emphasis"/>
          <w:i w:val="0"/>
          <w:iCs w:val="0"/>
          <w:color w:val="000000"/>
        </w:rPr>
        <w:t xml:space="preserve"> </w:t>
      </w:r>
      <w:proofErr w:type="spellStart"/>
      <w:r w:rsidRPr="0053534E">
        <w:rPr>
          <w:rStyle w:val="Emphasis"/>
          <w:i w:val="0"/>
          <w:iCs w:val="0"/>
          <w:color w:val="000000"/>
        </w:rPr>
        <w:t>ашиглагдсан</w:t>
      </w:r>
      <w:proofErr w:type="spellEnd"/>
      <w:r w:rsidRPr="0053534E">
        <w:rPr>
          <w:rStyle w:val="Emphasis"/>
          <w:i w:val="0"/>
          <w:iCs w:val="0"/>
          <w:color w:val="000000"/>
        </w:rPr>
        <w:t xml:space="preserve"> </w:t>
      </w:r>
      <w:proofErr w:type="spellStart"/>
      <w:r w:rsidRPr="0053534E">
        <w:rPr>
          <w:rStyle w:val="Emphasis"/>
          <w:i w:val="0"/>
          <w:iCs w:val="0"/>
          <w:color w:val="000000"/>
        </w:rPr>
        <w:t>эх</w:t>
      </w:r>
      <w:proofErr w:type="spellEnd"/>
      <w:r w:rsidRPr="0053534E">
        <w:rPr>
          <w:rStyle w:val="Emphasis"/>
          <w:i w:val="0"/>
          <w:iCs w:val="0"/>
          <w:color w:val="000000"/>
        </w:rPr>
        <w:t xml:space="preserve"> </w:t>
      </w:r>
      <w:proofErr w:type="spellStart"/>
      <w:r w:rsidRPr="0053534E">
        <w:rPr>
          <w:rStyle w:val="Emphasis"/>
          <w:i w:val="0"/>
          <w:iCs w:val="0"/>
          <w:color w:val="000000"/>
        </w:rPr>
        <w:t>сурвалж</w:t>
      </w:r>
      <w:proofErr w:type="spellEnd"/>
      <w:r w:rsidRPr="0053534E">
        <w:rPr>
          <w:rStyle w:val="Emphasis"/>
          <w:i w:val="0"/>
          <w:iCs w:val="0"/>
          <w:color w:val="000000"/>
        </w:rPr>
        <w:t>)</w:t>
      </w:r>
      <w:r w:rsidRPr="0053534E">
        <w:rPr>
          <w:color w:val="000000"/>
        </w:rPr>
        <w:t>​</w:t>
      </w:r>
    </w:p>
    <w:p w14:paraId="76D5D95D" w14:textId="1B8470A3" w:rsidR="002B38D1" w:rsidRPr="0053534E" w:rsidRDefault="002B38D1" w:rsidP="007B27D7">
      <w:pPr>
        <w:spacing w:before="100" w:beforeAutospacing="1" w:after="100" w:afterAutospacing="1" w:line="360" w:lineRule="auto"/>
        <w:ind w:left="1276" w:hanging="1276"/>
        <w:rPr>
          <w:color w:val="000000"/>
        </w:rPr>
      </w:pPr>
      <w:r>
        <w:rPr>
          <w:color w:val="000000"/>
        </w:rPr>
        <w:t>18.</w:t>
      </w:r>
      <w:r w:rsidRPr="0053534E">
        <w:rPr>
          <w:color w:val="000000"/>
        </w:rPr>
        <w:t xml:space="preserve">Нарангэрэл, С. (2008). </w:t>
      </w:r>
      <w:proofErr w:type="spellStart"/>
      <w:r w:rsidRPr="0053534E">
        <w:rPr>
          <w:color w:val="000000"/>
        </w:rPr>
        <w:t>Монголын</w:t>
      </w:r>
      <w:proofErr w:type="spellEnd"/>
      <w:r w:rsidRPr="0053534E">
        <w:rPr>
          <w:color w:val="000000"/>
        </w:rPr>
        <w:t xml:space="preserve"> </w:t>
      </w:r>
      <w:proofErr w:type="spellStart"/>
      <w:r w:rsidRPr="0053534E">
        <w:rPr>
          <w:color w:val="000000"/>
        </w:rPr>
        <w:t>эрх</w:t>
      </w:r>
      <w:proofErr w:type="spellEnd"/>
      <w:r w:rsidRPr="0053534E">
        <w:rPr>
          <w:color w:val="000000"/>
        </w:rPr>
        <w:t xml:space="preserve"> </w:t>
      </w:r>
      <w:proofErr w:type="spellStart"/>
      <w:r w:rsidRPr="0053534E">
        <w:rPr>
          <w:color w:val="000000"/>
        </w:rPr>
        <w:t>зүйн</w:t>
      </w:r>
      <w:proofErr w:type="spellEnd"/>
      <w:r w:rsidRPr="0053534E">
        <w:rPr>
          <w:color w:val="000000"/>
        </w:rPr>
        <w:t xml:space="preserve"> </w:t>
      </w:r>
      <w:proofErr w:type="spellStart"/>
      <w:r w:rsidRPr="0053534E">
        <w:rPr>
          <w:color w:val="000000"/>
        </w:rPr>
        <w:t>эх</w:t>
      </w:r>
      <w:proofErr w:type="spellEnd"/>
      <w:r w:rsidRPr="0053534E">
        <w:rPr>
          <w:color w:val="000000"/>
        </w:rPr>
        <w:t xml:space="preserve"> </w:t>
      </w:r>
      <w:proofErr w:type="spellStart"/>
      <w:r w:rsidRPr="0053534E">
        <w:rPr>
          <w:color w:val="000000"/>
        </w:rPr>
        <w:t>толь</w:t>
      </w:r>
      <w:proofErr w:type="spellEnd"/>
      <w:r w:rsidRPr="0053534E">
        <w:rPr>
          <w:color w:val="000000"/>
        </w:rPr>
        <w:t xml:space="preserve"> </w:t>
      </w:r>
      <w:proofErr w:type="spellStart"/>
      <w:r w:rsidRPr="0053534E">
        <w:rPr>
          <w:color w:val="000000"/>
        </w:rPr>
        <w:t>бичиг</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Бемби</w:t>
      </w:r>
      <w:proofErr w:type="spellEnd"/>
      <w:r w:rsidRPr="0053534E">
        <w:rPr>
          <w:color w:val="000000"/>
        </w:rPr>
        <w:t xml:space="preserve"> </w:t>
      </w:r>
      <w:proofErr w:type="spellStart"/>
      <w:r w:rsidRPr="0053534E">
        <w:rPr>
          <w:color w:val="000000"/>
        </w:rPr>
        <w:t>сан</w:t>
      </w:r>
      <w:proofErr w:type="spellEnd"/>
      <w:r w:rsidRPr="0053534E">
        <w:rPr>
          <w:color w:val="000000"/>
        </w:rPr>
        <w:t>.</w:t>
      </w:r>
      <w:r w:rsidRPr="0053534E">
        <w:rPr>
          <w:color w:val="000000"/>
        </w:rPr>
        <w:br/>
      </w:r>
      <w:r w:rsidRPr="0053534E">
        <w:rPr>
          <w:rStyle w:val="Emphasis"/>
          <w:i w:val="0"/>
          <w:iCs w:val="0"/>
          <w:color w:val="000000"/>
        </w:rPr>
        <w:t>(</w:t>
      </w:r>
      <w:proofErr w:type="spellStart"/>
      <w:r w:rsidRPr="0053534E">
        <w:rPr>
          <w:rStyle w:val="Emphasis"/>
          <w:i w:val="0"/>
          <w:iCs w:val="0"/>
          <w:color w:val="000000"/>
        </w:rPr>
        <w:t>Хөөн</w:t>
      </w:r>
      <w:proofErr w:type="spellEnd"/>
      <w:r w:rsidRPr="0053534E">
        <w:rPr>
          <w:rStyle w:val="Emphasis"/>
          <w:i w:val="0"/>
          <w:iCs w:val="0"/>
          <w:color w:val="000000"/>
        </w:rPr>
        <w:t xml:space="preserve"> </w:t>
      </w:r>
      <w:proofErr w:type="spellStart"/>
      <w:r w:rsidRPr="0053534E">
        <w:rPr>
          <w:rStyle w:val="Emphasis"/>
          <w:i w:val="0"/>
          <w:iCs w:val="0"/>
          <w:color w:val="000000"/>
        </w:rPr>
        <w:t>хэлэлцэх</w:t>
      </w:r>
      <w:proofErr w:type="spellEnd"/>
      <w:r w:rsidRPr="0053534E">
        <w:rPr>
          <w:rStyle w:val="Emphasis"/>
          <w:i w:val="0"/>
          <w:iCs w:val="0"/>
          <w:color w:val="000000"/>
        </w:rPr>
        <w:t xml:space="preserve"> </w:t>
      </w:r>
      <w:proofErr w:type="spellStart"/>
      <w:r w:rsidRPr="0053534E">
        <w:rPr>
          <w:rStyle w:val="Emphasis"/>
          <w:i w:val="0"/>
          <w:iCs w:val="0"/>
          <w:color w:val="000000"/>
        </w:rPr>
        <w:t>хугацааны</w:t>
      </w:r>
      <w:proofErr w:type="spellEnd"/>
      <w:r w:rsidRPr="0053534E">
        <w:rPr>
          <w:rStyle w:val="Emphasis"/>
          <w:i w:val="0"/>
          <w:iCs w:val="0"/>
          <w:color w:val="000000"/>
        </w:rPr>
        <w:t xml:space="preserve"> </w:t>
      </w:r>
      <w:proofErr w:type="spellStart"/>
      <w:r w:rsidRPr="0053534E">
        <w:rPr>
          <w:rStyle w:val="Emphasis"/>
          <w:i w:val="0"/>
          <w:iCs w:val="0"/>
          <w:color w:val="000000"/>
        </w:rPr>
        <w:t>онолын</w:t>
      </w:r>
      <w:proofErr w:type="spellEnd"/>
      <w:r w:rsidRPr="0053534E">
        <w:rPr>
          <w:rStyle w:val="Emphasis"/>
          <w:i w:val="0"/>
          <w:iCs w:val="0"/>
          <w:color w:val="000000"/>
        </w:rPr>
        <w:t xml:space="preserve"> </w:t>
      </w:r>
      <w:proofErr w:type="spellStart"/>
      <w:r w:rsidRPr="0053534E">
        <w:rPr>
          <w:rStyle w:val="Emphasis"/>
          <w:i w:val="0"/>
          <w:iCs w:val="0"/>
          <w:color w:val="000000"/>
        </w:rPr>
        <w:t>тодорхойлолт</w:t>
      </w:r>
      <w:proofErr w:type="spellEnd"/>
      <w:r w:rsidRPr="0053534E">
        <w:rPr>
          <w:rStyle w:val="Emphasis"/>
          <w:i w:val="0"/>
          <w:iCs w:val="0"/>
          <w:color w:val="000000"/>
        </w:rPr>
        <w:t xml:space="preserve">,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хариуцлагын</w:t>
      </w:r>
      <w:proofErr w:type="spellEnd"/>
      <w:r w:rsidRPr="0053534E">
        <w:rPr>
          <w:rStyle w:val="Emphasis"/>
          <w:i w:val="0"/>
          <w:iCs w:val="0"/>
          <w:color w:val="000000"/>
        </w:rPr>
        <w:t xml:space="preserve"> </w:t>
      </w:r>
      <w:proofErr w:type="spellStart"/>
      <w:r w:rsidRPr="0053534E">
        <w:rPr>
          <w:rStyle w:val="Emphasis"/>
          <w:i w:val="0"/>
          <w:iCs w:val="0"/>
          <w:color w:val="000000"/>
        </w:rPr>
        <w:t>үндэслэл</w:t>
      </w:r>
      <w:proofErr w:type="spellEnd"/>
      <w:r w:rsidRPr="0053534E">
        <w:rPr>
          <w:rStyle w:val="Emphasis"/>
          <w:i w:val="0"/>
          <w:iCs w:val="0"/>
          <w:color w:val="000000"/>
        </w:rPr>
        <w:t>)</w:t>
      </w:r>
    </w:p>
    <w:p w14:paraId="0500C537" w14:textId="5C1AAF87" w:rsidR="002B38D1" w:rsidRPr="0053534E" w:rsidRDefault="002B38D1" w:rsidP="00660E09">
      <w:pPr>
        <w:spacing w:before="100" w:beforeAutospacing="1" w:after="100" w:afterAutospacing="1" w:line="360" w:lineRule="auto"/>
        <w:ind w:left="1134" w:hanging="1134"/>
        <w:rPr>
          <w:color w:val="000000"/>
        </w:rPr>
      </w:pPr>
      <w:r>
        <w:rPr>
          <w:color w:val="000000"/>
        </w:rPr>
        <w:t>19.</w:t>
      </w:r>
      <w:r w:rsidRPr="0053534E">
        <w:rPr>
          <w:color w:val="000000"/>
        </w:rPr>
        <w:t>Нарангэрэл, С. (2008).</w:t>
      </w:r>
      <w:r w:rsidRPr="0053534E">
        <w:rPr>
          <w:rStyle w:val="apple-converted-space"/>
          <w:rFonts w:eastAsiaTheme="majorEastAsia"/>
          <w:color w:val="000000"/>
        </w:rPr>
        <w:t> </w:t>
      </w:r>
      <w:proofErr w:type="spellStart"/>
      <w:r w:rsidRPr="0053534E">
        <w:rPr>
          <w:rStyle w:val="Emphasis"/>
          <w:i w:val="0"/>
          <w:iCs w:val="0"/>
          <w:color w:val="000000"/>
        </w:rPr>
        <w:t>Монголын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эх</w:t>
      </w:r>
      <w:proofErr w:type="spellEnd"/>
      <w:r w:rsidRPr="0053534E">
        <w:rPr>
          <w:rStyle w:val="Emphasis"/>
          <w:i w:val="0"/>
          <w:iCs w:val="0"/>
          <w:color w:val="000000"/>
        </w:rPr>
        <w:t xml:space="preserve"> </w:t>
      </w:r>
      <w:proofErr w:type="spellStart"/>
      <w:r w:rsidRPr="0053534E">
        <w:rPr>
          <w:rStyle w:val="Emphasis"/>
          <w:i w:val="0"/>
          <w:iCs w:val="0"/>
          <w:color w:val="000000"/>
        </w:rPr>
        <w:t>толь</w:t>
      </w:r>
      <w:proofErr w:type="spellEnd"/>
      <w:r w:rsidRPr="0053534E">
        <w:rPr>
          <w:rStyle w:val="Emphasis"/>
          <w:i w:val="0"/>
          <w:iCs w:val="0"/>
          <w:color w:val="000000"/>
        </w:rPr>
        <w:t xml:space="preserve"> </w:t>
      </w:r>
      <w:proofErr w:type="spellStart"/>
      <w:r w:rsidRPr="0053534E">
        <w:rPr>
          <w:rStyle w:val="Emphasis"/>
          <w:i w:val="0"/>
          <w:iCs w:val="0"/>
          <w:color w:val="000000"/>
        </w:rPr>
        <w:t>бичиг</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Бемби</w:t>
      </w:r>
      <w:proofErr w:type="spellEnd"/>
      <w:r w:rsidRPr="0053534E">
        <w:rPr>
          <w:color w:val="000000"/>
        </w:rPr>
        <w:t xml:space="preserve"> </w:t>
      </w:r>
      <w:proofErr w:type="spellStart"/>
      <w:r w:rsidRPr="0053534E">
        <w:rPr>
          <w:color w:val="000000"/>
        </w:rPr>
        <w:t>сан</w:t>
      </w:r>
      <w:proofErr w:type="spellEnd"/>
      <w:r w:rsidRPr="0053534E">
        <w:rPr>
          <w:color w:val="000000"/>
        </w:rPr>
        <w:t>​.</w:t>
      </w:r>
    </w:p>
    <w:p w14:paraId="099A8F59" w14:textId="40008FA6" w:rsidR="002B38D1" w:rsidRPr="0053534E" w:rsidRDefault="002B38D1" w:rsidP="00660E09">
      <w:pPr>
        <w:spacing w:before="100" w:beforeAutospacing="1" w:after="100" w:afterAutospacing="1" w:line="360" w:lineRule="auto"/>
        <w:ind w:left="1134" w:hanging="1134"/>
        <w:rPr>
          <w:color w:val="000000"/>
        </w:rPr>
      </w:pPr>
      <w:r>
        <w:rPr>
          <w:color w:val="000000"/>
        </w:rPr>
        <w:t>20.</w:t>
      </w:r>
      <w:r w:rsidRPr="0053534E">
        <w:rPr>
          <w:color w:val="000000"/>
        </w:rPr>
        <w:t>Нармандах, С. (2015).</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судалгаа</w:t>
      </w:r>
      <w:proofErr w:type="spellEnd"/>
      <w:r w:rsidRPr="0053534E">
        <w:rPr>
          <w:rStyle w:val="Emphasis"/>
          <w:i w:val="0"/>
          <w:iCs w:val="0"/>
          <w:color w:val="000000"/>
        </w:rPr>
        <w:t xml:space="preserve">, </w:t>
      </w:r>
      <w:proofErr w:type="spellStart"/>
      <w:r w:rsidRPr="0053534E">
        <w:rPr>
          <w:rStyle w:val="Emphasis"/>
          <w:i w:val="0"/>
          <w:iCs w:val="0"/>
          <w:color w:val="000000"/>
        </w:rPr>
        <w:t>бодлогын</w:t>
      </w:r>
      <w:proofErr w:type="spellEnd"/>
      <w:r w:rsidRPr="0053534E">
        <w:rPr>
          <w:rStyle w:val="Emphasis"/>
          <w:i w:val="0"/>
          <w:iCs w:val="0"/>
          <w:color w:val="000000"/>
        </w:rPr>
        <w:t xml:space="preserve"> </w:t>
      </w:r>
      <w:proofErr w:type="spellStart"/>
      <w:r w:rsidRPr="0053534E">
        <w:rPr>
          <w:rStyle w:val="Emphasis"/>
          <w:i w:val="0"/>
          <w:iCs w:val="0"/>
          <w:color w:val="000000"/>
        </w:rPr>
        <w:t>дүн</w:t>
      </w:r>
      <w:proofErr w:type="spellEnd"/>
      <w:r w:rsidRPr="0053534E">
        <w:rPr>
          <w:rStyle w:val="Emphasis"/>
          <w:i w:val="0"/>
          <w:iCs w:val="0"/>
          <w:color w:val="000000"/>
        </w:rPr>
        <w:t xml:space="preserve"> </w:t>
      </w:r>
      <w:proofErr w:type="spellStart"/>
      <w:r w:rsidRPr="0053534E">
        <w:rPr>
          <w:rStyle w:val="Emphasis"/>
          <w:i w:val="0"/>
          <w:iCs w:val="0"/>
          <w:color w:val="000000"/>
        </w:rPr>
        <w:t>шинжилгээ</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Хуульч</w:t>
      </w:r>
      <w:proofErr w:type="spellEnd"/>
      <w:r w:rsidRPr="0053534E">
        <w:rPr>
          <w:color w:val="000000"/>
        </w:rPr>
        <w:t xml:space="preserve"> </w:t>
      </w:r>
      <w:proofErr w:type="spellStart"/>
      <w:r w:rsidRPr="0053534E">
        <w:rPr>
          <w:color w:val="000000"/>
        </w:rPr>
        <w:t>хэвлэл</w:t>
      </w:r>
      <w:proofErr w:type="spellEnd"/>
      <w:r w:rsidRPr="0053534E">
        <w:rPr>
          <w:color w:val="000000"/>
        </w:rPr>
        <w:t>.</w:t>
      </w:r>
    </w:p>
    <w:p w14:paraId="0979FDEF" w14:textId="2E29B655" w:rsidR="002B38D1" w:rsidRPr="0053534E" w:rsidRDefault="002B38D1" w:rsidP="007B27D7">
      <w:pPr>
        <w:spacing w:before="100" w:beforeAutospacing="1" w:after="100" w:afterAutospacing="1" w:line="360" w:lineRule="auto"/>
        <w:ind w:left="1276" w:hanging="1276"/>
        <w:rPr>
          <w:color w:val="000000"/>
        </w:rPr>
      </w:pPr>
      <w:r>
        <w:rPr>
          <w:color w:val="000000"/>
        </w:rPr>
        <w:lastRenderedPageBreak/>
        <w:t>21.</w:t>
      </w:r>
      <w:r w:rsidRPr="0053534E">
        <w:rPr>
          <w:color w:val="000000"/>
        </w:rPr>
        <w:t>Совд</w:t>
      </w:r>
      <w:r>
        <w:rPr>
          <w:color w:val="000000"/>
        </w:rPr>
        <w:t>, Г.</w:t>
      </w:r>
      <w:r w:rsidRPr="0053534E">
        <w:rPr>
          <w:color w:val="000000"/>
        </w:rPr>
        <w:t xml:space="preserve"> (2009). </w:t>
      </w:r>
      <w:proofErr w:type="spellStart"/>
      <w:r w:rsidRPr="0053534E">
        <w:rPr>
          <w:color w:val="000000"/>
        </w:rPr>
        <w:t>Эрүүгийн</w:t>
      </w:r>
      <w:proofErr w:type="spellEnd"/>
      <w:r w:rsidRPr="0053534E">
        <w:rPr>
          <w:color w:val="000000"/>
        </w:rPr>
        <w:t xml:space="preserve"> </w:t>
      </w:r>
      <w:proofErr w:type="spellStart"/>
      <w:r w:rsidRPr="0053534E">
        <w:rPr>
          <w:color w:val="000000"/>
        </w:rPr>
        <w:t>хуулийн</w:t>
      </w:r>
      <w:proofErr w:type="spellEnd"/>
      <w:r w:rsidRPr="0053534E">
        <w:rPr>
          <w:color w:val="000000"/>
        </w:rPr>
        <w:t xml:space="preserve"> </w:t>
      </w:r>
      <w:proofErr w:type="spellStart"/>
      <w:r w:rsidRPr="0053534E">
        <w:rPr>
          <w:color w:val="000000"/>
        </w:rPr>
        <w:t>тайлбар</w:t>
      </w:r>
      <w:proofErr w:type="spellEnd"/>
      <w:r w:rsidRPr="0053534E">
        <w:rPr>
          <w:color w:val="000000"/>
        </w:rPr>
        <w:t xml:space="preserve"> (2 </w:t>
      </w:r>
      <w:proofErr w:type="spellStart"/>
      <w:r w:rsidRPr="0053534E">
        <w:rPr>
          <w:color w:val="000000"/>
        </w:rPr>
        <w:t>дахь</w:t>
      </w:r>
      <w:proofErr w:type="spellEnd"/>
      <w:r w:rsidRPr="0053534E">
        <w:rPr>
          <w:color w:val="000000"/>
        </w:rPr>
        <w:t xml:space="preserve"> </w:t>
      </w:r>
      <w:proofErr w:type="spellStart"/>
      <w:r w:rsidRPr="0053534E">
        <w:rPr>
          <w:color w:val="000000"/>
        </w:rPr>
        <w:t>хэвлэл</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Хууль</w:t>
      </w:r>
      <w:proofErr w:type="spellEnd"/>
      <w:r w:rsidRPr="0053534E">
        <w:rPr>
          <w:color w:val="000000"/>
        </w:rPr>
        <w:t xml:space="preserve"> </w:t>
      </w:r>
      <w:proofErr w:type="spellStart"/>
      <w:r w:rsidRPr="0053534E">
        <w:rPr>
          <w:color w:val="000000"/>
        </w:rPr>
        <w:t>зүйн</w:t>
      </w:r>
      <w:proofErr w:type="spellEnd"/>
      <w:r w:rsidRPr="0053534E">
        <w:rPr>
          <w:color w:val="000000"/>
        </w:rPr>
        <w:t xml:space="preserve"> </w:t>
      </w:r>
      <w:proofErr w:type="spellStart"/>
      <w:r w:rsidRPr="0053534E">
        <w:rPr>
          <w:color w:val="000000"/>
        </w:rPr>
        <w:t>үндэсний</w:t>
      </w:r>
      <w:proofErr w:type="spellEnd"/>
      <w:r w:rsidRPr="0053534E">
        <w:rPr>
          <w:color w:val="000000"/>
        </w:rPr>
        <w:t xml:space="preserve"> </w:t>
      </w:r>
      <w:proofErr w:type="spellStart"/>
      <w:r w:rsidRPr="0053534E">
        <w:rPr>
          <w:color w:val="000000"/>
        </w:rPr>
        <w:t>хүрээлэн</w:t>
      </w:r>
      <w:proofErr w:type="spellEnd"/>
      <w:r w:rsidRPr="0053534E">
        <w:rPr>
          <w:color w:val="000000"/>
        </w:rPr>
        <w:t>.</w:t>
      </w:r>
      <w:r w:rsidRPr="0053534E">
        <w:rPr>
          <w:color w:val="000000"/>
        </w:rPr>
        <w:br/>
      </w:r>
      <w:r w:rsidRPr="0053534E">
        <w:rPr>
          <w:rStyle w:val="Emphasis"/>
          <w:i w:val="0"/>
          <w:iCs w:val="0"/>
          <w:color w:val="000000"/>
        </w:rPr>
        <w:t>(</w:t>
      </w:r>
      <w:proofErr w:type="spellStart"/>
      <w:r w:rsidRPr="0053534E">
        <w:rPr>
          <w:rStyle w:val="Emphasis"/>
          <w:i w:val="0"/>
          <w:iCs w:val="0"/>
          <w:color w:val="000000"/>
        </w:rPr>
        <w:t>Хөөн</w:t>
      </w:r>
      <w:proofErr w:type="spellEnd"/>
      <w:r w:rsidRPr="0053534E">
        <w:rPr>
          <w:rStyle w:val="Emphasis"/>
          <w:i w:val="0"/>
          <w:iCs w:val="0"/>
          <w:color w:val="000000"/>
        </w:rPr>
        <w:t xml:space="preserve"> </w:t>
      </w:r>
      <w:proofErr w:type="spellStart"/>
      <w:r w:rsidRPr="0053534E">
        <w:rPr>
          <w:rStyle w:val="Emphasis"/>
          <w:i w:val="0"/>
          <w:iCs w:val="0"/>
          <w:color w:val="000000"/>
        </w:rPr>
        <w:t>хэлэлцэх</w:t>
      </w:r>
      <w:proofErr w:type="spellEnd"/>
      <w:r w:rsidRPr="0053534E">
        <w:rPr>
          <w:rStyle w:val="Emphasis"/>
          <w:i w:val="0"/>
          <w:iCs w:val="0"/>
          <w:color w:val="000000"/>
        </w:rPr>
        <w:t xml:space="preserve"> </w:t>
      </w:r>
      <w:proofErr w:type="spellStart"/>
      <w:r w:rsidRPr="0053534E">
        <w:rPr>
          <w:rStyle w:val="Emphasis"/>
          <w:i w:val="0"/>
          <w:iCs w:val="0"/>
          <w:color w:val="000000"/>
        </w:rPr>
        <w:t>хугацааны</w:t>
      </w:r>
      <w:proofErr w:type="spellEnd"/>
      <w:r w:rsidRPr="0053534E">
        <w:rPr>
          <w:rStyle w:val="Emphasis"/>
          <w:i w:val="0"/>
          <w:iCs w:val="0"/>
          <w:color w:val="000000"/>
        </w:rPr>
        <w:t xml:space="preserve"> </w:t>
      </w:r>
      <w:proofErr w:type="spellStart"/>
      <w:r w:rsidRPr="0053534E">
        <w:rPr>
          <w:rStyle w:val="Emphasis"/>
          <w:i w:val="0"/>
          <w:iCs w:val="0"/>
          <w:color w:val="000000"/>
        </w:rPr>
        <w:t>хэрэглээний</w:t>
      </w:r>
      <w:proofErr w:type="spellEnd"/>
      <w:r w:rsidRPr="0053534E">
        <w:rPr>
          <w:rStyle w:val="Emphasis"/>
          <w:i w:val="0"/>
          <w:iCs w:val="0"/>
          <w:color w:val="000000"/>
        </w:rPr>
        <w:t xml:space="preserve"> </w:t>
      </w:r>
      <w:proofErr w:type="spellStart"/>
      <w:r w:rsidRPr="0053534E">
        <w:rPr>
          <w:rStyle w:val="Emphasis"/>
          <w:i w:val="0"/>
          <w:iCs w:val="0"/>
          <w:color w:val="000000"/>
        </w:rPr>
        <w:t>практик</w:t>
      </w:r>
      <w:proofErr w:type="spellEnd"/>
      <w:r w:rsidRPr="0053534E">
        <w:rPr>
          <w:rStyle w:val="Emphasis"/>
          <w:i w:val="0"/>
          <w:iCs w:val="0"/>
          <w:color w:val="000000"/>
        </w:rPr>
        <w:t xml:space="preserve">, </w:t>
      </w:r>
      <w:proofErr w:type="spellStart"/>
      <w:r w:rsidRPr="0053534E">
        <w:rPr>
          <w:rStyle w:val="Emphasis"/>
          <w:i w:val="0"/>
          <w:iCs w:val="0"/>
          <w:color w:val="000000"/>
        </w:rPr>
        <w:t>хэрэгсэхгүй</w:t>
      </w:r>
      <w:proofErr w:type="spellEnd"/>
      <w:r w:rsidRPr="0053534E">
        <w:rPr>
          <w:rStyle w:val="Emphasis"/>
          <w:i w:val="0"/>
          <w:iCs w:val="0"/>
          <w:color w:val="000000"/>
        </w:rPr>
        <w:t xml:space="preserve"> </w:t>
      </w:r>
      <w:proofErr w:type="spellStart"/>
      <w:r w:rsidRPr="0053534E">
        <w:rPr>
          <w:rStyle w:val="Emphasis"/>
          <w:i w:val="0"/>
          <w:iCs w:val="0"/>
          <w:color w:val="000000"/>
        </w:rPr>
        <w:t>болгох</w:t>
      </w:r>
      <w:proofErr w:type="spellEnd"/>
      <w:r w:rsidRPr="0053534E">
        <w:rPr>
          <w:rStyle w:val="Emphasis"/>
          <w:i w:val="0"/>
          <w:iCs w:val="0"/>
          <w:color w:val="000000"/>
        </w:rPr>
        <w:t xml:space="preserve"> </w:t>
      </w:r>
      <w:proofErr w:type="spellStart"/>
      <w:r w:rsidRPr="0053534E">
        <w:rPr>
          <w:rStyle w:val="Emphasis"/>
          <w:i w:val="0"/>
          <w:iCs w:val="0"/>
          <w:color w:val="000000"/>
        </w:rPr>
        <w:t>үндэслэлийн</w:t>
      </w:r>
      <w:proofErr w:type="spellEnd"/>
      <w:r w:rsidRPr="0053534E">
        <w:rPr>
          <w:rStyle w:val="Emphasis"/>
          <w:i w:val="0"/>
          <w:iCs w:val="0"/>
          <w:color w:val="000000"/>
        </w:rPr>
        <w:t xml:space="preserve"> </w:t>
      </w:r>
      <w:proofErr w:type="spellStart"/>
      <w:r w:rsidRPr="0053534E">
        <w:rPr>
          <w:rStyle w:val="Emphasis"/>
          <w:i w:val="0"/>
          <w:iCs w:val="0"/>
          <w:color w:val="000000"/>
        </w:rPr>
        <w:t>тухай</w:t>
      </w:r>
      <w:proofErr w:type="spellEnd"/>
      <w:r w:rsidRPr="0053534E">
        <w:rPr>
          <w:rStyle w:val="Emphasis"/>
          <w:i w:val="0"/>
          <w:iCs w:val="0"/>
          <w:color w:val="000000"/>
        </w:rPr>
        <w:t xml:space="preserve"> </w:t>
      </w:r>
      <w:proofErr w:type="spellStart"/>
      <w:r w:rsidRPr="0053534E">
        <w:rPr>
          <w:rStyle w:val="Emphasis"/>
          <w:i w:val="0"/>
          <w:iCs w:val="0"/>
          <w:color w:val="000000"/>
        </w:rPr>
        <w:t>дүн</w:t>
      </w:r>
      <w:proofErr w:type="spellEnd"/>
      <w:r w:rsidRPr="0053534E">
        <w:rPr>
          <w:rStyle w:val="Emphasis"/>
          <w:i w:val="0"/>
          <w:iCs w:val="0"/>
          <w:color w:val="000000"/>
        </w:rPr>
        <w:t xml:space="preserve"> </w:t>
      </w:r>
      <w:proofErr w:type="spellStart"/>
      <w:r w:rsidRPr="0053534E">
        <w:rPr>
          <w:rStyle w:val="Emphasis"/>
          <w:i w:val="0"/>
          <w:iCs w:val="0"/>
          <w:color w:val="000000"/>
        </w:rPr>
        <w:t>шинжилгээ</w:t>
      </w:r>
      <w:proofErr w:type="spellEnd"/>
      <w:r w:rsidRPr="0053534E">
        <w:rPr>
          <w:rStyle w:val="Emphasis"/>
          <w:i w:val="0"/>
          <w:iCs w:val="0"/>
          <w:color w:val="000000"/>
        </w:rPr>
        <w:t>)</w:t>
      </w:r>
    </w:p>
    <w:p w14:paraId="280F80EF" w14:textId="52DD1635" w:rsidR="002B38D1" w:rsidRPr="0053534E" w:rsidRDefault="002B38D1" w:rsidP="007B27D7">
      <w:pPr>
        <w:spacing w:before="100" w:beforeAutospacing="1" w:after="100" w:afterAutospacing="1" w:line="360" w:lineRule="auto"/>
        <w:ind w:left="1276" w:hanging="1276"/>
        <w:rPr>
          <w:color w:val="000000"/>
        </w:rPr>
      </w:pPr>
      <w:r>
        <w:rPr>
          <w:color w:val="000000"/>
        </w:rPr>
        <w:t>22.</w:t>
      </w:r>
      <w:r w:rsidRPr="0053534E">
        <w:rPr>
          <w:color w:val="000000"/>
        </w:rPr>
        <w:t xml:space="preserve">Содов, Д. (2007). </w:t>
      </w:r>
      <w:proofErr w:type="spellStart"/>
      <w:r w:rsidRPr="0053534E">
        <w:rPr>
          <w:color w:val="000000"/>
        </w:rPr>
        <w:t>Эрүүгийн</w:t>
      </w:r>
      <w:proofErr w:type="spellEnd"/>
      <w:r w:rsidRPr="0053534E">
        <w:rPr>
          <w:color w:val="000000"/>
        </w:rPr>
        <w:t xml:space="preserve"> </w:t>
      </w:r>
      <w:proofErr w:type="spellStart"/>
      <w:r w:rsidRPr="0053534E">
        <w:rPr>
          <w:color w:val="000000"/>
        </w:rPr>
        <w:t>эрх</w:t>
      </w:r>
      <w:proofErr w:type="spellEnd"/>
      <w:r w:rsidRPr="0053534E">
        <w:rPr>
          <w:color w:val="000000"/>
        </w:rPr>
        <w:t xml:space="preserve"> </w:t>
      </w:r>
      <w:proofErr w:type="spellStart"/>
      <w:r w:rsidRPr="0053534E">
        <w:rPr>
          <w:color w:val="000000"/>
        </w:rPr>
        <w:t>зүйн</w:t>
      </w:r>
      <w:proofErr w:type="spellEnd"/>
      <w:r w:rsidRPr="0053534E">
        <w:rPr>
          <w:color w:val="000000"/>
        </w:rPr>
        <w:t xml:space="preserve"> </w:t>
      </w:r>
      <w:proofErr w:type="spellStart"/>
      <w:r w:rsidRPr="0053534E">
        <w:rPr>
          <w:color w:val="000000"/>
        </w:rPr>
        <w:t>онолын</w:t>
      </w:r>
      <w:proofErr w:type="spellEnd"/>
      <w:r w:rsidRPr="0053534E">
        <w:rPr>
          <w:color w:val="000000"/>
        </w:rPr>
        <w:t xml:space="preserve"> </w:t>
      </w:r>
      <w:proofErr w:type="spellStart"/>
      <w:r w:rsidRPr="0053534E">
        <w:rPr>
          <w:color w:val="000000"/>
        </w:rPr>
        <w:t>үндэс</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Багшийн</w:t>
      </w:r>
      <w:proofErr w:type="spellEnd"/>
      <w:r w:rsidRPr="0053534E">
        <w:rPr>
          <w:color w:val="000000"/>
        </w:rPr>
        <w:t xml:space="preserve"> </w:t>
      </w:r>
      <w:proofErr w:type="spellStart"/>
      <w:r w:rsidRPr="0053534E">
        <w:rPr>
          <w:color w:val="000000"/>
        </w:rPr>
        <w:t>дээд</w:t>
      </w:r>
      <w:proofErr w:type="spellEnd"/>
      <w:r w:rsidRPr="0053534E">
        <w:rPr>
          <w:color w:val="000000"/>
        </w:rPr>
        <w:t xml:space="preserve"> </w:t>
      </w:r>
      <w:proofErr w:type="spellStart"/>
      <w:r w:rsidRPr="0053534E">
        <w:rPr>
          <w:color w:val="000000"/>
        </w:rPr>
        <w:t>сургууль</w:t>
      </w:r>
      <w:proofErr w:type="spellEnd"/>
      <w:r w:rsidRPr="0053534E">
        <w:rPr>
          <w:color w:val="000000"/>
        </w:rPr>
        <w:t>.</w:t>
      </w:r>
      <w:r w:rsidRPr="0053534E">
        <w:rPr>
          <w:color w:val="000000"/>
        </w:rPr>
        <w:br/>
      </w:r>
      <w:r w:rsidRPr="0053534E">
        <w:rPr>
          <w:rStyle w:val="Emphasis"/>
          <w:i w:val="0"/>
          <w:iCs w:val="0"/>
          <w:color w:val="000000"/>
        </w:rPr>
        <w:t>(</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суурь</w:t>
      </w:r>
      <w:proofErr w:type="spellEnd"/>
      <w:r w:rsidRPr="0053534E">
        <w:rPr>
          <w:rStyle w:val="Emphasis"/>
          <w:i w:val="0"/>
          <w:iCs w:val="0"/>
          <w:color w:val="000000"/>
        </w:rPr>
        <w:t xml:space="preserve"> </w:t>
      </w:r>
      <w:proofErr w:type="spellStart"/>
      <w:r w:rsidRPr="0053534E">
        <w:rPr>
          <w:rStyle w:val="Emphasis"/>
          <w:i w:val="0"/>
          <w:iCs w:val="0"/>
          <w:color w:val="000000"/>
        </w:rPr>
        <w:t>зарчим</w:t>
      </w:r>
      <w:proofErr w:type="spellEnd"/>
      <w:r w:rsidRPr="0053534E">
        <w:rPr>
          <w:rStyle w:val="Emphasis"/>
          <w:i w:val="0"/>
          <w:iCs w:val="0"/>
          <w:color w:val="000000"/>
        </w:rPr>
        <w:t xml:space="preserve">, </w:t>
      </w:r>
      <w:proofErr w:type="spellStart"/>
      <w:r w:rsidRPr="0053534E">
        <w:rPr>
          <w:rStyle w:val="Emphasis"/>
          <w:i w:val="0"/>
          <w:iCs w:val="0"/>
          <w:color w:val="000000"/>
        </w:rPr>
        <w:t>ял</w:t>
      </w:r>
      <w:proofErr w:type="spellEnd"/>
      <w:r w:rsidRPr="0053534E">
        <w:rPr>
          <w:rStyle w:val="Emphasis"/>
          <w:i w:val="0"/>
          <w:iCs w:val="0"/>
          <w:color w:val="000000"/>
        </w:rPr>
        <w:t xml:space="preserve"> </w:t>
      </w:r>
      <w:proofErr w:type="spellStart"/>
      <w:r w:rsidRPr="0053534E">
        <w:rPr>
          <w:rStyle w:val="Emphasis"/>
          <w:i w:val="0"/>
          <w:iCs w:val="0"/>
          <w:color w:val="000000"/>
        </w:rPr>
        <w:t>завшуулах</w:t>
      </w:r>
      <w:proofErr w:type="spellEnd"/>
      <w:r w:rsidRPr="0053534E">
        <w:rPr>
          <w:rStyle w:val="Emphasis"/>
          <w:i w:val="0"/>
          <w:iCs w:val="0"/>
          <w:color w:val="000000"/>
        </w:rPr>
        <w:t xml:space="preserve"> </w:t>
      </w:r>
      <w:proofErr w:type="spellStart"/>
      <w:r w:rsidRPr="0053534E">
        <w:rPr>
          <w:rStyle w:val="Emphasis"/>
          <w:i w:val="0"/>
          <w:iCs w:val="0"/>
          <w:color w:val="000000"/>
        </w:rPr>
        <w:t>боломжийг</w:t>
      </w:r>
      <w:proofErr w:type="spellEnd"/>
      <w:r w:rsidRPr="0053534E">
        <w:rPr>
          <w:rStyle w:val="Emphasis"/>
          <w:i w:val="0"/>
          <w:iCs w:val="0"/>
          <w:color w:val="000000"/>
        </w:rPr>
        <w:t xml:space="preserve"> </w:t>
      </w:r>
      <w:proofErr w:type="spellStart"/>
      <w:r w:rsidRPr="0053534E">
        <w:rPr>
          <w:rStyle w:val="Emphasis"/>
          <w:i w:val="0"/>
          <w:iCs w:val="0"/>
          <w:color w:val="000000"/>
        </w:rPr>
        <w:t>багасгах</w:t>
      </w:r>
      <w:proofErr w:type="spellEnd"/>
      <w:r w:rsidRPr="0053534E">
        <w:rPr>
          <w:rStyle w:val="Emphasis"/>
          <w:i w:val="0"/>
          <w:iCs w:val="0"/>
          <w:color w:val="000000"/>
        </w:rPr>
        <w:t xml:space="preserve"> </w:t>
      </w:r>
      <w:proofErr w:type="spellStart"/>
      <w:r w:rsidRPr="0053534E">
        <w:rPr>
          <w:rStyle w:val="Emphasis"/>
          <w:i w:val="0"/>
          <w:iCs w:val="0"/>
          <w:color w:val="000000"/>
        </w:rPr>
        <w:t>онолын</w:t>
      </w:r>
      <w:proofErr w:type="spellEnd"/>
      <w:r w:rsidRPr="0053534E">
        <w:rPr>
          <w:rStyle w:val="Emphasis"/>
          <w:i w:val="0"/>
          <w:iCs w:val="0"/>
          <w:color w:val="000000"/>
        </w:rPr>
        <w:t xml:space="preserve"> </w:t>
      </w:r>
      <w:proofErr w:type="spellStart"/>
      <w:r w:rsidRPr="0053534E">
        <w:rPr>
          <w:rStyle w:val="Emphasis"/>
          <w:i w:val="0"/>
          <w:iCs w:val="0"/>
          <w:color w:val="000000"/>
        </w:rPr>
        <w:t>үндэслэл</w:t>
      </w:r>
      <w:proofErr w:type="spellEnd"/>
      <w:r w:rsidRPr="0053534E">
        <w:rPr>
          <w:rStyle w:val="Emphasis"/>
          <w:i w:val="0"/>
          <w:iCs w:val="0"/>
          <w:color w:val="000000"/>
        </w:rPr>
        <w:t>)</w:t>
      </w:r>
    </w:p>
    <w:p w14:paraId="75D212C2" w14:textId="3249640D" w:rsidR="002B38D1" w:rsidRPr="0053534E" w:rsidRDefault="002B38D1" w:rsidP="00660E09">
      <w:pPr>
        <w:spacing w:before="100" w:beforeAutospacing="1" w:after="100" w:afterAutospacing="1" w:line="360" w:lineRule="auto"/>
        <w:ind w:left="1134" w:hanging="1134"/>
        <w:rPr>
          <w:color w:val="000000"/>
        </w:rPr>
      </w:pPr>
      <w:r>
        <w:rPr>
          <w:color w:val="000000"/>
        </w:rPr>
        <w:t>23.</w:t>
      </w:r>
      <w:r w:rsidRPr="0053534E">
        <w:rPr>
          <w:color w:val="000000"/>
        </w:rPr>
        <w:t>Содов, Д. (2007).</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онолын</w:t>
      </w:r>
      <w:proofErr w:type="spellEnd"/>
      <w:r w:rsidRPr="0053534E">
        <w:rPr>
          <w:rStyle w:val="Emphasis"/>
          <w:i w:val="0"/>
          <w:iCs w:val="0"/>
          <w:color w:val="000000"/>
        </w:rPr>
        <w:t xml:space="preserve"> </w:t>
      </w:r>
      <w:proofErr w:type="spellStart"/>
      <w:r w:rsidRPr="0053534E">
        <w:rPr>
          <w:rStyle w:val="Emphasis"/>
          <w:i w:val="0"/>
          <w:iCs w:val="0"/>
          <w:color w:val="000000"/>
        </w:rPr>
        <w:t>үндэс</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Багшийн</w:t>
      </w:r>
      <w:proofErr w:type="spellEnd"/>
      <w:r w:rsidRPr="0053534E">
        <w:rPr>
          <w:color w:val="000000"/>
        </w:rPr>
        <w:t xml:space="preserve"> </w:t>
      </w:r>
      <w:proofErr w:type="spellStart"/>
      <w:r w:rsidRPr="0053534E">
        <w:rPr>
          <w:color w:val="000000"/>
        </w:rPr>
        <w:t>дээд</w:t>
      </w:r>
      <w:proofErr w:type="spellEnd"/>
      <w:r w:rsidRPr="0053534E">
        <w:rPr>
          <w:color w:val="000000"/>
        </w:rPr>
        <w:t xml:space="preserve"> </w:t>
      </w:r>
      <w:proofErr w:type="spellStart"/>
      <w:r w:rsidRPr="0053534E">
        <w:rPr>
          <w:color w:val="000000"/>
        </w:rPr>
        <w:t>сургууль</w:t>
      </w:r>
      <w:proofErr w:type="spellEnd"/>
      <w:r w:rsidRPr="0053534E">
        <w:rPr>
          <w:color w:val="000000"/>
        </w:rPr>
        <w:t>.</w:t>
      </w:r>
    </w:p>
    <w:p w14:paraId="172696B0" w14:textId="3EE6B184" w:rsidR="002B38D1" w:rsidRPr="0053534E" w:rsidRDefault="002B38D1" w:rsidP="00660E09">
      <w:pPr>
        <w:spacing w:before="100" w:beforeAutospacing="1" w:after="100" w:afterAutospacing="1" w:line="360" w:lineRule="auto"/>
        <w:ind w:left="1134" w:hanging="1134"/>
        <w:rPr>
          <w:color w:val="000000"/>
        </w:rPr>
      </w:pPr>
      <w:r>
        <w:rPr>
          <w:color w:val="000000"/>
        </w:rPr>
        <w:t>24.</w:t>
      </w:r>
      <w:r w:rsidRPr="0053534E">
        <w:rPr>
          <w:color w:val="000000"/>
        </w:rPr>
        <w:t xml:space="preserve">Улсын </w:t>
      </w:r>
      <w:proofErr w:type="spellStart"/>
      <w:r w:rsidRPr="0053534E">
        <w:rPr>
          <w:color w:val="000000"/>
        </w:rPr>
        <w:t>Дээд</w:t>
      </w:r>
      <w:proofErr w:type="spellEnd"/>
      <w:r w:rsidRPr="0053534E">
        <w:rPr>
          <w:color w:val="000000"/>
        </w:rPr>
        <w:t xml:space="preserve"> Шүүх. (2022).</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хуулийн</w:t>
      </w:r>
      <w:proofErr w:type="spellEnd"/>
      <w:r w:rsidRPr="0053534E">
        <w:rPr>
          <w:rStyle w:val="Emphasis"/>
          <w:i w:val="0"/>
          <w:iCs w:val="0"/>
          <w:color w:val="000000"/>
        </w:rPr>
        <w:t xml:space="preserve"> 1.10 </w:t>
      </w:r>
      <w:proofErr w:type="spellStart"/>
      <w:r w:rsidRPr="0053534E">
        <w:rPr>
          <w:rStyle w:val="Emphasis"/>
          <w:i w:val="0"/>
          <w:iCs w:val="0"/>
          <w:color w:val="000000"/>
        </w:rPr>
        <w:t>дугаар</w:t>
      </w:r>
      <w:proofErr w:type="spellEnd"/>
      <w:r w:rsidRPr="0053534E">
        <w:rPr>
          <w:rStyle w:val="Emphasis"/>
          <w:i w:val="0"/>
          <w:iCs w:val="0"/>
          <w:color w:val="000000"/>
        </w:rPr>
        <w:t xml:space="preserve"> </w:t>
      </w:r>
      <w:proofErr w:type="spellStart"/>
      <w:r w:rsidRPr="0053534E">
        <w:rPr>
          <w:rStyle w:val="Emphasis"/>
          <w:i w:val="0"/>
          <w:iCs w:val="0"/>
          <w:color w:val="000000"/>
        </w:rPr>
        <w:t>зүйлийн</w:t>
      </w:r>
      <w:proofErr w:type="spellEnd"/>
      <w:r w:rsidRPr="0053534E">
        <w:rPr>
          <w:rStyle w:val="Emphasis"/>
          <w:i w:val="0"/>
          <w:iCs w:val="0"/>
          <w:color w:val="000000"/>
        </w:rPr>
        <w:t xml:space="preserve"> </w:t>
      </w:r>
      <w:proofErr w:type="spellStart"/>
      <w:r w:rsidRPr="0053534E">
        <w:rPr>
          <w:rStyle w:val="Emphasis"/>
          <w:i w:val="0"/>
          <w:iCs w:val="0"/>
          <w:color w:val="000000"/>
        </w:rPr>
        <w:t>албан</w:t>
      </w:r>
      <w:proofErr w:type="spellEnd"/>
      <w:r w:rsidRPr="0053534E">
        <w:rPr>
          <w:rStyle w:val="Emphasis"/>
          <w:i w:val="0"/>
          <w:iCs w:val="0"/>
          <w:color w:val="000000"/>
        </w:rPr>
        <w:t xml:space="preserve"> </w:t>
      </w:r>
      <w:proofErr w:type="spellStart"/>
      <w:r w:rsidRPr="0053534E">
        <w:rPr>
          <w:rStyle w:val="Emphasis"/>
          <w:i w:val="0"/>
          <w:iCs w:val="0"/>
          <w:color w:val="000000"/>
        </w:rPr>
        <w:t>ёсны</w:t>
      </w:r>
      <w:proofErr w:type="spellEnd"/>
      <w:r w:rsidRPr="0053534E">
        <w:rPr>
          <w:rStyle w:val="Emphasis"/>
          <w:i w:val="0"/>
          <w:iCs w:val="0"/>
          <w:color w:val="000000"/>
        </w:rPr>
        <w:t xml:space="preserve"> </w:t>
      </w:r>
      <w:proofErr w:type="spellStart"/>
      <w:r w:rsidRPr="0053534E">
        <w:rPr>
          <w:rStyle w:val="Emphasis"/>
          <w:i w:val="0"/>
          <w:iCs w:val="0"/>
          <w:color w:val="000000"/>
        </w:rPr>
        <w:t>тайлбар</w:t>
      </w:r>
      <w:proofErr w:type="spellEnd"/>
      <w:r w:rsidRPr="0053534E">
        <w:rPr>
          <w:color w:val="000000"/>
        </w:rPr>
        <w:t>.</w:t>
      </w:r>
    </w:p>
    <w:p w14:paraId="3E6F9B4E" w14:textId="7FF93E2F" w:rsidR="002B38D1" w:rsidRPr="0053534E" w:rsidRDefault="002B38D1" w:rsidP="0024030A">
      <w:pPr>
        <w:spacing w:before="100" w:beforeAutospacing="1" w:after="100" w:afterAutospacing="1" w:line="360" w:lineRule="auto"/>
        <w:ind w:left="1134" w:hanging="1134"/>
        <w:rPr>
          <w:color w:val="000000"/>
        </w:rPr>
      </w:pPr>
      <w:r>
        <w:rPr>
          <w:color w:val="000000"/>
        </w:rPr>
        <w:t>25.</w:t>
      </w:r>
      <w:r w:rsidRPr="0053534E">
        <w:rPr>
          <w:color w:val="000000"/>
        </w:rPr>
        <w:t xml:space="preserve">Улсын </w:t>
      </w:r>
      <w:proofErr w:type="spellStart"/>
      <w:r w:rsidRPr="0053534E">
        <w:rPr>
          <w:color w:val="000000"/>
        </w:rPr>
        <w:t>Дээд</w:t>
      </w:r>
      <w:proofErr w:type="spellEnd"/>
      <w:r w:rsidRPr="0053534E">
        <w:rPr>
          <w:color w:val="000000"/>
        </w:rPr>
        <w:t xml:space="preserve"> Шүүх. (2022).</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хуулийн</w:t>
      </w:r>
      <w:proofErr w:type="spellEnd"/>
      <w:r w:rsidRPr="0053534E">
        <w:rPr>
          <w:rStyle w:val="Emphasis"/>
          <w:i w:val="0"/>
          <w:iCs w:val="0"/>
          <w:color w:val="000000"/>
        </w:rPr>
        <w:t xml:space="preserve"> 1.10 </w:t>
      </w:r>
      <w:proofErr w:type="spellStart"/>
      <w:r w:rsidRPr="0053534E">
        <w:rPr>
          <w:rStyle w:val="Emphasis"/>
          <w:i w:val="0"/>
          <w:iCs w:val="0"/>
          <w:color w:val="000000"/>
        </w:rPr>
        <w:t>дугаар</w:t>
      </w:r>
      <w:proofErr w:type="spellEnd"/>
      <w:r w:rsidRPr="0053534E">
        <w:rPr>
          <w:rStyle w:val="Emphasis"/>
          <w:i w:val="0"/>
          <w:iCs w:val="0"/>
          <w:color w:val="000000"/>
        </w:rPr>
        <w:t xml:space="preserve"> </w:t>
      </w:r>
      <w:proofErr w:type="spellStart"/>
      <w:r w:rsidRPr="0053534E">
        <w:rPr>
          <w:rStyle w:val="Emphasis"/>
          <w:i w:val="0"/>
          <w:iCs w:val="0"/>
          <w:color w:val="000000"/>
        </w:rPr>
        <w:t>зүйлийн</w:t>
      </w:r>
      <w:proofErr w:type="spellEnd"/>
      <w:r w:rsidRPr="0053534E">
        <w:rPr>
          <w:rStyle w:val="Emphasis"/>
          <w:i w:val="0"/>
          <w:iCs w:val="0"/>
          <w:color w:val="000000"/>
        </w:rPr>
        <w:t xml:space="preserve"> </w:t>
      </w:r>
      <w:proofErr w:type="spellStart"/>
      <w:r w:rsidRPr="0053534E">
        <w:rPr>
          <w:rStyle w:val="Emphasis"/>
          <w:i w:val="0"/>
          <w:iCs w:val="0"/>
          <w:color w:val="000000"/>
        </w:rPr>
        <w:t>албан</w:t>
      </w:r>
      <w:proofErr w:type="spellEnd"/>
      <w:r w:rsidRPr="0053534E">
        <w:rPr>
          <w:rStyle w:val="Emphasis"/>
          <w:i w:val="0"/>
          <w:iCs w:val="0"/>
          <w:color w:val="000000"/>
        </w:rPr>
        <w:t xml:space="preserve"> </w:t>
      </w:r>
      <w:proofErr w:type="spellStart"/>
      <w:r w:rsidRPr="0053534E">
        <w:rPr>
          <w:rStyle w:val="Emphasis"/>
          <w:i w:val="0"/>
          <w:iCs w:val="0"/>
          <w:color w:val="000000"/>
        </w:rPr>
        <w:t>ёсны</w:t>
      </w:r>
      <w:proofErr w:type="spellEnd"/>
      <w:r w:rsidRPr="0053534E">
        <w:rPr>
          <w:rStyle w:val="Emphasis"/>
          <w:i w:val="0"/>
          <w:iCs w:val="0"/>
          <w:color w:val="000000"/>
        </w:rPr>
        <w:t xml:space="preserve"> </w:t>
      </w:r>
      <w:proofErr w:type="spellStart"/>
      <w:r w:rsidRPr="0053534E">
        <w:rPr>
          <w:rStyle w:val="Emphasis"/>
          <w:i w:val="0"/>
          <w:iCs w:val="0"/>
          <w:color w:val="000000"/>
        </w:rPr>
        <w:t>тайлбар</w:t>
      </w:r>
      <w:proofErr w:type="spellEnd"/>
      <w:r w:rsidRPr="0053534E">
        <w:rPr>
          <w:rStyle w:val="apple-converted-space"/>
          <w:rFonts w:eastAsiaTheme="majorEastAsia"/>
          <w:color w:val="000000"/>
        </w:rPr>
        <w:t> </w:t>
      </w:r>
      <w:r w:rsidRPr="0053534E">
        <w:rPr>
          <w:color w:val="000000"/>
        </w:rPr>
        <w:t xml:space="preserve">– </w:t>
      </w:r>
      <w:proofErr w:type="spellStart"/>
      <w:r w:rsidRPr="0053534E">
        <w:rPr>
          <w:color w:val="000000"/>
        </w:rPr>
        <w:t>Процессын</w:t>
      </w:r>
      <w:proofErr w:type="spellEnd"/>
      <w:r w:rsidRPr="0053534E">
        <w:rPr>
          <w:color w:val="000000"/>
        </w:rPr>
        <w:t xml:space="preserve"> </w:t>
      </w:r>
      <w:proofErr w:type="spellStart"/>
      <w:r w:rsidRPr="0053534E">
        <w:rPr>
          <w:color w:val="000000"/>
        </w:rPr>
        <w:t>шинжтэй</w:t>
      </w:r>
      <w:proofErr w:type="spellEnd"/>
      <w:r w:rsidRPr="0053534E">
        <w:rPr>
          <w:color w:val="000000"/>
        </w:rPr>
        <w:t xml:space="preserve"> </w:t>
      </w:r>
      <w:proofErr w:type="spellStart"/>
      <w:r w:rsidRPr="0053534E">
        <w:rPr>
          <w:color w:val="000000"/>
        </w:rPr>
        <w:t>хэм</w:t>
      </w:r>
      <w:proofErr w:type="spellEnd"/>
      <w:r w:rsidRPr="0053534E">
        <w:rPr>
          <w:color w:val="000000"/>
        </w:rPr>
        <w:t xml:space="preserve"> </w:t>
      </w:r>
      <w:proofErr w:type="spellStart"/>
      <w:r w:rsidRPr="0053534E">
        <w:rPr>
          <w:color w:val="000000"/>
        </w:rPr>
        <w:t>хэмжээ</w:t>
      </w:r>
      <w:proofErr w:type="spellEnd"/>
      <w:r w:rsidRPr="0053534E">
        <w:rPr>
          <w:color w:val="000000"/>
        </w:rPr>
        <w:t xml:space="preserve"> </w:t>
      </w:r>
      <w:proofErr w:type="spellStart"/>
      <w:r w:rsidRPr="0053534E">
        <w:rPr>
          <w:color w:val="000000"/>
        </w:rPr>
        <w:t>хэмээн</w:t>
      </w:r>
      <w:proofErr w:type="spellEnd"/>
      <w:r w:rsidRPr="0053534E">
        <w:rPr>
          <w:color w:val="000000"/>
        </w:rPr>
        <w:t xml:space="preserve"> </w:t>
      </w:r>
      <w:proofErr w:type="spellStart"/>
      <w:r w:rsidRPr="0053534E">
        <w:rPr>
          <w:color w:val="000000"/>
        </w:rPr>
        <w:t>тайлбарласан</w:t>
      </w:r>
      <w:proofErr w:type="spellEnd"/>
      <w:r w:rsidRPr="0053534E">
        <w:rPr>
          <w:color w:val="000000"/>
        </w:rPr>
        <w:t>.</w:t>
      </w:r>
    </w:p>
    <w:p w14:paraId="5AA5D01B" w14:textId="76DEAC0A" w:rsidR="002B38D1" w:rsidRPr="0053534E" w:rsidRDefault="002B38D1" w:rsidP="0024030A">
      <w:pPr>
        <w:spacing w:before="100" w:beforeAutospacing="1" w:after="100" w:afterAutospacing="1" w:line="360" w:lineRule="auto"/>
        <w:ind w:left="1134" w:hanging="1134"/>
        <w:rPr>
          <w:color w:val="000000"/>
        </w:rPr>
      </w:pPr>
      <w:r>
        <w:rPr>
          <w:color w:val="000000"/>
        </w:rPr>
        <w:t>26.</w:t>
      </w:r>
      <w:r w:rsidRPr="0053534E">
        <w:rPr>
          <w:color w:val="000000"/>
        </w:rPr>
        <w:t xml:space="preserve">Хүний </w:t>
      </w:r>
      <w:proofErr w:type="spellStart"/>
      <w:r w:rsidRPr="0053534E">
        <w:rPr>
          <w:color w:val="000000"/>
        </w:rPr>
        <w:t>эрхийн</w:t>
      </w:r>
      <w:proofErr w:type="spellEnd"/>
      <w:r w:rsidRPr="0053534E">
        <w:rPr>
          <w:color w:val="000000"/>
        </w:rPr>
        <w:t xml:space="preserve"> </w:t>
      </w:r>
      <w:proofErr w:type="spellStart"/>
      <w:r w:rsidRPr="0053534E">
        <w:rPr>
          <w:color w:val="000000"/>
        </w:rPr>
        <w:t>олон</w:t>
      </w:r>
      <w:proofErr w:type="spellEnd"/>
      <w:r w:rsidRPr="0053534E">
        <w:rPr>
          <w:color w:val="000000"/>
        </w:rPr>
        <w:t xml:space="preserve"> </w:t>
      </w:r>
      <w:proofErr w:type="spellStart"/>
      <w:r w:rsidRPr="0053534E">
        <w:rPr>
          <w:color w:val="000000"/>
        </w:rPr>
        <w:t>улсын</w:t>
      </w:r>
      <w:proofErr w:type="spellEnd"/>
      <w:r w:rsidRPr="0053534E">
        <w:rPr>
          <w:color w:val="000000"/>
        </w:rPr>
        <w:t xml:space="preserve"> </w:t>
      </w:r>
      <w:proofErr w:type="spellStart"/>
      <w:r w:rsidRPr="0053534E">
        <w:rPr>
          <w:color w:val="000000"/>
        </w:rPr>
        <w:t>пакт</w:t>
      </w:r>
      <w:proofErr w:type="spellEnd"/>
      <w:r w:rsidRPr="0053534E">
        <w:rPr>
          <w:color w:val="000000"/>
        </w:rPr>
        <w:t xml:space="preserve"> (ICCPR). (1966).</w:t>
      </w:r>
      <w:r w:rsidRPr="0053534E">
        <w:rPr>
          <w:rStyle w:val="apple-converted-space"/>
          <w:rFonts w:eastAsiaTheme="majorEastAsia"/>
          <w:color w:val="000000"/>
        </w:rPr>
        <w:t> </w:t>
      </w:r>
      <w:r w:rsidRPr="0053534E">
        <w:rPr>
          <w:rStyle w:val="Emphasis"/>
          <w:i w:val="0"/>
          <w:iCs w:val="0"/>
          <w:color w:val="000000"/>
        </w:rPr>
        <w:t>International Covenant on Civil and Political Rights</w:t>
      </w:r>
      <w:r w:rsidRPr="0053534E">
        <w:rPr>
          <w:rStyle w:val="apple-converted-space"/>
          <w:rFonts w:eastAsiaTheme="majorEastAsia"/>
          <w:color w:val="000000"/>
        </w:rPr>
        <w:t> </w:t>
      </w:r>
      <w:r w:rsidRPr="0053534E">
        <w:rPr>
          <w:color w:val="000000"/>
        </w:rPr>
        <w:t xml:space="preserve">– </w:t>
      </w:r>
      <w:proofErr w:type="spellStart"/>
      <w:r w:rsidRPr="0053534E">
        <w:rPr>
          <w:color w:val="000000"/>
        </w:rPr>
        <w:t>Статус</w:t>
      </w:r>
      <w:proofErr w:type="spellEnd"/>
      <w:r w:rsidRPr="0053534E">
        <w:rPr>
          <w:color w:val="000000"/>
        </w:rPr>
        <w:t xml:space="preserve"> </w:t>
      </w:r>
      <w:proofErr w:type="spellStart"/>
      <w:r w:rsidRPr="0053534E">
        <w:rPr>
          <w:color w:val="000000"/>
        </w:rPr>
        <w:t>болон</w:t>
      </w:r>
      <w:proofErr w:type="spellEnd"/>
      <w:r w:rsidRPr="0053534E">
        <w:rPr>
          <w:color w:val="000000"/>
        </w:rPr>
        <w:t xml:space="preserve"> </w:t>
      </w:r>
      <w:proofErr w:type="spellStart"/>
      <w:r w:rsidRPr="0053534E">
        <w:rPr>
          <w:color w:val="000000"/>
        </w:rPr>
        <w:t>шүүхийн</w:t>
      </w:r>
      <w:proofErr w:type="spellEnd"/>
      <w:r w:rsidRPr="0053534E">
        <w:rPr>
          <w:color w:val="000000"/>
        </w:rPr>
        <w:t xml:space="preserve"> </w:t>
      </w:r>
      <w:proofErr w:type="spellStart"/>
      <w:r w:rsidRPr="0053534E">
        <w:rPr>
          <w:color w:val="000000"/>
        </w:rPr>
        <w:t>өмнө</w:t>
      </w:r>
      <w:proofErr w:type="spellEnd"/>
      <w:r w:rsidRPr="0053534E">
        <w:rPr>
          <w:color w:val="000000"/>
        </w:rPr>
        <w:t xml:space="preserve"> </w:t>
      </w:r>
      <w:proofErr w:type="spellStart"/>
      <w:r w:rsidRPr="0053534E">
        <w:rPr>
          <w:color w:val="000000"/>
        </w:rPr>
        <w:t>эрх</w:t>
      </w:r>
      <w:proofErr w:type="spellEnd"/>
      <w:r w:rsidRPr="0053534E">
        <w:rPr>
          <w:color w:val="000000"/>
        </w:rPr>
        <w:t xml:space="preserve"> </w:t>
      </w:r>
      <w:proofErr w:type="spellStart"/>
      <w:r w:rsidRPr="0053534E">
        <w:rPr>
          <w:color w:val="000000"/>
        </w:rPr>
        <w:t>тэгш</w:t>
      </w:r>
      <w:proofErr w:type="spellEnd"/>
      <w:r w:rsidRPr="0053534E">
        <w:rPr>
          <w:color w:val="000000"/>
        </w:rPr>
        <w:t xml:space="preserve"> </w:t>
      </w:r>
      <w:proofErr w:type="spellStart"/>
      <w:r w:rsidRPr="0053534E">
        <w:rPr>
          <w:color w:val="000000"/>
        </w:rPr>
        <w:t>байдал</w:t>
      </w:r>
      <w:proofErr w:type="spellEnd"/>
      <w:r w:rsidRPr="0053534E">
        <w:rPr>
          <w:color w:val="000000"/>
        </w:rPr>
        <w:t xml:space="preserve">, </w:t>
      </w:r>
      <w:proofErr w:type="spellStart"/>
      <w:r w:rsidRPr="0053534E">
        <w:rPr>
          <w:color w:val="000000"/>
        </w:rPr>
        <w:t>шударга</w:t>
      </w:r>
      <w:proofErr w:type="spellEnd"/>
      <w:r w:rsidRPr="0053534E">
        <w:rPr>
          <w:color w:val="000000"/>
        </w:rPr>
        <w:t xml:space="preserve"> </w:t>
      </w:r>
      <w:proofErr w:type="spellStart"/>
      <w:r w:rsidRPr="0053534E">
        <w:rPr>
          <w:color w:val="000000"/>
        </w:rPr>
        <w:t>шүүхээр</w:t>
      </w:r>
      <w:proofErr w:type="spellEnd"/>
      <w:r w:rsidRPr="0053534E">
        <w:rPr>
          <w:color w:val="000000"/>
        </w:rPr>
        <w:t xml:space="preserve"> </w:t>
      </w:r>
      <w:proofErr w:type="spellStart"/>
      <w:r w:rsidRPr="0053534E">
        <w:rPr>
          <w:color w:val="000000"/>
        </w:rPr>
        <w:t>шийдвэрлүүлэх</w:t>
      </w:r>
      <w:proofErr w:type="spellEnd"/>
      <w:r w:rsidRPr="0053534E">
        <w:rPr>
          <w:color w:val="000000"/>
        </w:rPr>
        <w:t xml:space="preserve"> </w:t>
      </w:r>
      <w:proofErr w:type="spellStart"/>
      <w:r w:rsidRPr="0053534E">
        <w:rPr>
          <w:color w:val="000000"/>
        </w:rPr>
        <w:t>эрхийн</w:t>
      </w:r>
      <w:proofErr w:type="spellEnd"/>
      <w:r w:rsidRPr="0053534E">
        <w:rPr>
          <w:color w:val="000000"/>
        </w:rPr>
        <w:t xml:space="preserve"> </w:t>
      </w:r>
      <w:proofErr w:type="spellStart"/>
      <w:r w:rsidRPr="0053534E">
        <w:rPr>
          <w:color w:val="000000"/>
        </w:rPr>
        <w:t>талаарх</w:t>
      </w:r>
      <w:proofErr w:type="spellEnd"/>
      <w:r w:rsidRPr="0053534E">
        <w:rPr>
          <w:color w:val="000000"/>
        </w:rPr>
        <w:t xml:space="preserve"> </w:t>
      </w:r>
      <w:proofErr w:type="spellStart"/>
      <w:r w:rsidRPr="0053534E">
        <w:rPr>
          <w:color w:val="000000"/>
        </w:rPr>
        <w:t>олон</w:t>
      </w:r>
      <w:proofErr w:type="spellEnd"/>
      <w:r w:rsidRPr="0053534E">
        <w:rPr>
          <w:color w:val="000000"/>
        </w:rPr>
        <w:t xml:space="preserve"> </w:t>
      </w:r>
      <w:proofErr w:type="spellStart"/>
      <w:r w:rsidRPr="0053534E">
        <w:rPr>
          <w:color w:val="000000"/>
        </w:rPr>
        <w:t>улсын</w:t>
      </w:r>
      <w:proofErr w:type="spellEnd"/>
      <w:r w:rsidRPr="0053534E">
        <w:rPr>
          <w:color w:val="000000"/>
        </w:rPr>
        <w:t xml:space="preserve"> </w:t>
      </w:r>
      <w:proofErr w:type="spellStart"/>
      <w:r w:rsidRPr="0053534E">
        <w:rPr>
          <w:color w:val="000000"/>
        </w:rPr>
        <w:t>баримт</w:t>
      </w:r>
      <w:proofErr w:type="spellEnd"/>
      <w:r w:rsidRPr="0053534E">
        <w:rPr>
          <w:color w:val="000000"/>
        </w:rPr>
        <w:t xml:space="preserve"> </w:t>
      </w:r>
      <w:proofErr w:type="spellStart"/>
      <w:r w:rsidRPr="0053534E">
        <w:rPr>
          <w:color w:val="000000"/>
        </w:rPr>
        <w:t>бичиг</w:t>
      </w:r>
      <w:proofErr w:type="spellEnd"/>
      <w:r w:rsidRPr="0053534E">
        <w:rPr>
          <w:color w:val="000000"/>
        </w:rPr>
        <w:t>.</w:t>
      </w:r>
    </w:p>
    <w:p w14:paraId="262D94AB" w14:textId="5225728D" w:rsidR="002B38D1" w:rsidRPr="0053534E" w:rsidRDefault="002B38D1" w:rsidP="007B27D7">
      <w:pPr>
        <w:spacing w:before="100" w:beforeAutospacing="1" w:after="100" w:afterAutospacing="1" w:line="360" w:lineRule="auto"/>
        <w:ind w:left="1276" w:hanging="1276"/>
        <w:rPr>
          <w:color w:val="000000"/>
        </w:rPr>
      </w:pPr>
      <w:r>
        <w:rPr>
          <w:color w:val="000000"/>
        </w:rPr>
        <w:t>27.</w:t>
      </w:r>
      <w:r w:rsidRPr="0053534E">
        <w:rPr>
          <w:color w:val="000000"/>
        </w:rPr>
        <w:t xml:space="preserve">Чимэд, Ч. (2015). </w:t>
      </w:r>
      <w:proofErr w:type="spellStart"/>
      <w:r w:rsidRPr="0053534E">
        <w:rPr>
          <w:color w:val="000000"/>
        </w:rPr>
        <w:t>Эрүүгийн</w:t>
      </w:r>
      <w:proofErr w:type="spellEnd"/>
      <w:r w:rsidRPr="0053534E">
        <w:rPr>
          <w:color w:val="000000"/>
        </w:rPr>
        <w:t xml:space="preserve"> </w:t>
      </w:r>
      <w:proofErr w:type="spellStart"/>
      <w:r w:rsidRPr="0053534E">
        <w:rPr>
          <w:color w:val="000000"/>
        </w:rPr>
        <w:t>эрх</w:t>
      </w:r>
      <w:proofErr w:type="spellEnd"/>
      <w:r w:rsidRPr="0053534E">
        <w:rPr>
          <w:color w:val="000000"/>
        </w:rPr>
        <w:t xml:space="preserve"> </w:t>
      </w:r>
      <w:proofErr w:type="spellStart"/>
      <w:r w:rsidRPr="0053534E">
        <w:rPr>
          <w:color w:val="000000"/>
        </w:rPr>
        <w:t>зүйн</w:t>
      </w:r>
      <w:proofErr w:type="spellEnd"/>
      <w:r w:rsidRPr="0053534E">
        <w:rPr>
          <w:color w:val="000000"/>
        </w:rPr>
        <w:t xml:space="preserve"> </w:t>
      </w:r>
      <w:proofErr w:type="spellStart"/>
      <w:r w:rsidRPr="0053534E">
        <w:rPr>
          <w:color w:val="000000"/>
        </w:rPr>
        <w:t>үндсэн</w:t>
      </w:r>
      <w:proofErr w:type="spellEnd"/>
      <w:r w:rsidRPr="0053534E">
        <w:rPr>
          <w:color w:val="000000"/>
        </w:rPr>
        <w:t xml:space="preserve"> </w:t>
      </w:r>
      <w:proofErr w:type="spellStart"/>
      <w:r w:rsidRPr="0053534E">
        <w:rPr>
          <w:color w:val="000000"/>
        </w:rPr>
        <w:t>асуудлууд</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Сэлэнгэпресс</w:t>
      </w:r>
      <w:proofErr w:type="spellEnd"/>
      <w:r w:rsidRPr="0053534E">
        <w:rPr>
          <w:color w:val="000000"/>
        </w:rPr>
        <w:t>.</w:t>
      </w:r>
      <w:r w:rsidRPr="0053534E">
        <w:rPr>
          <w:color w:val="000000"/>
        </w:rPr>
        <w:br/>
      </w:r>
      <w:r w:rsidRPr="0053534E">
        <w:rPr>
          <w:rStyle w:val="Emphasis"/>
          <w:i w:val="0"/>
          <w:iCs w:val="0"/>
          <w:color w:val="000000"/>
        </w:rPr>
        <w:t>(</w:t>
      </w:r>
      <w:proofErr w:type="spellStart"/>
      <w:r w:rsidRPr="0053534E">
        <w:rPr>
          <w:rStyle w:val="Emphasis"/>
          <w:i w:val="0"/>
          <w:iCs w:val="0"/>
          <w:color w:val="000000"/>
        </w:rPr>
        <w:t>Материаллаг</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хэм</w:t>
      </w:r>
      <w:proofErr w:type="spellEnd"/>
      <w:r w:rsidRPr="0053534E">
        <w:rPr>
          <w:rStyle w:val="Emphasis"/>
          <w:i w:val="0"/>
          <w:iCs w:val="0"/>
          <w:color w:val="000000"/>
        </w:rPr>
        <w:t xml:space="preserve"> </w:t>
      </w:r>
      <w:proofErr w:type="spellStart"/>
      <w:r w:rsidRPr="0053534E">
        <w:rPr>
          <w:rStyle w:val="Emphasis"/>
          <w:i w:val="0"/>
          <w:iCs w:val="0"/>
          <w:color w:val="000000"/>
        </w:rPr>
        <w:t>хэмжээний</w:t>
      </w:r>
      <w:proofErr w:type="spellEnd"/>
      <w:r w:rsidRPr="0053534E">
        <w:rPr>
          <w:rStyle w:val="Emphasis"/>
          <w:i w:val="0"/>
          <w:iCs w:val="0"/>
          <w:color w:val="000000"/>
        </w:rPr>
        <w:t xml:space="preserve"> </w:t>
      </w:r>
      <w:proofErr w:type="spellStart"/>
      <w:r w:rsidRPr="0053534E">
        <w:rPr>
          <w:rStyle w:val="Emphasis"/>
          <w:i w:val="0"/>
          <w:iCs w:val="0"/>
          <w:color w:val="000000"/>
        </w:rPr>
        <w:t>талаарх</w:t>
      </w:r>
      <w:proofErr w:type="spellEnd"/>
      <w:r w:rsidRPr="0053534E">
        <w:rPr>
          <w:rStyle w:val="Emphasis"/>
          <w:i w:val="0"/>
          <w:iCs w:val="0"/>
          <w:color w:val="000000"/>
        </w:rPr>
        <w:t xml:space="preserve"> </w:t>
      </w:r>
      <w:proofErr w:type="spellStart"/>
      <w:r w:rsidRPr="0053534E">
        <w:rPr>
          <w:rStyle w:val="Emphasis"/>
          <w:i w:val="0"/>
          <w:iCs w:val="0"/>
          <w:color w:val="000000"/>
        </w:rPr>
        <w:t>онолын</w:t>
      </w:r>
      <w:proofErr w:type="spellEnd"/>
      <w:r w:rsidRPr="0053534E">
        <w:rPr>
          <w:rStyle w:val="Emphasis"/>
          <w:i w:val="0"/>
          <w:iCs w:val="0"/>
          <w:color w:val="000000"/>
        </w:rPr>
        <w:t xml:space="preserve"> </w:t>
      </w:r>
      <w:proofErr w:type="spellStart"/>
      <w:r w:rsidRPr="0053534E">
        <w:rPr>
          <w:rStyle w:val="Emphasis"/>
          <w:i w:val="0"/>
          <w:iCs w:val="0"/>
          <w:color w:val="000000"/>
        </w:rPr>
        <w:t>суурь</w:t>
      </w:r>
      <w:proofErr w:type="spellEnd"/>
      <w:r w:rsidRPr="0053534E">
        <w:rPr>
          <w:rStyle w:val="Emphasis"/>
          <w:i w:val="0"/>
          <w:iCs w:val="0"/>
          <w:color w:val="000000"/>
        </w:rPr>
        <w:t xml:space="preserve"> </w:t>
      </w:r>
      <w:proofErr w:type="spellStart"/>
      <w:r w:rsidRPr="0053534E">
        <w:rPr>
          <w:rStyle w:val="Emphasis"/>
          <w:i w:val="0"/>
          <w:iCs w:val="0"/>
          <w:color w:val="000000"/>
        </w:rPr>
        <w:t>тодорхойлолт</w:t>
      </w:r>
      <w:proofErr w:type="spellEnd"/>
      <w:r w:rsidRPr="0053534E">
        <w:rPr>
          <w:rStyle w:val="Emphasis"/>
          <w:i w:val="0"/>
          <w:iCs w:val="0"/>
          <w:color w:val="000000"/>
        </w:rPr>
        <w:t xml:space="preserve">, </w:t>
      </w:r>
      <w:proofErr w:type="spellStart"/>
      <w:r w:rsidRPr="0053534E">
        <w:rPr>
          <w:rStyle w:val="Emphasis"/>
          <w:i w:val="0"/>
          <w:iCs w:val="0"/>
          <w:color w:val="000000"/>
        </w:rPr>
        <w:t>хөөн</w:t>
      </w:r>
      <w:proofErr w:type="spellEnd"/>
      <w:r w:rsidRPr="0053534E">
        <w:rPr>
          <w:rStyle w:val="Emphasis"/>
          <w:i w:val="0"/>
          <w:iCs w:val="0"/>
          <w:color w:val="000000"/>
        </w:rPr>
        <w:t xml:space="preserve"> </w:t>
      </w:r>
      <w:proofErr w:type="spellStart"/>
      <w:r w:rsidRPr="0053534E">
        <w:rPr>
          <w:rStyle w:val="Emphasis"/>
          <w:i w:val="0"/>
          <w:iCs w:val="0"/>
          <w:color w:val="000000"/>
        </w:rPr>
        <w:t>хэлэлцэх</w:t>
      </w:r>
      <w:proofErr w:type="spellEnd"/>
      <w:r w:rsidRPr="0053534E">
        <w:rPr>
          <w:rStyle w:val="Emphasis"/>
          <w:i w:val="0"/>
          <w:iCs w:val="0"/>
          <w:color w:val="000000"/>
        </w:rPr>
        <w:t xml:space="preserve"> </w:t>
      </w:r>
      <w:proofErr w:type="spellStart"/>
      <w:r w:rsidRPr="0053534E">
        <w:rPr>
          <w:rStyle w:val="Emphasis"/>
          <w:i w:val="0"/>
          <w:iCs w:val="0"/>
          <w:color w:val="000000"/>
        </w:rPr>
        <w:t>хугацааг</w:t>
      </w:r>
      <w:proofErr w:type="spellEnd"/>
      <w:r w:rsidRPr="0053534E">
        <w:rPr>
          <w:rStyle w:val="Emphasis"/>
          <w:i w:val="0"/>
          <w:iCs w:val="0"/>
          <w:color w:val="000000"/>
        </w:rPr>
        <w:t xml:space="preserve"> </w:t>
      </w:r>
      <w:proofErr w:type="spellStart"/>
      <w:r w:rsidRPr="0053534E">
        <w:rPr>
          <w:rStyle w:val="Emphasis"/>
          <w:i w:val="0"/>
          <w:iCs w:val="0"/>
          <w:color w:val="000000"/>
        </w:rPr>
        <w:t>процессын</w:t>
      </w:r>
      <w:proofErr w:type="spellEnd"/>
      <w:r w:rsidRPr="0053534E">
        <w:rPr>
          <w:rStyle w:val="Emphasis"/>
          <w:i w:val="0"/>
          <w:iCs w:val="0"/>
          <w:color w:val="000000"/>
        </w:rPr>
        <w:t xml:space="preserve"> </w:t>
      </w:r>
      <w:proofErr w:type="spellStart"/>
      <w:r w:rsidRPr="0053534E">
        <w:rPr>
          <w:rStyle w:val="Emphasis"/>
          <w:i w:val="0"/>
          <w:iCs w:val="0"/>
          <w:color w:val="000000"/>
        </w:rPr>
        <w:t>хэм</w:t>
      </w:r>
      <w:proofErr w:type="spellEnd"/>
      <w:r w:rsidRPr="0053534E">
        <w:rPr>
          <w:rStyle w:val="Emphasis"/>
          <w:i w:val="0"/>
          <w:iCs w:val="0"/>
          <w:color w:val="000000"/>
        </w:rPr>
        <w:t xml:space="preserve"> </w:t>
      </w:r>
      <w:proofErr w:type="spellStart"/>
      <w:r w:rsidRPr="0053534E">
        <w:rPr>
          <w:rStyle w:val="Emphasis"/>
          <w:i w:val="0"/>
          <w:iCs w:val="0"/>
          <w:color w:val="000000"/>
        </w:rPr>
        <w:t>хэмжээнд</w:t>
      </w:r>
      <w:proofErr w:type="spellEnd"/>
      <w:r w:rsidRPr="0053534E">
        <w:rPr>
          <w:rStyle w:val="Emphasis"/>
          <w:i w:val="0"/>
          <w:iCs w:val="0"/>
          <w:color w:val="000000"/>
        </w:rPr>
        <w:t xml:space="preserve"> </w:t>
      </w:r>
      <w:proofErr w:type="spellStart"/>
      <w:r w:rsidRPr="0053534E">
        <w:rPr>
          <w:rStyle w:val="Emphasis"/>
          <w:i w:val="0"/>
          <w:iCs w:val="0"/>
          <w:color w:val="000000"/>
        </w:rPr>
        <w:t>авч</w:t>
      </w:r>
      <w:proofErr w:type="spellEnd"/>
      <w:r w:rsidRPr="0053534E">
        <w:rPr>
          <w:rStyle w:val="Emphasis"/>
          <w:i w:val="0"/>
          <w:iCs w:val="0"/>
          <w:color w:val="000000"/>
        </w:rPr>
        <w:t xml:space="preserve"> </w:t>
      </w:r>
      <w:proofErr w:type="spellStart"/>
      <w:r w:rsidRPr="0053534E">
        <w:rPr>
          <w:rStyle w:val="Emphasis"/>
          <w:i w:val="0"/>
          <w:iCs w:val="0"/>
          <w:color w:val="000000"/>
        </w:rPr>
        <w:t>үзэхийн</w:t>
      </w:r>
      <w:proofErr w:type="spellEnd"/>
      <w:r w:rsidRPr="0053534E">
        <w:rPr>
          <w:rStyle w:val="Emphasis"/>
          <w:i w:val="0"/>
          <w:iCs w:val="0"/>
          <w:color w:val="000000"/>
        </w:rPr>
        <w:t xml:space="preserve"> </w:t>
      </w:r>
      <w:proofErr w:type="spellStart"/>
      <w:r w:rsidRPr="0053534E">
        <w:rPr>
          <w:rStyle w:val="Emphasis"/>
          <w:i w:val="0"/>
          <w:iCs w:val="0"/>
          <w:color w:val="000000"/>
        </w:rPr>
        <w:t>хор</w:t>
      </w:r>
      <w:proofErr w:type="spellEnd"/>
      <w:r w:rsidRPr="0053534E">
        <w:rPr>
          <w:rStyle w:val="Emphasis"/>
          <w:i w:val="0"/>
          <w:iCs w:val="0"/>
          <w:color w:val="000000"/>
        </w:rPr>
        <w:t xml:space="preserve"> </w:t>
      </w:r>
      <w:proofErr w:type="spellStart"/>
      <w:r w:rsidRPr="0053534E">
        <w:rPr>
          <w:rStyle w:val="Emphasis"/>
          <w:i w:val="0"/>
          <w:iCs w:val="0"/>
          <w:color w:val="000000"/>
        </w:rPr>
        <w:t>уршгийг</w:t>
      </w:r>
      <w:proofErr w:type="spellEnd"/>
      <w:r w:rsidRPr="0053534E">
        <w:rPr>
          <w:rStyle w:val="Emphasis"/>
          <w:i w:val="0"/>
          <w:iCs w:val="0"/>
          <w:color w:val="000000"/>
        </w:rPr>
        <w:t xml:space="preserve"> </w:t>
      </w:r>
      <w:proofErr w:type="spellStart"/>
      <w:r w:rsidRPr="0053534E">
        <w:rPr>
          <w:rStyle w:val="Emphasis"/>
          <w:i w:val="0"/>
          <w:iCs w:val="0"/>
          <w:color w:val="000000"/>
        </w:rPr>
        <w:t>шүүмжилсэн</w:t>
      </w:r>
      <w:proofErr w:type="spellEnd"/>
      <w:r w:rsidRPr="0053534E">
        <w:rPr>
          <w:rStyle w:val="Emphasis"/>
          <w:i w:val="0"/>
          <w:iCs w:val="0"/>
          <w:color w:val="000000"/>
        </w:rPr>
        <w:t>)</w:t>
      </w:r>
      <w:r w:rsidRPr="0053534E">
        <w:rPr>
          <w:color w:val="000000"/>
        </w:rPr>
        <w:t>​</w:t>
      </w:r>
    </w:p>
    <w:p w14:paraId="3DAD3D70" w14:textId="5D9A5951" w:rsidR="002B38D1" w:rsidRPr="0053534E" w:rsidRDefault="002B38D1" w:rsidP="00660E09">
      <w:pPr>
        <w:spacing w:before="100" w:beforeAutospacing="1" w:after="100" w:afterAutospacing="1" w:line="360" w:lineRule="auto"/>
        <w:ind w:left="1134" w:hanging="1134"/>
        <w:rPr>
          <w:color w:val="000000"/>
        </w:rPr>
      </w:pPr>
      <w:r>
        <w:rPr>
          <w:color w:val="000000"/>
        </w:rPr>
        <w:t>28.</w:t>
      </w:r>
      <w:r w:rsidRPr="0053534E">
        <w:rPr>
          <w:color w:val="000000"/>
        </w:rPr>
        <w:t>Чимэд, Ч. (2015).</w:t>
      </w:r>
      <w:r w:rsidRPr="0053534E">
        <w:rPr>
          <w:rStyle w:val="apple-converted-space"/>
          <w:rFonts w:eastAsiaTheme="majorEastAsia"/>
          <w:color w:val="000000"/>
        </w:rPr>
        <w:t>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үндсэн</w:t>
      </w:r>
      <w:proofErr w:type="spellEnd"/>
      <w:r w:rsidRPr="0053534E">
        <w:rPr>
          <w:rStyle w:val="Emphasis"/>
          <w:i w:val="0"/>
          <w:iCs w:val="0"/>
          <w:color w:val="000000"/>
        </w:rPr>
        <w:t xml:space="preserve"> </w:t>
      </w:r>
      <w:proofErr w:type="spellStart"/>
      <w:r w:rsidRPr="0053534E">
        <w:rPr>
          <w:rStyle w:val="Emphasis"/>
          <w:i w:val="0"/>
          <w:iCs w:val="0"/>
          <w:color w:val="000000"/>
        </w:rPr>
        <w:t>асуудлууд</w:t>
      </w:r>
      <w:proofErr w:type="spellEnd"/>
      <w:r w:rsidRPr="0053534E">
        <w:rPr>
          <w:color w:val="000000"/>
        </w:rPr>
        <w:t xml:space="preserve">. </w:t>
      </w:r>
      <w:proofErr w:type="spellStart"/>
      <w:r w:rsidRPr="0053534E">
        <w:rPr>
          <w:color w:val="000000"/>
        </w:rPr>
        <w:t>Улаанбаатар</w:t>
      </w:r>
      <w:proofErr w:type="spellEnd"/>
      <w:r w:rsidRPr="0053534E">
        <w:rPr>
          <w:color w:val="000000"/>
        </w:rPr>
        <w:t xml:space="preserve">: </w:t>
      </w:r>
      <w:proofErr w:type="spellStart"/>
      <w:r w:rsidRPr="0053534E">
        <w:rPr>
          <w:color w:val="000000"/>
        </w:rPr>
        <w:t>Сэлэнгэпресс</w:t>
      </w:r>
      <w:proofErr w:type="spellEnd"/>
      <w:r w:rsidRPr="0053534E">
        <w:rPr>
          <w:color w:val="000000"/>
        </w:rPr>
        <w:t xml:space="preserve"> </w:t>
      </w:r>
      <w:proofErr w:type="spellStart"/>
      <w:r w:rsidRPr="0053534E">
        <w:rPr>
          <w:color w:val="000000"/>
        </w:rPr>
        <w:t>хэвлэлийн</w:t>
      </w:r>
      <w:proofErr w:type="spellEnd"/>
      <w:r w:rsidRPr="0053534E">
        <w:rPr>
          <w:color w:val="000000"/>
        </w:rPr>
        <w:t xml:space="preserve"> </w:t>
      </w:r>
      <w:proofErr w:type="spellStart"/>
      <w:r w:rsidRPr="0053534E">
        <w:rPr>
          <w:color w:val="000000"/>
        </w:rPr>
        <w:t>газар</w:t>
      </w:r>
      <w:proofErr w:type="spellEnd"/>
      <w:r w:rsidRPr="0053534E">
        <w:rPr>
          <w:color w:val="000000"/>
        </w:rPr>
        <w:t>​.</w:t>
      </w:r>
    </w:p>
    <w:p w14:paraId="0F3362CE" w14:textId="716A7209" w:rsidR="005840AA" w:rsidRPr="005A71DB" w:rsidRDefault="005840AA" w:rsidP="00C75F95">
      <w:pPr>
        <w:rPr>
          <w:b/>
          <w:bCs/>
          <w:i/>
          <w:iCs/>
          <w:color w:val="000000"/>
        </w:rPr>
      </w:pPr>
      <w:bookmarkStart w:id="81" w:name="_Toc198585268"/>
      <w:proofErr w:type="spellStart"/>
      <w:r w:rsidRPr="005A71DB">
        <w:rPr>
          <w:b/>
          <w:bCs/>
          <w:i/>
          <w:iCs/>
        </w:rPr>
        <w:t>Гадаад</w:t>
      </w:r>
      <w:proofErr w:type="spellEnd"/>
      <w:r w:rsidRPr="005A71DB">
        <w:rPr>
          <w:b/>
          <w:bCs/>
          <w:i/>
          <w:iCs/>
        </w:rPr>
        <w:t xml:space="preserve"> </w:t>
      </w:r>
      <w:proofErr w:type="spellStart"/>
      <w:r w:rsidR="005A71DB">
        <w:rPr>
          <w:b/>
          <w:bCs/>
          <w:i/>
          <w:iCs/>
        </w:rPr>
        <w:t>хэл</w:t>
      </w:r>
      <w:proofErr w:type="spellEnd"/>
      <w:r w:rsidR="005A71DB">
        <w:rPr>
          <w:b/>
          <w:bCs/>
          <w:i/>
          <w:iCs/>
        </w:rPr>
        <w:t xml:space="preserve"> </w:t>
      </w:r>
      <w:proofErr w:type="spellStart"/>
      <w:proofErr w:type="gramStart"/>
      <w:r w:rsidR="005A71DB">
        <w:rPr>
          <w:b/>
          <w:bCs/>
          <w:i/>
          <w:iCs/>
        </w:rPr>
        <w:t>дээрх</w:t>
      </w:r>
      <w:proofErr w:type="spellEnd"/>
      <w:r w:rsidR="005A71DB">
        <w:rPr>
          <w:b/>
          <w:bCs/>
          <w:i/>
          <w:iCs/>
        </w:rPr>
        <w:t>:</w:t>
      </w:r>
      <w:r w:rsidRPr="005A71DB">
        <w:rPr>
          <w:b/>
          <w:bCs/>
          <w:i/>
          <w:iCs/>
        </w:rPr>
        <w:t>:</w:t>
      </w:r>
      <w:bookmarkEnd w:id="81"/>
      <w:proofErr w:type="gramEnd"/>
    </w:p>
    <w:p w14:paraId="6C685678" w14:textId="02BAF40D" w:rsidR="002B38D1" w:rsidRPr="0053534E" w:rsidRDefault="002B38D1" w:rsidP="0071749B">
      <w:pPr>
        <w:spacing w:before="100" w:beforeAutospacing="1" w:after="100" w:afterAutospacing="1" w:line="360" w:lineRule="auto"/>
        <w:ind w:left="1134" w:hanging="1134"/>
        <w:rPr>
          <w:color w:val="000000"/>
        </w:rPr>
      </w:pPr>
      <w:r>
        <w:rPr>
          <w:color w:val="000000"/>
        </w:rPr>
        <w:t>1.</w:t>
      </w:r>
      <w:r w:rsidRPr="0053534E">
        <w:rPr>
          <w:color w:val="000000"/>
        </w:rPr>
        <w:t>Bundesgerichtshof (BGH). (2022).</w:t>
      </w:r>
      <w:r w:rsidRPr="0053534E">
        <w:rPr>
          <w:rStyle w:val="apple-converted-space"/>
          <w:rFonts w:eastAsiaTheme="majorEastAsia"/>
          <w:color w:val="000000"/>
        </w:rPr>
        <w:t> </w:t>
      </w:r>
      <w:proofErr w:type="spellStart"/>
      <w:r w:rsidRPr="0053534E">
        <w:rPr>
          <w:rStyle w:val="Emphasis"/>
          <w:rFonts w:eastAsiaTheme="majorEastAsia"/>
          <w:i w:val="0"/>
          <w:iCs w:val="0"/>
          <w:color w:val="000000"/>
        </w:rPr>
        <w:t>Urteil</w:t>
      </w:r>
      <w:proofErr w:type="spellEnd"/>
      <w:r w:rsidRPr="0053534E">
        <w:rPr>
          <w:rStyle w:val="Emphasis"/>
          <w:rFonts w:eastAsiaTheme="majorEastAsia"/>
          <w:i w:val="0"/>
          <w:iCs w:val="0"/>
          <w:color w:val="000000"/>
        </w:rPr>
        <w:t xml:space="preserve"> </w:t>
      </w:r>
      <w:proofErr w:type="spellStart"/>
      <w:r w:rsidRPr="0053534E">
        <w:rPr>
          <w:rStyle w:val="Emphasis"/>
          <w:rFonts w:eastAsiaTheme="majorEastAsia"/>
          <w:i w:val="0"/>
          <w:iCs w:val="0"/>
          <w:color w:val="000000"/>
        </w:rPr>
        <w:t>vom</w:t>
      </w:r>
      <w:proofErr w:type="spellEnd"/>
      <w:r w:rsidRPr="0053534E">
        <w:rPr>
          <w:rStyle w:val="Emphasis"/>
          <w:rFonts w:eastAsiaTheme="majorEastAsia"/>
          <w:i w:val="0"/>
          <w:iCs w:val="0"/>
          <w:color w:val="000000"/>
        </w:rPr>
        <w:t xml:space="preserve"> 20. </w:t>
      </w:r>
      <w:proofErr w:type="spellStart"/>
      <w:r w:rsidRPr="0053534E">
        <w:rPr>
          <w:rStyle w:val="Emphasis"/>
          <w:rFonts w:eastAsiaTheme="majorEastAsia"/>
          <w:i w:val="0"/>
          <w:iCs w:val="0"/>
          <w:color w:val="000000"/>
        </w:rPr>
        <w:t>Januar</w:t>
      </w:r>
      <w:proofErr w:type="spellEnd"/>
      <w:r w:rsidRPr="0053534E">
        <w:rPr>
          <w:rStyle w:val="Emphasis"/>
          <w:rFonts w:eastAsiaTheme="majorEastAsia"/>
          <w:i w:val="0"/>
          <w:iCs w:val="0"/>
          <w:color w:val="000000"/>
        </w:rPr>
        <w:t xml:space="preserve"> 2022 – 1 </w:t>
      </w:r>
      <w:proofErr w:type="spellStart"/>
      <w:r w:rsidRPr="0053534E">
        <w:rPr>
          <w:rStyle w:val="Emphasis"/>
          <w:rFonts w:eastAsiaTheme="majorEastAsia"/>
          <w:i w:val="0"/>
          <w:iCs w:val="0"/>
          <w:color w:val="000000"/>
        </w:rPr>
        <w:t>StR</w:t>
      </w:r>
      <w:proofErr w:type="spellEnd"/>
      <w:r w:rsidRPr="0053534E">
        <w:rPr>
          <w:rStyle w:val="Emphasis"/>
          <w:rFonts w:eastAsiaTheme="majorEastAsia"/>
          <w:i w:val="0"/>
          <w:iCs w:val="0"/>
          <w:color w:val="000000"/>
        </w:rPr>
        <w:t xml:space="preserve"> 483/21</w:t>
      </w:r>
      <w:r w:rsidRPr="0053534E">
        <w:rPr>
          <w:color w:val="000000"/>
        </w:rPr>
        <w:t xml:space="preserve">. </w:t>
      </w:r>
      <w:proofErr w:type="spellStart"/>
      <w:r w:rsidRPr="0053534E">
        <w:rPr>
          <w:color w:val="000000"/>
        </w:rPr>
        <w:t>Entscheidungen</w:t>
      </w:r>
      <w:proofErr w:type="spellEnd"/>
      <w:r w:rsidRPr="0053534E">
        <w:rPr>
          <w:color w:val="000000"/>
        </w:rPr>
        <w:t xml:space="preserve"> </w:t>
      </w:r>
      <w:proofErr w:type="spellStart"/>
      <w:r w:rsidRPr="0053534E">
        <w:rPr>
          <w:color w:val="000000"/>
        </w:rPr>
        <w:t>zur</w:t>
      </w:r>
      <w:proofErr w:type="spellEnd"/>
      <w:r w:rsidRPr="0053534E">
        <w:rPr>
          <w:color w:val="000000"/>
        </w:rPr>
        <w:t xml:space="preserve"> </w:t>
      </w:r>
      <w:proofErr w:type="spellStart"/>
      <w:r w:rsidRPr="0053534E">
        <w:rPr>
          <w:color w:val="000000"/>
        </w:rPr>
        <w:t>Verjährungsunterbrechung</w:t>
      </w:r>
      <w:proofErr w:type="spellEnd"/>
      <w:r w:rsidRPr="0053534E">
        <w:rPr>
          <w:color w:val="000000"/>
        </w:rPr>
        <w:t xml:space="preserve"> </w:t>
      </w:r>
      <w:proofErr w:type="spellStart"/>
      <w:r w:rsidRPr="0053534E">
        <w:rPr>
          <w:color w:val="000000"/>
        </w:rPr>
        <w:t>nach</w:t>
      </w:r>
      <w:proofErr w:type="spellEnd"/>
      <w:r w:rsidRPr="0053534E">
        <w:rPr>
          <w:color w:val="000000"/>
        </w:rPr>
        <w:t xml:space="preserve"> § 78c Abs. 1 Nr. 1 </w:t>
      </w:r>
      <w:proofErr w:type="spellStart"/>
      <w:r w:rsidRPr="0053534E">
        <w:rPr>
          <w:color w:val="000000"/>
        </w:rPr>
        <w:t>StGB</w:t>
      </w:r>
      <w:proofErr w:type="spellEnd"/>
      <w:r w:rsidRPr="0053534E">
        <w:rPr>
          <w:color w:val="000000"/>
        </w:rPr>
        <w:t>.</w:t>
      </w:r>
    </w:p>
    <w:p w14:paraId="79CA1C0C" w14:textId="51D04585" w:rsidR="002B38D1" w:rsidRPr="0053534E" w:rsidRDefault="002B38D1" w:rsidP="0071749B">
      <w:pPr>
        <w:spacing w:before="100" w:beforeAutospacing="1" w:after="100" w:afterAutospacing="1" w:line="360" w:lineRule="auto"/>
        <w:ind w:left="1134" w:hanging="1134"/>
        <w:rPr>
          <w:color w:val="000000"/>
        </w:rPr>
      </w:pPr>
      <w:r>
        <w:rPr>
          <w:color w:val="000000"/>
        </w:rPr>
        <w:t>2.</w:t>
      </w:r>
      <w:r w:rsidRPr="0053534E">
        <w:rPr>
          <w:color w:val="000000"/>
        </w:rPr>
        <w:t xml:space="preserve">Code de </w:t>
      </w:r>
      <w:proofErr w:type="spellStart"/>
      <w:r w:rsidRPr="0053534E">
        <w:rPr>
          <w:color w:val="000000"/>
        </w:rPr>
        <w:t>procédure</w:t>
      </w:r>
      <w:proofErr w:type="spellEnd"/>
      <w:r w:rsidRPr="0053534E">
        <w:rPr>
          <w:color w:val="000000"/>
        </w:rPr>
        <w:t xml:space="preserve"> </w:t>
      </w:r>
      <w:proofErr w:type="spellStart"/>
      <w:r w:rsidRPr="0053534E">
        <w:rPr>
          <w:color w:val="000000"/>
        </w:rPr>
        <w:t>pénale</w:t>
      </w:r>
      <w:proofErr w:type="spellEnd"/>
      <w:r w:rsidRPr="0053534E">
        <w:rPr>
          <w:color w:val="000000"/>
        </w:rPr>
        <w:t xml:space="preserve"> français. (2024).</w:t>
      </w:r>
      <w:r w:rsidRPr="0053534E">
        <w:rPr>
          <w:rStyle w:val="apple-converted-space"/>
          <w:rFonts w:eastAsiaTheme="majorEastAsia"/>
          <w:color w:val="000000"/>
        </w:rPr>
        <w:t> </w:t>
      </w:r>
      <w:r w:rsidRPr="0053534E">
        <w:rPr>
          <w:rStyle w:val="Emphasis"/>
          <w:rFonts w:eastAsiaTheme="majorEastAsia"/>
          <w:i w:val="0"/>
          <w:iCs w:val="0"/>
          <w:color w:val="000000"/>
        </w:rPr>
        <w:t>Article 9-3 – Suspension et interruption de la prescription</w:t>
      </w:r>
      <w:r w:rsidRPr="0053534E">
        <w:rPr>
          <w:color w:val="000000"/>
        </w:rPr>
        <w:t>. Disponible sur:</w:t>
      </w:r>
      <w:r w:rsidRPr="0053534E">
        <w:rPr>
          <w:rStyle w:val="apple-converted-space"/>
          <w:rFonts w:eastAsiaTheme="majorEastAsia"/>
          <w:color w:val="000000"/>
        </w:rPr>
        <w:t> </w:t>
      </w:r>
      <w:r w:rsidRPr="0053534E">
        <w:rPr>
          <w:color w:val="000000"/>
        </w:rPr>
        <w:t>https://www.legifrance.gouv.fr</w:t>
      </w:r>
    </w:p>
    <w:p w14:paraId="59A2EC46" w14:textId="51E2BA02" w:rsidR="002B38D1" w:rsidRPr="0053534E" w:rsidRDefault="002B38D1" w:rsidP="0071749B">
      <w:pPr>
        <w:spacing w:before="100" w:beforeAutospacing="1" w:after="100" w:afterAutospacing="1" w:line="360" w:lineRule="auto"/>
        <w:ind w:left="1134" w:hanging="1134"/>
        <w:rPr>
          <w:color w:val="000000"/>
        </w:rPr>
      </w:pPr>
      <w:r>
        <w:rPr>
          <w:color w:val="000000"/>
        </w:rPr>
        <w:lastRenderedPageBreak/>
        <w:t>3.</w:t>
      </w:r>
      <w:r w:rsidRPr="0053534E">
        <w:rPr>
          <w:color w:val="000000"/>
        </w:rPr>
        <w:t xml:space="preserve">Code </w:t>
      </w:r>
      <w:proofErr w:type="spellStart"/>
      <w:r w:rsidRPr="0053534E">
        <w:rPr>
          <w:color w:val="000000"/>
        </w:rPr>
        <w:t>pénal</w:t>
      </w:r>
      <w:proofErr w:type="spellEnd"/>
      <w:r w:rsidRPr="0053534E">
        <w:rPr>
          <w:color w:val="000000"/>
        </w:rPr>
        <w:t xml:space="preserve"> français. (2024).</w:t>
      </w:r>
      <w:r w:rsidRPr="0053534E">
        <w:rPr>
          <w:rStyle w:val="apple-converted-space"/>
          <w:rFonts w:eastAsiaTheme="majorEastAsia"/>
          <w:color w:val="000000"/>
        </w:rPr>
        <w:t> </w:t>
      </w:r>
      <w:r w:rsidRPr="0053534E">
        <w:rPr>
          <w:rStyle w:val="Emphasis"/>
          <w:rFonts w:eastAsiaTheme="majorEastAsia"/>
          <w:i w:val="0"/>
          <w:iCs w:val="0"/>
          <w:color w:val="000000"/>
        </w:rPr>
        <w:t xml:space="preserve">Loi n° 92-1336 du 16 </w:t>
      </w:r>
      <w:proofErr w:type="spellStart"/>
      <w:r w:rsidRPr="0053534E">
        <w:rPr>
          <w:rStyle w:val="Emphasis"/>
          <w:rFonts w:eastAsiaTheme="majorEastAsia"/>
          <w:i w:val="0"/>
          <w:iCs w:val="0"/>
          <w:color w:val="000000"/>
        </w:rPr>
        <w:t>décembre</w:t>
      </w:r>
      <w:proofErr w:type="spellEnd"/>
      <w:r w:rsidRPr="0053534E">
        <w:rPr>
          <w:rStyle w:val="Emphasis"/>
          <w:rFonts w:eastAsiaTheme="majorEastAsia"/>
          <w:i w:val="0"/>
          <w:iCs w:val="0"/>
          <w:color w:val="000000"/>
        </w:rPr>
        <w:t xml:space="preserve"> 1992 </w:t>
      </w:r>
      <w:proofErr w:type="spellStart"/>
      <w:r w:rsidRPr="0053534E">
        <w:rPr>
          <w:rStyle w:val="Emphasis"/>
          <w:rFonts w:eastAsiaTheme="majorEastAsia"/>
          <w:i w:val="0"/>
          <w:iCs w:val="0"/>
          <w:color w:val="000000"/>
        </w:rPr>
        <w:t>portant</w:t>
      </w:r>
      <w:proofErr w:type="spellEnd"/>
      <w:r w:rsidRPr="0053534E">
        <w:rPr>
          <w:rStyle w:val="Emphasis"/>
          <w:rFonts w:eastAsiaTheme="majorEastAsia"/>
          <w:i w:val="0"/>
          <w:iCs w:val="0"/>
          <w:color w:val="000000"/>
        </w:rPr>
        <w:t xml:space="preserve"> </w:t>
      </w:r>
      <w:proofErr w:type="spellStart"/>
      <w:r w:rsidRPr="0053534E">
        <w:rPr>
          <w:rStyle w:val="Emphasis"/>
          <w:rFonts w:eastAsiaTheme="majorEastAsia"/>
          <w:i w:val="0"/>
          <w:iCs w:val="0"/>
          <w:color w:val="000000"/>
        </w:rPr>
        <w:t>réforme</w:t>
      </w:r>
      <w:proofErr w:type="spellEnd"/>
      <w:r w:rsidRPr="0053534E">
        <w:rPr>
          <w:rStyle w:val="Emphasis"/>
          <w:rFonts w:eastAsiaTheme="majorEastAsia"/>
          <w:i w:val="0"/>
          <w:iCs w:val="0"/>
          <w:color w:val="000000"/>
        </w:rPr>
        <w:t xml:space="preserve"> du Code </w:t>
      </w:r>
      <w:proofErr w:type="spellStart"/>
      <w:r w:rsidRPr="0053534E">
        <w:rPr>
          <w:rStyle w:val="Emphasis"/>
          <w:rFonts w:eastAsiaTheme="majorEastAsia"/>
          <w:i w:val="0"/>
          <w:iCs w:val="0"/>
          <w:color w:val="000000"/>
        </w:rPr>
        <w:t>pénal</w:t>
      </w:r>
      <w:proofErr w:type="spellEnd"/>
      <w:r w:rsidRPr="0053534E">
        <w:rPr>
          <w:color w:val="000000"/>
        </w:rPr>
        <w:t xml:space="preserve">. Version </w:t>
      </w:r>
      <w:proofErr w:type="spellStart"/>
      <w:r w:rsidRPr="0053534E">
        <w:rPr>
          <w:color w:val="000000"/>
        </w:rPr>
        <w:t>consolidée</w:t>
      </w:r>
      <w:proofErr w:type="spellEnd"/>
      <w:r w:rsidRPr="0053534E">
        <w:rPr>
          <w:color w:val="000000"/>
        </w:rPr>
        <w:t>. Disponible sur:</w:t>
      </w:r>
      <w:r w:rsidRPr="0053534E">
        <w:rPr>
          <w:rStyle w:val="apple-converted-space"/>
          <w:rFonts w:eastAsiaTheme="majorEastAsia"/>
          <w:color w:val="000000"/>
        </w:rPr>
        <w:t> </w:t>
      </w:r>
      <w:r w:rsidRPr="0053534E">
        <w:rPr>
          <w:color w:val="000000"/>
        </w:rPr>
        <w:t>https://www.legifrance.gouv.fr</w:t>
      </w:r>
    </w:p>
    <w:p w14:paraId="5A4F1344" w14:textId="57845D1B" w:rsidR="002B38D1" w:rsidRPr="0053534E" w:rsidRDefault="002B38D1" w:rsidP="0071749B">
      <w:pPr>
        <w:spacing w:before="100" w:beforeAutospacing="1" w:after="100" w:afterAutospacing="1" w:line="360" w:lineRule="auto"/>
        <w:ind w:left="1134" w:hanging="1134"/>
        <w:rPr>
          <w:color w:val="000000"/>
        </w:rPr>
      </w:pPr>
      <w:r>
        <w:rPr>
          <w:color w:val="000000"/>
        </w:rPr>
        <w:t>4.</w:t>
      </w:r>
      <w:r w:rsidRPr="0053534E">
        <w:rPr>
          <w:color w:val="000000"/>
        </w:rPr>
        <w:t>Cornu, G. (2010).</w:t>
      </w:r>
      <w:r w:rsidRPr="0053534E">
        <w:rPr>
          <w:rStyle w:val="apple-converted-space"/>
          <w:rFonts w:eastAsiaTheme="majorEastAsia"/>
          <w:color w:val="000000"/>
        </w:rPr>
        <w:t> </w:t>
      </w:r>
      <w:proofErr w:type="spellStart"/>
      <w:r w:rsidRPr="0053534E">
        <w:rPr>
          <w:rStyle w:val="Emphasis"/>
          <w:rFonts w:eastAsiaTheme="majorEastAsia"/>
          <w:i w:val="0"/>
          <w:iCs w:val="0"/>
          <w:color w:val="000000"/>
        </w:rPr>
        <w:t>Vocabulaire</w:t>
      </w:r>
      <w:proofErr w:type="spellEnd"/>
      <w:r w:rsidRPr="0053534E">
        <w:rPr>
          <w:rStyle w:val="Emphasis"/>
          <w:rFonts w:eastAsiaTheme="majorEastAsia"/>
          <w:i w:val="0"/>
          <w:iCs w:val="0"/>
          <w:color w:val="000000"/>
        </w:rPr>
        <w:t xml:space="preserve"> </w:t>
      </w:r>
      <w:proofErr w:type="spellStart"/>
      <w:r w:rsidRPr="0053534E">
        <w:rPr>
          <w:rStyle w:val="Emphasis"/>
          <w:rFonts w:eastAsiaTheme="majorEastAsia"/>
          <w:i w:val="0"/>
          <w:iCs w:val="0"/>
          <w:color w:val="000000"/>
        </w:rPr>
        <w:t>juridique</w:t>
      </w:r>
      <w:proofErr w:type="spellEnd"/>
      <w:r w:rsidRPr="0053534E">
        <w:rPr>
          <w:rStyle w:val="apple-converted-space"/>
          <w:rFonts w:eastAsiaTheme="majorEastAsia"/>
          <w:color w:val="000000"/>
        </w:rPr>
        <w:t> </w:t>
      </w:r>
      <w:r w:rsidRPr="0053534E">
        <w:rPr>
          <w:color w:val="000000"/>
        </w:rPr>
        <w:t xml:space="preserve">(10e </w:t>
      </w:r>
      <w:proofErr w:type="spellStart"/>
      <w:r w:rsidRPr="0053534E">
        <w:rPr>
          <w:color w:val="000000"/>
        </w:rPr>
        <w:t>éd</w:t>
      </w:r>
      <w:proofErr w:type="spellEnd"/>
      <w:r w:rsidRPr="0053534E">
        <w:rPr>
          <w:color w:val="000000"/>
        </w:rPr>
        <w:t xml:space="preserve">.). Paris: Presses </w:t>
      </w:r>
      <w:proofErr w:type="spellStart"/>
      <w:r w:rsidRPr="0053534E">
        <w:rPr>
          <w:color w:val="000000"/>
        </w:rPr>
        <w:t>Universitaires</w:t>
      </w:r>
      <w:proofErr w:type="spellEnd"/>
      <w:r w:rsidRPr="0053534E">
        <w:rPr>
          <w:color w:val="000000"/>
        </w:rPr>
        <w:t xml:space="preserve"> de France.</w:t>
      </w:r>
    </w:p>
    <w:p w14:paraId="26A30FBD" w14:textId="44B4C0CA" w:rsidR="002B38D1" w:rsidRDefault="002B38D1" w:rsidP="0071749B">
      <w:pPr>
        <w:spacing w:before="100" w:beforeAutospacing="1" w:after="100" w:afterAutospacing="1" w:line="360" w:lineRule="auto"/>
        <w:ind w:left="1134" w:hanging="1134"/>
        <w:rPr>
          <w:color w:val="000000"/>
        </w:rPr>
      </w:pPr>
      <w:r>
        <w:rPr>
          <w:color w:val="000000"/>
        </w:rPr>
        <w:t>5.</w:t>
      </w:r>
      <w:r w:rsidRPr="0053534E">
        <w:rPr>
          <w:color w:val="000000"/>
        </w:rPr>
        <w:t>Pradel, J. (2018).</w:t>
      </w:r>
      <w:r w:rsidRPr="0053534E">
        <w:rPr>
          <w:rStyle w:val="apple-converted-space"/>
          <w:rFonts w:eastAsiaTheme="majorEastAsia"/>
          <w:color w:val="000000"/>
        </w:rPr>
        <w:t> </w:t>
      </w:r>
      <w:r w:rsidRPr="0053534E">
        <w:rPr>
          <w:rStyle w:val="Emphasis"/>
          <w:rFonts w:eastAsiaTheme="majorEastAsia"/>
          <w:i w:val="0"/>
          <w:iCs w:val="0"/>
          <w:color w:val="000000"/>
        </w:rPr>
        <w:t xml:space="preserve">Droit </w:t>
      </w:r>
      <w:proofErr w:type="spellStart"/>
      <w:r w:rsidRPr="0053534E">
        <w:rPr>
          <w:rStyle w:val="Emphasis"/>
          <w:rFonts w:eastAsiaTheme="majorEastAsia"/>
          <w:i w:val="0"/>
          <w:iCs w:val="0"/>
          <w:color w:val="000000"/>
        </w:rPr>
        <w:t>pénal</w:t>
      </w:r>
      <w:proofErr w:type="spellEnd"/>
      <w:r w:rsidRPr="0053534E">
        <w:rPr>
          <w:rStyle w:val="Emphasis"/>
          <w:rFonts w:eastAsiaTheme="majorEastAsia"/>
          <w:i w:val="0"/>
          <w:iCs w:val="0"/>
          <w:color w:val="000000"/>
        </w:rPr>
        <w:t xml:space="preserve"> </w:t>
      </w:r>
      <w:proofErr w:type="spellStart"/>
      <w:r w:rsidRPr="0053534E">
        <w:rPr>
          <w:rStyle w:val="Emphasis"/>
          <w:rFonts w:eastAsiaTheme="majorEastAsia"/>
          <w:i w:val="0"/>
          <w:iCs w:val="0"/>
          <w:color w:val="000000"/>
        </w:rPr>
        <w:t>général</w:t>
      </w:r>
      <w:proofErr w:type="spellEnd"/>
      <w:r w:rsidRPr="0053534E">
        <w:rPr>
          <w:rStyle w:val="apple-converted-space"/>
          <w:rFonts w:eastAsiaTheme="majorEastAsia"/>
          <w:color w:val="000000"/>
        </w:rPr>
        <w:t> </w:t>
      </w:r>
      <w:r w:rsidRPr="0053534E">
        <w:rPr>
          <w:color w:val="000000"/>
        </w:rPr>
        <w:t xml:space="preserve">(20e </w:t>
      </w:r>
      <w:proofErr w:type="spellStart"/>
      <w:r w:rsidRPr="0053534E">
        <w:rPr>
          <w:color w:val="000000"/>
        </w:rPr>
        <w:t>éd</w:t>
      </w:r>
      <w:proofErr w:type="spellEnd"/>
      <w:r w:rsidRPr="0053534E">
        <w:rPr>
          <w:color w:val="000000"/>
        </w:rPr>
        <w:t>.). Paris: Cujas.</w:t>
      </w:r>
      <w:bookmarkStart w:id="82" w:name="_Toc198585270"/>
    </w:p>
    <w:bookmarkEnd w:id="82"/>
    <w:p w14:paraId="589F9F0C" w14:textId="057CEE71" w:rsidR="002B38D1" w:rsidRPr="0053534E" w:rsidRDefault="002B38D1" w:rsidP="005A71DB">
      <w:pPr>
        <w:spacing w:before="100" w:beforeAutospacing="1" w:after="100" w:afterAutospacing="1" w:line="360" w:lineRule="auto"/>
        <w:ind w:left="1276" w:hanging="1276"/>
        <w:rPr>
          <w:color w:val="000000"/>
        </w:rPr>
      </w:pPr>
      <w:r>
        <w:rPr>
          <w:color w:val="000000"/>
        </w:rPr>
        <w:t>6.</w:t>
      </w:r>
      <w:r w:rsidRPr="0053534E">
        <w:rPr>
          <w:color w:val="000000"/>
        </w:rPr>
        <w:t>Pradel, J. (2018).</w:t>
      </w:r>
      <w:r w:rsidRPr="0053534E">
        <w:rPr>
          <w:rStyle w:val="apple-converted-space"/>
          <w:color w:val="000000"/>
        </w:rPr>
        <w:t> </w:t>
      </w:r>
      <w:r w:rsidRPr="0053534E">
        <w:rPr>
          <w:rStyle w:val="Emphasis"/>
          <w:i w:val="0"/>
          <w:iCs w:val="0"/>
          <w:color w:val="000000"/>
        </w:rPr>
        <w:t xml:space="preserve">Droit </w:t>
      </w:r>
      <w:proofErr w:type="spellStart"/>
      <w:r w:rsidRPr="0053534E">
        <w:rPr>
          <w:rStyle w:val="Emphasis"/>
          <w:i w:val="0"/>
          <w:iCs w:val="0"/>
          <w:color w:val="000000"/>
        </w:rPr>
        <w:t>pénal</w:t>
      </w:r>
      <w:proofErr w:type="spellEnd"/>
      <w:r w:rsidRPr="0053534E">
        <w:rPr>
          <w:rStyle w:val="Emphasis"/>
          <w:i w:val="0"/>
          <w:iCs w:val="0"/>
          <w:color w:val="000000"/>
        </w:rPr>
        <w:t xml:space="preserve"> </w:t>
      </w:r>
      <w:proofErr w:type="spellStart"/>
      <w:r w:rsidRPr="0053534E">
        <w:rPr>
          <w:rStyle w:val="Emphasis"/>
          <w:i w:val="0"/>
          <w:iCs w:val="0"/>
          <w:color w:val="000000"/>
        </w:rPr>
        <w:t>général</w:t>
      </w:r>
      <w:proofErr w:type="spellEnd"/>
      <w:r w:rsidRPr="0053534E">
        <w:rPr>
          <w:rStyle w:val="apple-converted-space"/>
          <w:color w:val="000000"/>
        </w:rPr>
        <w:t> </w:t>
      </w:r>
      <w:r w:rsidRPr="0053534E">
        <w:rPr>
          <w:color w:val="000000"/>
        </w:rPr>
        <w:t xml:space="preserve">(20e </w:t>
      </w:r>
      <w:proofErr w:type="spellStart"/>
      <w:r w:rsidRPr="0053534E">
        <w:rPr>
          <w:color w:val="000000"/>
        </w:rPr>
        <w:t>éd</w:t>
      </w:r>
      <w:proofErr w:type="spellEnd"/>
      <w:r w:rsidRPr="0053534E">
        <w:rPr>
          <w:color w:val="000000"/>
        </w:rPr>
        <w:t>.). Paris: Cujas.</w:t>
      </w:r>
      <w:r>
        <w:rPr>
          <w:color w:val="000000"/>
        </w:rPr>
        <w:t xml:space="preserve"> </w:t>
      </w:r>
      <w:r w:rsidRPr="0053534E">
        <w:rPr>
          <w:rStyle w:val="Emphasis"/>
          <w:i w:val="0"/>
          <w:iCs w:val="0"/>
          <w:color w:val="000000"/>
        </w:rPr>
        <w:t>(</w:t>
      </w:r>
      <w:proofErr w:type="spellStart"/>
      <w:r w:rsidRPr="0053534E">
        <w:rPr>
          <w:rStyle w:val="Emphasis"/>
          <w:i w:val="0"/>
          <w:iCs w:val="0"/>
          <w:color w:val="000000"/>
        </w:rPr>
        <w:t>Францын</w:t>
      </w:r>
      <w:proofErr w:type="spellEnd"/>
      <w:r w:rsidRPr="0053534E">
        <w:rPr>
          <w:rStyle w:val="Emphasis"/>
          <w:i w:val="0"/>
          <w:iCs w:val="0"/>
          <w:color w:val="000000"/>
        </w:rPr>
        <w:t xml:space="preserve">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w:t>
      </w:r>
      <w:proofErr w:type="spellEnd"/>
      <w:r w:rsidRPr="0053534E">
        <w:rPr>
          <w:rStyle w:val="Emphasis"/>
          <w:i w:val="0"/>
          <w:iCs w:val="0"/>
          <w:color w:val="000000"/>
        </w:rPr>
        <w:t xml:space="preserve"> </w:t>
      </w:r>
      <w:proofErr w:type="spellStart"/>
      <w:r w:rsidRPr="0053534E">
        <w:rPr>
          <w:rStyle w:val="Emphasis"/>
          <w:i w:val="0"/>
          <w:iCs w:val="0"/>
          <w:color w:val="000000"/>
        </w:rPr>
        <w:t>дэх</w:t>
      </w:r>
      <w:proofErr w:type="spellEnd"/>
      <w:r w:rsidRPr="0053534E">
        <w:rPr>
          <w:rStyle w:val="Emphasis"/>
          <w:i w:val="0"/>
          <w:iCs w:val="0"/>
          <w:color w:val="000000"/>
        </w:rPr>
        <w:t xml:space="preserve"> </w:t>
      </w:r>
      <w:proofErr w:type="spellStart"/>
      <w:r w:rsidRPr="0053534E">
        <w:rPr>
          <w:rStyle w:val="Emphasis"/>
          <w:i w:val="0"/>
          <w:iCs w:val="0"/>
          <w:color w:val="000000"/>
        </w:rPr>
        <w:t>хөөн</w:t>
      </w:r>
      <w:proofErr w:type="spellEnd"/>
      <w:r w:rsidRPr="0053534E">
        <w:rPr>
          <w:rStyle w:val="Emphasis"/>
          <w:i w:val="0"/>
          <w:iCs w:val="0"/>
          <w:color w:val="000000"/>
        </w:rPr>
        <w:t xml:space="preserve"> </w:t>
      </w:r>
      <w:proofErr w:type="spellStart"/>
      <w:r w:rsidRPr="0053534E">
        <w:rPr>
          <w:rStyle w:val="Emphasis"/>
          <w:i w:val="0"/>
          <w:iCs w:val="0"/>
          <w:color w:val="000000"/>
        </w:rPr>
        <w:t>хэлэлцэх</w:t>
      </w:r>
      <w:proofErr w:type="spellEnd"/>
      <w:r w:rsidRPr="0053534E">
        <w:rPr>
          <w:rStyle w:val="Emphasis"/>
          <w:i w:val="0"/>
          <w:iCs w:val="0"/>
          <w:color w:val="000000"/>
        </w:rPr>
        <w:t xml:space="preserve"> </w:t>
      </w:r>
      <w:proofErr w:type="spellStart"/>
      <w:r w:rsidRPr="0053534E">
        <w:rPr>
          <w:rStyle w:val="Emphasis"/>
          <w:i w:val="0"/>
          <w:iCs w:val="0"/>
          <w:color w:val="000000"/>
        </w:rPr>
        <w:t>хугацааны</w:t>
      </w:r>
      <w:proofErr w:type="spellEnd"/>
      <w:r w:rsidRPr="0053534E">
        <w:rPr>
          <w:rStyle w:val="Emphasis"/>
          <w:i w:val="0"/>
          <w:iCs w:val="0"/>
          <w:color w:val="000000"/>
        </w:rPr>
        <w:t xml:space="preserve"> </w:t>
      </w:r>
      <w:proofErr w:type="spellStart"/>
      <w:r w:rsidRPr="0053534E">
        <w:rPr>
          <w:rStyle w:val="Emphasis"/>
          <w:i w:val="0"/>
          <w:iCs w:val="0"/>
          <w:color w:val="000000"/>
        </w:rPr>
        <w:t>ангилал</w:t>
      </w:r>
      <w:proofErr w:type="spellEnd"/>
      <w:r w:rsidRPr="0053534E">
        <w:rPr>
          <w:rStyle w:val="Emphasis"/>
          <w:i w:val="0"/>
          <w:iCs w:val="0"/>
          <w:color w:val="000000"/>
        </w:rPr>
        <w:t xml:space="preserve">, </w:t>
      </w:r>
      <w:proofErr w:type="spellStart"/>
      <w:r w:rsidRPr="0053534E">
        <w:rPr>
          <w:rStyle w:val="Emphasis"/>
          <w:i w:val="0"/>
          <w:iCs w:val="0"/>
          <w:color w:val="000000"/>
        </w:rPr>
        <w:t>зогсоох</w:t>
      </w:r>
      <w:proofErr w:type="spellEnd"/>
      <w:r w:rsidRPr="0053534E">
        <w:rPr>
          <w:rStyle w:val="Emphasis"/>
          <w:i w:val="0"/>
          <w:iCs w:val="0"/>
          <w:color w:val="000000"/>
        </w:rPr>
        <w:t xml:space="preserve">, </w:t>
      </w:r>
      <w:proofErr w:type="spellStart"/>
      <w:r w:rsidRPr="0053534E">
        <w:rPr>
          <w:rStyle w:val="Emphasis"/>
          <w:i w:val="0"/>
          <w:iCs w:val="0"/>
          <w:color w:val="000000"/>
        </w:rPr>
        <w:t>түдгэлзүүлэх</w:t>
      </w:r>
      <w:proofErr w:type="spellEnd"/>
      <w:r w:rsidRPr="0053534E">
        <w:rPr>
          <w:rStyle w:val="Emphasis"/>
          <w:i w:val="0"/>
          <w:iCs w:val="0"/>
          <w:color w:val="000000"/>
        </w:rPr>
        <w:t xml:space="preserve"> </w:t>
      </w:r>
      <w:proofErr w:type="spellStart"/>
      <w:r w:rsidRPr="0053534E">
        <w:rPr>
          <w:rStyle w:val="Emphasis"/>
          <w:i w:val="0"/>
          <w:iCs w:val="0"/>
          <w:color w:val="000000"/>
        </w:rPr>
        <w:t>механизмын</w:t>
      </w:r>
      <w:proofErr w:type="spellEnd"/>
      <w:r w:rsidRPr="0053534E">
        <w:rPr>
          <w:rStyle w:val="Emphasis"/>
          <w:i w:val="0"/>
          <w:iCs w:val="0"/>
          <w:color w:val="000000"/>
        </w:rPr>
        <w:t xml:space="preserve"> </w:t>
      </w:r>
      <w:proofErr w:type="spellStart"/>
      <w:r w:rsidRPr="0053534E">
        <w:rPr>
          <w:rStyle w:val="Emphasis"/>
          <w:i w:val="0"/>
          <w:iCs w:val="0"/>
          <w:color w:val="000000"/>
        </w:rPr>
        <w:t>онолын</w:t>
      </w:r>
      <w:proofErr w:type="spellEnd"/>
      <w:r w:rsidRPr="0053534E">
        <w:rPr>
          <w:rStyle w:val="Emphasis"/>
          <w:i w:val="0"/>
          <w:iCs w:val="0"/>
          <w:color w:val="000000"/>
        </w:rPr>
        <w:t xml:space="preserve"> </w:t>
      </w:r>
      <w:proofErr w:type="spellStart"/>
      <w:r w:rsidRPr="0053534E">
        <w:rPr>
          <w:rStyle w:val="Emphasis"/>
          <w:i w:val="0"/>
          <w:iCs w:val="0"/>
          <w:color w:val="000000"/>
        </w:rPr>
        <w:t>тайлбар</w:t>
      </w:r>
      <w:proofErr w:type="spellEnd"/>
      <w:r w:rsidRPr="0053534E">
        <w:rPr>
          <w:rStyle w:val="Emphasis"/>
          <w:i w:val="0"/>
          <w:iCs w:val="0"/>
          <w:color w:val="000000"/>
        </w:rPr>
        <w:t>)</w:t>
      </w:r>
    </w:p>
    <w:p w14:paraId="7EA583F2" w14:textId="77422A46" w:rsidR="002B38D1" w:rsidRPr="0053534E" w:rsidRDefault="002B38D1" w:rsidP="005A71DB">
      <w:pPr>
        <w:spacing w:before="100" w:beforeAutospacing="1" w:after="100" w:afterAutospacing="1" w:line="360" w:lineRule="auto"/>
        <w:ind w:left="1276" w:hanging="1276"/>
        <w:rPr>
          <w:color w:val="000000"/>
        </w:rPr>
      </w:pPr>
      <w:r>
        <w:rPr>
          <w:color w:val="000000"/>
        </w:rPr>
        <w:t>7.</w:t>
      </w:r>
      <w:r w:rsidRPr="0053534E">
        <w:rPr>
          <w:color w:val="000000"/>
        </w:rPr>
        <w:t>Roxin, C. (2006).</w:t>
      </w:r>
      <w:r w:rsidRPr="0053534E">
        <w:rPr>
          <w:rStyle w:val="apple-converted-space"/>
          <w:color w:val="000000"/>
        </w:rPr>
        <w:t> </w:t>
      </w:r>
      <w:proofErr w:type="spellStart"/>
      <w:r w:rsidRPr="0053534E">
        <w:rPr>
          <w:rStyle w:val="Emphasis"/>
          <w:i w:val="0"/>
          <w:iCs w:val="0"/>
          <w:color w:val="000000"/>
        </w:rPr>
        <w:t>Strafrecht</w:t>
      </w:r>
      <w:proofErr w:type="spellEnd"/>
      <w:r w:rsidRPr="0053534E">
        <w:rPr>
          <w:rStyle w:val="Emphasis"/>
          <w:i w:val="0"/>
          <w:iCs w:val="0"/>
          <w:color w:val="000000"/>
        </w:rPr>
        <w:t xml:space="preserve">: </w:t>
      </w:r>
      <w:proofErr w:type="spellStart"/>
      <w:r w:rsidRPr="0053534E">
        <w:rPr>
          <w:rStyle w:val="Emphasis"/>
          <w:i w:val="0"/>
          <w:iCs w:val="0"/>
          <w:color w:val="000000"/>
        </w:rPr>
        <w:t>Allgemeiner</w:t>
      </w:r>
      <w:proofErr w:type="spellEnd"/>
      <w:r w:rsidRPr="0053534E">
        <w:rPr>
          <w:rStyle w:val="Emphasis"/>
          <w:i w:val="0"/>
          <w:iCs w:val="0"/>
          <w:color w:val="000000"/>
        </w:rPr>
        <w:t xml:space="preserve"> Teil</w:t>
      </w:r>
      <w:r w:rsidRPr="0053534E">
        <w:rPr>
          <w:rStyle w:val="apple-converted-space"/>
          <w:color w:val="000000"/>
        </w:rPr>
        <w:t> </w:t>
      </w:r>
      <w:r w:rsidRPr="0053534E">
        <w:rPr>
          <w:color w:val="000000"/>
        </w:rPr>
        <w:t xml:space="preserve">(Band 1, 4. </w:t>
      </w:r>
      <w:proofErr w:type="spellStart"/>
      <w:r w:rsidRPr="0053534E">
        <w:rPr>
          <w:color w:val="000000"/>
        </w:rPr>
        <w:t>Auflage</w:t>
      </w:r>
      <w:proofErr w:type="spellEnd"/>
      <w:r w:rsidRPr="0053534E">
        <w:rPr>
          <w:color w:val="000000"/>
        </w:rPr>
        <w:t>). München: C.H. Beck.</w:t>
      </w:r>
      <w:r w:rsidRPr="0053534E">
        <w:rPr>
          <w:color w:val="000000"/>
        </w:rPr>
        <w:br/>
      </w:r>
      <w:r w:rsidRPr="0053534E">
        <w:rPr>
          <w:rStyle w:val="Emphasis"/>
          <w:i w:val="0"/>
          <w:iCs w:val="0"/>
          <w:color w:val="000000"/>
        </w:rPr>
        <w:t>(</w:t>
      </w:r>
      <w:proofErr w:type="spellStart"/>
      <w:r w:rsidRPr="0053534E">
        <w:rPr>
          <w:rStyle w:val="Emphasis"/>
          <w:i w:val="0"/>
          <w:iCs w:val="0"/>
          <w:color w:val="000000"/>
        </w:rPr>
        <w:t>Германы</w:t>
      </w:r>
      <w:proofErr w:type="spellEnd"/>
      <w:r w:rsidRPr="0053534E">
        <w:rPr>
          <w:rStyle w:val="Emphasis"/>
          <w:i w:val="0"/>
          <w:iCs w:val="0"/>
          <w:color w:val="000000"/>
        </w:rPr>
        <w:t xml:space="preserve">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зүйд</w:t>
      </w:r>
      <w:proofErr w:type="spellEnd"/>
      <w:r w:rsidRPr="0053534E">
        <w:rPr>
          <w:rStyle w:val="Emphasis"/>
          <w:i w:val="0"/>
          <w:iCs w:val="0"/>
          <w:color w:val="000000"/>
        </w:rPr>
        <w:t xml:space="preserve"> </w:t>
      </w:r>
      <w:proofErr w:type="spellStart"/>
      <w:r w:rsidRPr="0053534E">
        <w:rPr>
          <w:rStyle w:val="Emphasis"/>
          <w:i w:val="0"/>
          <w:iCs w:val="0"/>
          <w:color w:val="000000"/>
        </w:rPr>
        <w:t>хөөн</w:t>
      </w:r>
      <w:proofErr w:type="spellEnd"/>
      <w:r w:rsidRPr="0053534E">
        <w:rPr>
          <w:rStyle w:val="Emphasis"/>
          <w:i w:val="0"/>
          <w:iCs w:val="0"/>
          <w:color w:val="000000"/>
        </w:rPr>
        <w:t xml:space="preserve"> </w:t>
      </w:r>
      <w:proofErr w:type="spellStart"/>
      <w:r w:rsidRPr="0053534E">
        <w:rPr>
          <w:rStyle w:val="Emphasis"/>
          <w:i w:val="0"/>
          <w:iCs w:val="0"/>
          <w:color w:val="000000"/>
        </w:rPr>
        <w:t>хэлэлцэх</w:t>
      </w:r>
      <w:proofErr w:type="spellEnd"/>
      <w:r w:rsidRPr="0053534E">
        <w:rPr>
          <w:rStyle w:val="Emphasis"/>
          <w:i w:val="0"/>
          <w:iCs w:val="0"/>
          <w:color w:val="000000"/>
        </w:rPr>
        <w:t xml:space="preserve"> </w:t>
      </w:r>
      <w:proofErr w:type="spellStart"/>
      <w:r w:rsidRPr="0053534E">
        <w:rPr>
          <w:rStyle w:val="Emphasis"/>
          <w:i w:val="0"/>
          <w:iCs w:val="0"/>
          <w:color w:val="000000"/>
        </w:rPr>
        <w:t>хугацаа</w:t>
      </w:r>
      <w:proofErr w:type="spellEnd"/>
      <w:r w:rsidRPr="0053534E">
        <w:rPr>
          <w:rStyle w:val="Emphasis"/>
          <w:i w:val="0"/>
          <w:iCs w:val="0"/>
          <w:color w:val="000000"/>
        </w:rPr>
        <w:t xml:space="preserve"> </w:t>
      </w:r>
      <w:proofErr w:type="spellStart"/>
      <w:r w:rsidRPr="0053534E">
        <w:rPr>
          <w:rStyle w:val="Emphasis"/>
          <w:i w:val="0"/>
          <w:iCs w:val="0"/>
          <w:color w:val="000000"/>
        </w:rPr>
        <w:t>гэмт</w:t>
      </w:r>
      <w:proofErr w:type="spellEnd"/>
      <w:r w:rsidRPr="0053534E">
        <w:rPr>
          <w:rStyle w:val="Emphasis"/>
          <w:i w:val="0"/>
          <w:iCs w:val="0"/>
          <w:color w:val="000000"/>
        </w:rPr>
        <w:t xml:space="preserve"> </w:t>
      </w:r>
      <w:proofErr w:type="spellStart"/>
      <w:r w:rsidRPr="0053534E">
        <w:rPr>
          <w:rStyle w:val="Emphasis"/>
          <w:i w:val="0"/>
          <w:iCs w:val="0"/>
          <w:color w:val="000000"/>
        </w:rPr>
        <w:t>хэргийн</w:t>
      </w:r>
      <w:proofErr w:type="spellEnd"/>
      <w:r w:rsidRPr="0053534E">
        <w:rPr>
          <w:rStyle w:val="Emphasis"/>
          <w:i w:val="0"/>
          <w:iCs w:val="0"/>
          <w:color w:val="000000"/>
        </w:rPr>
        <w:t xml:space="preserve"> </w:t>
      </w:r>
      <w:proofErr w:type="spellStart"/>
      <w:r w:rsidRPr="0053534E">
        <w:rPr>
          <w:rStyle w:val="Emphasis"/>
          <w:i w:val="0"/>
          <w:iCs w:val="0"/>
          <w:color w:val="000000"/>
        </w:rPr>
        <w:t>шинж</w:t>
      </w:r>
      <w:proofErr w:type="spellEnd"/>
      <w:r w:rsidRPr="0053534E">
        <w:rPr>
          <w:rStyle w:val="Emphasis"/>
          <w:i w:val="0"/>
          <w:iCs w:val="0"/>
          <w:color w:val="000000"/>
        </w:rPr>
        <w:t xml:space="preserve">, </w:t>
      </w:r>
      <w:proofErr w:type="spellStart"/>
      <w:r w:rsidRPr="0053534E">
        <w:rPr>
          <w:rStyle w:val="Emphasis"/>
          <w:i w:val="0"/>
          <w:iCs w:val="0"/>
          <w:color w:val="000000"/>
        </w:rPr>
        <w:t>ялын</w:t>
      </w:r>
      <w:proofErr w:type="spellEnd"/>
      <w:r w:rsidRPr="0053534E">
        <w:rPr>
          <w:rStyle w:val="Emphasis"/>
          <w:i w:val="0"/>
          <w:iCs w:val="0"/>
          <w:color w:val="000000"/>
        </w:rPr>
        <w:t xml:space="preserve"> </w:t>
      </w:r>
      <w:proofErr w:type="spellStart"/>
      <w:r w:rsidRPr="0053534E">
        <w:rPr>
          <w:rStyle w:val="Emphasis"/>
          <w:i w:val="0"/>
          <w:iCs w:val="0"/>
          <w:color w:val="000000"/>
        </w:rPr>
        <w:t>дээд</w:t>
      </w:r>
      <w:proofErr w:type="spellEnd"/>
      <w:r w:rsidRPr="0053534E">
        <w:rPr>
          <w:rStyle w:val="Emphasis"/>
          <w:i w:val="0"/>
          <w:iCs w:val="0"/>
          <w:color w:val="000000"/>
        </w:rPr>
        <w:t xml:space="preserve"> </w:t>
      </w:r>
      <w:proofErr w:type="spellStart"/>
      <w:r w:rsidRPr="0053534E">
        <w:rPr>
          <w:rStyle w:val="Emphasis"/>
          <w:i w:val="0"/>
          <w:iCs w:val="0"/>
          <w:color w:val="000000"/>
        </w:rPr>
        <w:t>хэмжээнд</w:t>
      </w:r>
      <w:proofErr w:type="spellEnd"/>
      <w:r w:rsidRPr="0053534E">
        <w:rPr>
          <w:rStyle w:val="Emphasis"/>
          <w:i w:val="0"/>
          <w:iCs w:val="0"/>
          <w:color w:val="000000"/>
        </w:rPr>
        <w:t xml:space="preserve"> </w:t>
      </w:r>
      <w:proofErr w:type="spellStart"/>
      <w:r w:rsidRPr="0053534E">
        <w:rPr>
          <w:rStyle w:val="Emphasis"/>
          <w:i w:val="0"/>
          <w:iCs w:val="0"/>
          <w:color w:val="000000"/>
        </w:rPr>
        <w:t>тулгуурладаг</w:t>
      </w:r>
      <w:proofErr w:type="spellEnd"/>
      <w:r w:rsidRPr="0053534E">
        <w:rPr>
          <w:rStyle w:val="Emphasis"/>
          <w:i w:val="0"/>
          <w:iCs w:val="0"/>
          <w:color w:val="000000"/>
        </w:rPr>
        <w:t xml:space="preserve"> </w:t>
      </w:r>
      <w:proofErr w:type="spellStart"/>
      <w:r w:rsidRPr="0053534E">
        <w:rPr>
          <w:rStyle w:val="Emphasis"/>
          <w:i w:val="0"/>
          <w:iCs w:val="0"/>
          <w:color w:val="000000"/>
        </w:rPr>
        <w:t>онолын</w:t>
      </w:r>
      <w:proofErr w:type="spellEnd"/>
      <w:r w:rsidRPr="0053534E">
        <w:rPr>
          <w:rStyle w:val="Emphasis"/>
          <w:i w:val="0"/>
          <w:iCs w:val="0"/>
          <w:color w:val="000000"/>
        </w:rPr>
        <w:t xml:space="preserve"> </w:t>
      </w:r>
      <w:proofErr w:type="spellStart"/>
      <w:r w:rsidRPr="0053534E">
        <w:rPr>
          <w:rStyle w:val="Emphasis"/>
          <w:i w:val="0"/>
          <w:iCs w:val="0"/>
          <w:color w:val="000000"/>
        </w:rPr>
        <w:t>үндэс</w:t>
      </w:r>
      <w:proofErr w:type="spellEnd"/>
      <w:r w:rsidRPr="0053534E">
        <w:rPr>
          <w:rStyle w:val="Emphasis"/>
          <w:i w:val="0"/>
          <w:iCs w:val="0"/>
          <w:color w:val="000000"/>
        </w:rPr>
        <w:t>)</w:t>
      </w:r>
    </w:p>
    <w:p w14:paraId="2EC3CD08" w14:textId="3EEEB5AB" w:rsidR="002B38D1" w:rsidRPr="0053534E" w:rsidRDefault="002B38D1" w:rsidP="0071749B">
      <w:pPr>
        <w:spacing w:before="100" w:beforeAutospacing="1" w:after="100" w:afterAutospacing="1" w:line="360" w:lineRule="auto"/>
        <w:ind w:left="1134" w:hanging="1134"/>
        <w:rPr>
          <w:color w:val="000000"/>
        </w:rPr>
      </w:pPr>
      <w:r>
        <w:rPr>
          <w:color w:val="000000"/>
        </w:rPr>
        <w:t>8.</w:t>
      </w:r>
      <w:r w:rsidRPr="0053534E">
        <w:rPr>
          <w:color w:val="000000"/>
        </w:rPr>
        <w:t>Roxin, C. (2006).</w:t>
      </w:r>
      <w:r w:rsidRPr="0053534E">
        <w:rPr>
          <w:rStyle w:val="apple-converted-space"/>
          <w:rFonts w:eastAsiaTheme="majorEastAsia"/>
          <w:color w:val="000000"/>
        </w:rPr>
        <w:t> </w:t>
      </w:r>
      <w:proofErr w:type="spellStart"/>
      <w:r w:rsidRPr="0053534E">
        <w:rPr>
          <w:rStyle w:val="Emphasis"/>
          <w:rFonts w:eastAsiaTheme="majorEastAsia"/>
          <w:i w:val="0"/>
          <w:iCs w:val="0"/>
          <w:color w:val="000000"/>
        </w:rPr>
        <w:t>Strafrecht</w:t>
      </w:r>
      <w:proofErr w:type="spellEnd"/>
      <w:r w:rsidRPr="0053534E">
        <w:rPr>
          <w:rStyle w:val="Emphasis"/>
          <w:rFonts w:eastAsiaTheme="majorEastAsia"/>
          <w:i w:val="0"/>
          <w:iCs w:val="0"/>
          <w:color w:val="000000"/>
        </w:rPr>
        <w:t xml:space="preserve">: </w:t>
      </w:r>
      <w:proofErr w:type="spellStart"/>
      <w:r w:rsidRPr="0053534E">
        <w:rPr>
          <w:rStyle w:val="Emphasis"/>
          <w:rFonts w:eastAsiaTheme="majorEastAsia"/>
          <w:i w:val="0"/>
          <w:iCs w:val="0"/>
          <w:color w:val="000000"/>
        </w:rPr>
        <w:t>Allgemeiner</w:t>
      </w:r>
      <w:proofErr w:type="spellEnd"/>
      <w:r w:rsidRPr="0053534E">
        <w:rPr>
          <w:rStyle w:val="Emphasis"/>
          <w:rFonts w:eastAsiaTheme="majorEastAsia"/>
          <w:i w:val="0"/>
          <w:iCs w:val="0"/>
          <w:color w:val="000000"/>
        </w:rPr>
        <w:t xml:space="preserve"> Teil</w:t>
      </w:r>
      <w:r w:rsidRPr="0053534E">
        <w:rPr>
          <w:rStyle w:val="apple-converted-space"/>
          <w:rFonts w:eastAsiaTheme="majorEastAsia"/>
          <w:color w:val="000000"/>
        </w:rPr>
        <w:t> </w:t>
      </w:r>
      <w:r w:rsidRPr="0053534E">
        <w:rPr>
          <w:color w:val="000000"/>
        </w:rPr>
        <w:t xml:space="preserve">(Band 1, 4. </w:t>
      </w:r>
      <w:proofErr w:type="spellStart"/>
      <w:r w:rsidRPr="0053534E">
        <w:rPr>
          <w:color w:val="000000"/>
        </w:rPr>
        <w:t>Auflage</w:t>
      </w:r>
      <w:proofErr w:type="spellEnd"/>
      <w:r w:rsidRPr="0053534E">
        <w:rPr>
          <w:color w:val="000000"/>
        </w:rPr>
        <w:t>). München: C.H. Beck.</w:t>
      </w:r>
    </w:p>
    <w:p w14:paraId="289D77F6" w14:textId="5DDB64CA" w:rsidR="002B38D1" w:rsidRPr="0053534E" w:rsidRDefault="002B38D1" w:rsidP="0071749B">
      <w:pPr>
        <w:spacing w:before="100" w:beforeAutospacing="1" w:after="100" w:afterAutospacing="1" w:line="360" w:lineRule="auto"/>
        <w:ind w:left="1134" w:hanging="1134"/>
        <w:rPr>
          <w:color w:val="000000"/>
        </w:rPr>
      </w:pPr>
      <w:r>
        <w:rPr>
          <w:color w:val="000000"/>
        </w:rPr>
        <w:t>9.</w:t>
      </w:r>
      <w:r w:rsidRPr="0053534E">
        <w:rPr>
          <w:color w:val="000000"/>
        </w:rPr>
        <w:t>Strafgesetzbuch (</w:t>
      </w:r>
      <w:proofErr w:type="spellStart"/>
      <w:r w:rsidRPr="0053534E">
        <w:rPr>
          <w:color w:val="000000"/>
        </w:rPr>
        <w:t>StGB</w:t>
      </w:r>
      <w:proofErr w:type="spellEnd"/>
      <w:r w:rsidRPr="0053534E">
        <w:rPr>
          <w:color w:val="000000"/>
        </w:rPr>
        <w:t>). (2024).</w:t>
      </w:r>
      <w:r w:rsidRPr="0053534E">
        <w:rPr>
          <w:rStyle w:val="apple-converted-space"/>
          <w:rFonts w:eastAsiaTheme="majorEastAsia"/>
          <w:color w:val="000000"/>
        </w:rPr>
        <w:t> </w:t>
      </w:r>
      <w:r w:rsidRPr="0053534E">
        <w:rPr>
          <w:rStyle w:val="Emphasis"/>
          <w:rFonts w:eastAsiaTheme="majorEastAsia"/>
          <w:i w:val="0"/>
          <w:iCs w:val="0"/>
          <w:color w:val="000000"/>
        </w:rPr>
        <w:t xml:space="preserve">§§ 78–78c – </w:t>
      </w:r>
      <w:proofErr w:type="spellStart"/>
      <w:r w:rsidRPr="0053534E">
        <w:rPr>
          <w:rStyle w:val="Emphasis"/>
          <w:rFonts w:eastAsiaTheme="majorEastAsia"/>
          <w:i w:val="0"/>
          <w:iCs w:val="0"/>
          <w:color w:val="000000"/>
        </w:rPr>
        <w:t>Verjährung</w:t>
      </w:r>
      <w:proofErr w:type="spellEnd"/>
      <w:r w:rsidRPr="0053534E">
        <w:rPr>
          <w:rStyle w:val="Emphasis"/>
          <w:rFonts w:eastAsiaTheme="majorEastAsia"/>
          <w:i w:val="0"/>
          <w:iCs w:val="0"/>
          <w:color w:val="000000"/>
        </w:rPr>
        <w:t xml:space="preserve"> (Statute of limitations)</w:t>
      </w:r>
      <w:r w:rsidRPr="0053534E">
        <w:rPr>
          <w:color w:val="000000"/>
        </w:rPr>
        <w:t xml:space="preserve">. </w:t>
      </w:r>
      <w:proofErr w:type="spellStart"/>
      <w:r w:rsidRPr="0053534E">
        <w:rPr>
          <w:color w:val="000000"/>
        </w:rPr>
        <w:t>Bundesministerium</w:t>
      </w:r>
      <w:proofErr w:type="spellEnd"/>
      <w:r w:rsidRPr="0053534E">
        <w:rPr>
          <w:color w:val="000000"/>
        </w:rPr>
        <w:t xml:space="preserve"> der Justiz. Disponible sur:</w:t>
      </w:r>
      <w:r w:rsidRPr="0053534E">
        <w:rPr>
          <w:rStyle w:val="apple-converted-space"/>
          <w:rFonts w:eastAsiaTheme="majorEastAsia"/>
          <w:color w:val="000000"/>
        </w:rPr>
        <w:t> </w:t>
      </w:r>
      <w:r w:rsidRPr="0053534E">
        <w:rPr>
          <w:color w:val="000000"/>
        </w:rPr>
        <w:t>https://www.gesetze-im-internet.de/stgb</w:t>
      </w:r>
    </w:p>
    <w:p w14:paraId="3C0FD9DB" w14:textId="654105D5" w:rsidR="002B38D1" w:rsidRPr="0053534E" w:rsidRDefault="002B38D1" w:rsidP="005A71DB">
      <w:pPr>
        <w:spacing w:before="100" w:beforeAutospacing="1" w:after="100" w:afterAutospacing="1" w:line="360" w:lineRule="auto"/>
        <w:ind w:left="1276" w:hanging="1276"/>
        <w:rPr>
          <w:color w:val="000000"/>
        </w:rPr>
      </w:pPr>
      <w:r>
        <w:rPr>
          <w:color w:val="000000"/>
        </w:rPr>
        <w:t>10.</w:t>
      </w:r>
      <w:r w:rsidRPr="0053534E">
        <w:rPr>
          <w:color w:val="000000"/>
        </w:rPr>
        <w:t>Tanaka, T. (2020).</w:t>
      </w:r>
      <w:r w:rsidRPr="0053534E">
        <w:rPr>
          <w:rStyle w:val="apple-converted-space"/>
          <w:color w:val="000000"/>
        </w:rPr>
        <w:t> </w:t>
      </w:r>
      <w:r w:rsidRPr="0053534E">
        <w:rPr>
          <w:rStyle w:val="Emphasis"/>
          <w:i w:val="0"/>
          <w:iCs w:val="0"/>
          <w:color w:val="000000"/>
        </w:rPr>
        <w:t>Criminal Procedure in Japan: Basic Concepts and Legal Framework</w:t>
      </w:r>
      <w:r w:rsidRPr="0053534E">
        <w:rPr>
          <w:color w:val="000000"/>
        </w:rPr>
        <w:t>. Tokyo: University of Tokyo Press.</w:t>
      </w:r>
      <w:r w:rsidRPr="0053534E">
        <w:rPr>
          <w:color w:val="000000"/>
        </w:rPr>
        <w:br/>
      </w:r>
      <w:r w:rsidRPr="0053534E">
        <w:rPr>
          <w:rStyle w:val="Emphasis"/>
          <w:i w:val="0"/>
          <w:iCs w:val="0"/>
          <w:color w:val="000000"/>
        </w:rPr>
        <w:t>(</w:t>
      </w:r>
      <w:proofErr w:type="spellStart"/>
      <w:r w:rsidRPr="0053534E">
        <w:rPr>
          <w:rStyle w:val="Emphasis"/>
          <w:i w:val="0"/>
          <w:iCs w:val="0"/>
          <w:color w:val="000000"/>
        </w:rPr>
        <w:t>Японы</w:t>
      </w:r>
      <w:proofErr w:type="spellEnd"/>
      <w:r w:rsidRPr="0053534E">
        <w:rPr>
          <w:rStyle w:val="Emphasis"/>
          <w:i w:val="0"/>
          <w:iCs w:val="0"/>
          <w:color w:val="000000"/>
        </w:rPr>
        <w:t xml:space="preserve">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хэрэг</w:t>
      </w:r>
      <w:proofErr w:type="spellEnd"/>
      <w:r w:rsidRPr="0053534E">
        <w:rPr>
          <w:rStyle w:val="Emphasis"/>
          <w:i w:val="0"/>
          <w:iCs w:val="0"/>
          <w:color w:val="000000"/>
        </w:rPr>
        <w:t xml:space="preserve"> </w:t>
      </w:r>
      <w:proofErr w:type="spellStart"/>
      <w:r w:rsidRPr="0053534E">
        <w:rPr>
          <w:rStyle w:val="Emphasis"/>
          <w:i w:val="0"/>
          <w:iCs w:val="0"/>
          <w:color w:val="000000"/>
        </w:rPr>
        <w:t>хянан</w:t>
      </w:r>
      <w:proofErr w:type="spellEnd"/>
      <w:r w:rsidRPr="0053534E">
        <w:rPr>
          <w:rStyle w:val="Emphasis"/>
          <w:i w:val="0"/>
          <w:iCs w:val="0"/>
          <w:color w:val="000000"/>
        </w:rPr>
        <w:t xml:space="preserve"> </w:t>
      </w:r>
      <w:proofErr w:type="spellStart"/>
      <w:r w:rsidRPr="0053534E">
        <w:rPr>
          <w:rStyle w:val="Emphasis"/>
          <w:i w:val="0"/>
          <w:iCs w:val="0"/>
          <w:color w:val="000000"/>
        </w:rPr>
        <w:t>шийдвэрлэх</w:t>
      </w:r>
      <w:proofErr w:type="spellEnd"/>
      <w:r w:rsidRPr="0053534E">
        <w:rPr>
          <w:rStyle w:val="Emphasis"/>
          <w:i w:val="0"/>
          <w:iCs w:val="0"/>
          <w:color w:val="000000"/>
        </w:rPr>
        <w:t xml:space="preserve"> </w:t>
      </w:r>
      <w:proofErr w:type="spellStart"/>
      <w:r w:rsidRPr="0053534E">
        <w:rPr>
          <w:rStyle w:val="Emphasis"/>
          <w:i w:val="0"/>
          <w:iCs w:val="0"/>
          <w:color w:val="000000"/>
        </w:rPr>
        <w:t>ажиллагаанд</w:t>
      </w:r>
      <w:proofErr w:type="spellEnd"/>
      <w:r w:rsidRPr="0053534E">
        <w:rPr>
          <w:rStyle w:val="Emphasis"/>
          <w:i w:val="0"/>
          <w:iCs w:val="0"/>
          <w:color w:val="000000"/>
        </w:rPr>
        <w:t xml:space="preserve"> </w:t>
      </w:r>
      <w:proofErr w:type="spellStart"/>
      <w:r w:rsidRPr="0053534E">
        <w:rPr>
          <w:rStyle w:val="Emphasis"/>
          <w:i w:val="0"/>
          <w:iCs w:val="0"/>
          <w:color w:val="000000"/>
        </w:rPr>
        <w:t>хөөн</w:t>
      </w:r>
      <w:proofErr w:type="spellEnd"/>
      <w:r w:rsidRPr="0053534E">
        <w:rPr>
          <w:rStyle w:val="Emphasis"/>
          <w:i w:val="0"/>
          <w:iCs w:val="0"/>
          <w:color w:val="000000"/>
        </w:rPr>
        <w:t xml:space="preserve"> </w:t>
      </w:r>
      <w:proofErr w:type="spellStart"/>
      <w:r w:rsidRPr="0053534E">
        <w:rPr>
          <w:rStyle w:val="Emphasis"/>
          <w:i w:val="0"/>
          <w:iCs w:val="0"/>
          <w:color w:val="000000"/>
        </w:rPr>
        <w:t>хэлэлцэх</w:t>
      </w:r>
      <w:proofErr w:type="spellEnd"/>
      <w:r w:rsidRPr="0053534E">
        <w:rPr>
          <w:rStyle w:val="Emphasis"/>
          <w:i w:val="0"/>
          <w:iCs w:val="0"/>
          <w:color w:val="000000"/>
        </w:rPr>
        <w:t xml:space="preserve"> </w:t>
      </w:r>
      <w:proofErr w:type="spellStart"/>
      <w:r w:rsidRPr="0053534E">
        <w:rPr>
          <w:rStyle w:val="Emphasis"/>
          <w:i w:val="0"/>
          <w:iCs w:val="0"/>
          <w:color w:val="000000"/>
        </w:rPr>
        <w:t>хугацааны</w:t>
      </w:r>
      <w:proofErr w:type="spellEnd"/>
      <w:r w:rsidRPr="0053534E">
        <w:rPr>
          <w:rStyle w:val="Emphasis"/>
          <w:i w:val="0"/>
          <w:iCs w:val="0"/>
          <w:color w:val="000000"/>
        </w:rPr>
        <w:t xml:space="preserve"> </w:t>
      </w:r>
      <w:proofErr w:type="spellStart"/>
      <w:r w:rsidRPr="0053534E">
        <w:rPr>
          <w:rStyle w:val="Emphasis"/>
          <w:i w:val="0"/>
          <w:iCs w:val="0"/>
          <w:color w:val="000000"/>
        </w:rPr>
        <w:t>дүрэм</w:t>
      </w:r>
      <w:proofErr w:type="spellEnd"/>
      <w:r w:rsidRPr="0053534E">
        <w:rPr>
          <w:rStyle w:val="Emphasis"/>
          <w:i w:val="0"/>
          <w:iCs w:val="0"/>
          <w:color w:val="000000"/>
        </w:rPr>
        <w:t xml:space="preserve">, </w:t>
      </w:r>
      <w:proofErr w:type="spellStart"/>
      <w:r w:rsidRPr="0053534E">
        <w:rPr>
          <w:rStyle w:val="Emphasis"/>
          <w:i w:val="0"/>
          <w:iCs w:val="0"/>
          <w:color w:val="000000"/>
        </w:rPr>
        <w:t>хүний</w:t>
      </w:r>
      <w:proofErr w:type="spellEnd"/>
      <w:r w:rsidRPr="0053534E">
        <w:rPr>
          <w:rStyle w:val="Emphasis"/>
          <w:i w:val="0"/>
          <w:iCs w:val="0"/>
          <w:color w:val="000000"/>
        </w:rPr>
        <w:t xml:space="preserve"> </w:t>
      </w:r>
      <w:proofErr w:type="spellStart"/>
      <w:r w:rsidRPr="0053534E">
        <w:rPr>
          <w:rStyle w:val="Emphasis"/>
          <w:i w:val="0"/>
          <w:iCs w:val="0"/>
          <w:color w:val="000000"/>
        </w:rPr>
        <w:t>эрхийн</w:t>
      </w:r>
      <w:proofErr w:type="spellEnd"/>
      <w:r w:rsidRPr="0053534E">
        <w:rPr>
          <w:rStyle w:val="Emphasis"/>
          <w:i w:val="0"/>
          <w:iCs w:val="0"/>
          <w:color w:val="000000"/>
        </w:rPr>
        <w:t xml:space="preserve"> </w:t>
      </w:r>
      <w:proofErr w:type="spellStart"/>
      <w:r w:rsidRPr="0053534E">
        <w:rPr>
          <w:rStyle w:val="Emphasis"/>
          <w:i w:val="0"/>
          <w:iCs w:val="0"/>
          <w:color w:val="000000"/>
        </w:rPr>
        <w:t>баталгаа</w:t>
      </w:r>
      <w:proofErr w:type="spellEnd"/>
      <w:r w:rsidRPr="0053534E">
        <w:rPr>
          <w:rStyle w:val="Emphasis"/>
          <w:i w:val="0"/>
          <w:iCs w:val="0"/>
          <w:color w:val="000000"/>
        </w:rPr>
        <w:t>)</w:t>
      </w:r>
    </w:p>
    <w:p w14:paraId="472576F5" w14:textId="3DCC56D1" w:rsidR="002B38D1" w:rsidRPr="0053534E" w:rsidRDefault="002B38D1" w:rsidP="005A71DB">
      <w:pPr>
        <w:spacing w:before="100" w:beforeAutospacing="1" w:after="100" w:afterAutospacing="1" w:line="360" w:lineRule="auto"/>
        <w:ind w:left="1276" w:hanging="1276"/>
        <w:rPr>
          <w:color w:val="000000"/>
        </w:rPr>
      </w:pPr>
      <w:r>
        <w:rPr>
          <w:color w:val="000000"/>
        </w:rPr>
        <w:t>11.</w:t>
      </w:r>
      <w:r w:rsidRPr="0053534E">
        <w:rPr>
          <w:color w:val="000000"/>
        </w:rPr>
        <w:t>UN Human Rights Committee. (2007).</w:t>
      </w:r>
      <w:r w:rsidRPr="0053534E">
        <w:rPr>
          <w:rStyle w:val="apple-converted-space"/>
          <w:color w:val="000000"/>
        </w:rPr>
        <w:t> </w:t>
      </w:r>
      <w:r w:rsidRPr="0053534E">
        <w:rPr>
          <w:rStyle w:val="Emphasis"/>
          <w:i w:val="0"/>
          <w:iCs w:val="0"/>
          <w:color w:val="000000"/>
        </w:rPr>
        <w:t>General Comment No. 32: Article 14 (Right to a fair trial)</w:t>
      </w:r>
      <w:r w:rsidRPr="0053534E">
        <w:rPr>
          <w:color w:val="000000"/>
        </w:rPr>
        <w:t>. CCPR/C/GC/32.</w:t>
      </w:r>
      <w:r w:rsidRPr="0053534E">
        <w:rPr>
          <w:color w:val="000000"/>
        </w:rPr>
        <w:br/>
      </w:r>
      <w:r w:rsidRPr="0053534E">
        <w:rPr>
          <w:rStyle w:val="Emphasis"/>
          <w:i w:val="0"/>
          <w:iCs w:val="0"/>
          <w:color w:val="000000"/>
        </w:rPr>
        <w:t>(</w:t>
      </w:r>
      <w:proofErr w:type="spellStart"/>
      <w:r w:rsidRPr="0053534E">
        <w:rPr>
          <w:rStyle w:val="Emphasis"/>
          <w:i w:val="0"/>
          <w:iCs w:val="0"/>
          <w:color w:val="000000"/>
        </w:rPr>
        <w:t>Шударга</w:t>
      </w:r>
      <w:proofErr w:type="spellEnd"/>
      <w:r w:rsidRPr="0053534E">
        <w:rPr>
          <w:rStyle w:val="Emphasis"/>
          <w:i w:val="0"/>
          <w:iCs w:val="0"/>
          <w:color w:val="000000"/>
        </w:rPr>
        <w:t xml:space="preserve"> </w:t>
      </w:r>
      <w:proofErr w:type="spellStart"/>
      <w:r w:rsidRPr="0053534E">
        <w:rPr>
          <w:rStyle w:val="Emphasis"/>
          <w:i w:val="0"/>
          <w:iCs w:val="0"/>
          <w:color w:val="000000"/>
        </w:rPr>
        <w:t>шүүхээр</w:t>
      </w:r>
      <w:proofErr w:type="spellEnd"/>
      <w:r w:rsidRPr="0053534E">
        <w:rPr>
          <w:rStyle w:val="Emphasis"/>
          <w:i w:val="0"/>
          <w:iCs w:val="0"/>
          <w:color w:val="000000"/>
        </w:rPr>
        <w:t xml:space="preserve"> </w:t>
      </w:r>
      <w:proofErr w:type="spellStart"/>
      <w:r w:rsidRPr="0053534E">
        <w:rPr>
          <w:rStyle w:val="Emphasis"/>
          <w:i w:val="0"/>
          <w:iCs w:val="0"/>
          <w:color w:val="000000"/>
        </w:rPr>
        <w:t>шийдвэрлүүлэх</w:t>
      </w:r>
      <w:proofErr w:type="spellEnd"/>
      <w:r w:rsidRPr="0053534E">
        <w:rPr>
          <w:rStyle w:val="Emphasis"/>
          <w:i w:val="0"/>
          <w:iCs w:val="0"/>
          <w:color w:val="000000"/>
        </w:rPr>
        <w:t xml:space="preserve"> </w:t>
      </w:r>
      <w:proofErr w:type="spellStart"/>
      <w:r w:rsidRPr="0053534E">
        <w:rPr>
          <w:rStyle w:val="Emphasis"/>
          <w:i w:val="0"/>
          <w:iCs w:val="0"/>
          <w:color w:val="000000"/>
        </w:rPr>
        <w:t>эрхийн</w:t>
      </w:r>
      <w:proofErr w:type="spellEnd"/>
      <w:r w:rsidRPr="0053534E">
        <w:rPr>
          <w:rStyle w:val="Emphasis"/>
          <w:i w:val="0"/>
          <w:iCs w:val="0"/>
          <w:color w:val="000000"/>
        </w:rPr>
        <w:t xml:space="preserve"> </w:t>
      </w:r>
      <w:proofErr w:type="spellStart"/>
      <w:r w:rsidRPr="0053534E">
        <w:rPr>
          <w:rStyle w:val="Emphasis"/>
          <w:i w:val="0"/>
          <w:iCs w:val="0"/>
          <w:color w:val="000000"/>
        </w:rPr>
        <w:t>тухай</w:t>
      </w:r>
      <w:proofErr w:type="spellEnd"/>
      <w:r w:rsidRPr="0053534E">
        <w:rPr>
          <w:rStyle w:val="Emphasis"/>
          <w:i w:val="0"/>
          <w:iCs w:val="0"/>
          <w:color w:val="000000"/>
        </w:rPr>
        <w:t xml:space="preserve"> </w:t>
      </w:r>
      <w:proofErr w:type="spellStart"/>
      <w:r w:rsidRPr="0053534E">
        <w:rPr>
          <w:rStyle w:val="Emphasis"/>
          <w:i w:val="0"/>
          <w:iCs w:val="0"/>
          <w:color w:val="000000"/>
        </w:rPr>
        <w:t>олон</w:t>
      </w:r>
      <w:proofErr w:type="spellEnd"/>
      <w:r w:rsidRPr="0053534E">
        <w:rPr>
          <w:rStyle w:val="Emphasis"/>
          <w:i w:val="0"/>
          <w:iCs w:val="0"/>
          <w:color w:val="000000"/>
        </w:rPr>
        <w:t xml:space="preserve"> </w:t>
      </w:r>
      <w:proofErr w:type="spellStart"/>
      <w:r w:rsidRPr="0053534E">
        <w:rPr>
          <w:rStyle w:val="Emphasis"/>
          <w:i w:val="0"/>
          <w:iCs w:val="0"/>
          <w:color w:val="000000"/>
        </w:rPr>
        <w:t>улсын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тайлбар</w:t>
      </w:r>
      <w:proofErr w:type="spellEnd"/>
      <w:r w:rsidRPr="0053534E">
        <w:rPr>
          <w:rStyle w:val="Emphasis"/>
          <w:i w:val="0"/>
          <w:iCs w:val="0"/>
          <w:color w:val="000000"/>
        </w:rPr>
        <w:t xml:space="preserve">, </w:t>
      </w:r>
      <w:proofErr w:type="spellStart"/>
      <w:r w:rsidRPr="0053534E">
        <w:rPr>
          <w:rStyle w:val="Emphasis"/>
          <w:i w:val="0"/>
          <w:iCs w:val="0"/>
          <w:color w:val="000000"/>
        </w:rPr>
        <w:t>хөөн</w:t>
      </w:r>
      <w:proofErr w:type="spellEnd"/>
      <w:r w:rsidRPr="0053534E">
        <w:rPr>
          <w:rStyle w:val="Emphasis"/>
          <w:i w:val="0"/>
          <w:iCs w:val="0"/>
          <w:color w:val="000000"/>
        </w:rPr>
        <w:t xml:space="preserve"> </w:t>
      </w:r>
      <w:proofErr w:type="spellStart"/>
      <w:r w:rsidRPr="0053534E">
        <w:rPr>
          <w:rStyle w:val="Emphasis"/>
          <w:i w:val="0"/>
          <w:iCs w:val="0"/>
          <w:color w:val="000000"/>
        </w:rPr>
        <w:t>хэлэлцэх</w:t>
      </w:r>
      <w:proofErr w:type="spellEnd"/>
      <w:r w:rsidRPr="0053534E">
        <w:rPr>
          <w:rStyle w:val="Emphasis"/>
          <w:i w:val="0"/>
          <w:iCs w:val="0"/>
          <w:color w:val="000000"/>
        </w:rPr>
        <w:t xml:space="preserve"> </w:t>
      </w:r>
      <w:proofErr w:type="spellStart"/>
      <w:r w:rsidRPr="0053534E">
        <w:rPr>
          <w:rStyle w:val="Emphasis"/>
          <w:i w:val="0"/>
          <w:iCs w:val="0"/>
          <w:color w:val="000000"/>
        </w:rPr>
        <w:t>хугацаа</w:t>
      </w:r>
      <w:proofErr w:type="spellEnd"/>
      <w:r w:rsidRPr="0053534E">
        <w:rPr>
          <w:rStyle w:val="Emphasis"/>
          <w:i w:val="0"/>
          <w:iCs w:val="0"/>
          <w:color w:val="000000"/>
        </w:rPr>
        <w:t xml:space="preserve"> </w:t>
      </w:r>
      <w:proofErr w:type="spellStart"/>
      <w:r w:rsidRPr="0053534E">
        <w:rPr>
          <w:rStyle w:val="Emphasis"/>
          <w:i w:val="0"/>
          <w:iCs w:val="0"/>
          <w:color w:val="000000"/>
        </w:rPr>
        <w:t>удаашрал</w:t>
      </w:r>
      <w:proofErr w:type="spellEnd"/>
      <w:r w:rsidRPr="0053534E">
        <w:rPr>
          <w:rStyle w:val="Emphasis"/>
          <w:i w:val="0"/>
          <w:iCs w:val="0"/>
          <w:color w:val="000000"/>
        </w:rPr>
        <w:t xml:space="preserve"> </w:t>
      </w:r>
      <w:proofErr w:type="spellStart"/>
      <w:r w:rsidRPr="0053534E">
        <w:rPr>
          <w:rStyle w:val="Emphasis"/>
          <w:i w:val="0"/>
          <w:iCs w:val="0"/>
          <w:color w:val="000000"/>
        </w:rPr>
        <w:t>үүсгэвэл</w:t>
      </w:r>
      <w:proofErr w:type="spellEnd"/>
      <w:r w:rsidRPr="0053534E">
        <w:rPr>
          <w:rStyle w:val="Emphasis"/>
          <w:i w:val="0"/>
          <w:iCs w:val="0"/>
          <w:color w:val="000000"/>
        </w:rPr>
        <w:t xml:space="preserve"> </w:t>
      </w:r>
      <w:proofErr w:type="spellStart"/>
      <w:r w:rsidRPr="0053534E">
        <w:rPr>
          <w:rStyle w:val="Emphasis"/>
          <w:i w:val="0"/>
          <w:iCs w:val="0"/>
          <w:color w:val="000000"/>
        </w:rPr>
        <w:t>зөрчил</w:t>
      </w:r>
      <w:proofErr w:type="spellEnd"/>
      <w:r w:rsidRPr="0053534E">
        <w:rPr>
          <w:rStyle w:val="Emphasis"/>
          <w:i w:val="0"/>
          <w:iCs w:val="0"/>
          <w:color w:val="000000"/>
        </w:rPr>
        <w:t xml:space="preserve"> </w:t>
      </w:r>
      <w:proofErr w:type="spellStart"/>
      <w:r w:rsidRPr="0053534E">
        <w:rPr>
          <w:rStyle w:val="Emphasis"/>
          <w:i w:val="0"/>
          <w:iCs w:val="0"/>
          <w:color w:val="000000"/>
        </w:rPr>
        <w:t>болох</w:t>
      </w:r>
      <w:proofErr w:type="spellEnd"/>
      <w:r w:rsidRPr="0053534E">
        <w:rPr>
          <w:rStyle w:val="Emphasis"/>
          <w:i w:val="0"/>
          <w:iCs w:val="0"/>
          <w:color w:val="000000"/>
        </w:rPr>
        <w:t xml:space="preserve"> </w:t>
      </w:r>
      <w:proofErr w:type="spellStart"/>
      <w:r w:rsidRPr="0053534E">
        <w:rPr>
          <w:rStyle w:val="Emphasis"/>
          <w:i w:val="0"/>
          <w:iCs w:val="0"/>
          <w:color w:val="000000"/>
        </w:rPr>
        <w:t>талаар</w:t>
      </w:r>
      <w:proofErr w:type="spellEnd"/>
      <w:r w:rsidRPr="0053534E">
        <w:rPr>
          <w:rStyle w:val="Emphasis"/>
          <w:i w:val="0"/>
          <w:iCs w:val="0"/>
          <w:color w:val="000000"/>
        </w:rPr>
        <w:t>)</w:t>
      </w:r>
    </w:p>
    <w:p w14:paraId="5F6E1416" w14:textId="1EB43B68" w:rsidR="000E2E01" w:rsidRPr="00255530" w:rsidRDefault="002B38D1" w:rsidP="002B38D1">
      <w:pPr>
        <w:spacing w:before="100" w:beforeAutospacing="1" w:after="100" w:afterAutospacing="1" w:line="360" w:lineRule="auto"/>
        <w:ind w:left="1134" w:hanging="1134"/>
        <w:rPr>
          <w:lang w:val="mn-MN"/>
        </w:rPr>
      </w:pPr>
      <w:r>
        <w:rPr>
          <w:color w:val="000000"/>
        </w:rPr>
        <w:t>12.</w:t>
      </w:r>
      <w:r w:rsidRPr="0053534E">
        <w:rPr>
          <w:color w:val="000000"/>
        </w:rPr>
        <w:t>Zappalà, S. (2009).</w:t>
      </w:r>
      <w:r w:rsidRPr="0053534E">
        <w:rPr>
          <w:rStyle w:val="apple-converted-space"/>
          <w:color w:val="000000"/>
        </w:rPr>
        <w:t> </w:t>
      </w:r>
      <w:r w:rsidRPr="0053534E">
        <w:rPr>
          <w:rStyle w:val="Emphasis"/>
          <w:i w:val="0"/>
          <w:iCs w:val="0"/>
          <w:color w:val="000000"/>
        </w:rPr>
        <w:t>Human Rights in International Criminal Proceedings</w:t>
      </w:r>
      <w:r w:rsidRPr="0053534E">
        <w:rPr>
          <w:color w:val="000000"/>
        </w:rPr>
        <w:t>. Oxford</w:t>
      </w:r>
      <w:r>
        <w:rPr>
          <w:color w:val="000000"/>
        </w:rPr>
        <w:t xml:space="preserve"> </w:t>
      </w:r>
      <w:r w:rsidRPr="0053534E">
        <w:rPr>
          <w:color w:val="000000"/>
        </w:rPr>
        <w:t>University Press.</w:t>
      </w:r>
      <w:r>
        <w:rPr>
          <w:color w:val="000000"/>
        </w:rPr>
        <w:t xml:space="preserve"> </w:t>
      </w:r>
      <w:r w:rsidRPr="0053534E">
        <w:rPr>
          <w:rStyle w:val="Emphasis"/>
          <w:i w:val="0"/>
          <w:iCs w:val="0"/>
          <w:color w:val="000000"/>
        </w:rPr>
        <w:t xml:space="preserve">(Lex </w:t>
      </w:r>
      <w:proofErr w:type="spellStart"/>
      <w:r w:rsidRPr="0053534E">
        <w:rPr>
          <w:rStyle w:val="Emphasis"/>
          <w:i w:val="0"/>
          <w:iCs w:val="0"/>
          <w:color w:val="000000"/>
        </w:rPr>
        <w:t>mitior</w:t>
      </w:r>
      <w:proofErr w:type="spellEnd"/>
      <w:r w:rsidRPr="0053534E">
        <w:rPr>
          <w:rStyle w:val="Emphasis"/>
          <w:i w:val="0"/>
          <w:iCs w:val="0"/>
          <w:color w:val="000000"/>
        </w:rPr>
        <w:t xml:space="preserve"> </w:t>
      </w:r>
      <w:proofErr w:type="spellStart"/>
      <w:r w:rsidRPr="0053534E">
        <w:rPr>
          <w:rStyle w:val="Emphasis"/>
          <w:i w:val="0"/>
          <w:iCs w:val="0"/>
          <w:color w:val="000000"/>
        </w:rPr>
        <w:t>зарчмын</w:t>
      </w:r>
      <w:proofErr w:type="spellEnd"/>
      <w:r w:rsidRPr="0053534E">
        <w:rPr>
          <w:rStyle w:val="Emphasis"/>
          <w:i w:val="0"/>
          <w:iCs w:val="0"/>
          <w:color w:val="000000"/>
        </w:rPr>
        <w:t xml:space="preserve"> </w:t>
      </w:r>
      <w:proofErr w:type="spellStart"/>
      <w:r w:rsidRPr="0053534E">
        <w:rPr>
          <w:rStyle w:val="Emphasis"/>
          <w:i w:val="0"/>
          <w:iCs w:val="0"/>
          <w:color w:val="000000"/>
        </w:rPr>
        <w:t>тайлбар</w:t>
      </w:r>
      <w:proofErr w:type="spellEnd"/>
      <w:r w:rsidRPr="0053534E">
        <w:rPr>
          <w:rStyle w:val="Emphasis"/>
          <w:i w:val="0"/>
          <w:iCs w:val="0"/>
          <w:color w:val="000000"/>
        </w:rPr>
        <w:t xml:space="preserve">, </w:t>
      </w:r>
      <w:proofErr w:type="spellStart"/>
      <w:r w:rsidRPr="0053534E">
        <w:rPr>
          <w:rStyle w:val="Emphasis"/>
          <w:i w:val="0"/>
          <w:iCs w:val="0"/>
          <w:color w:val="000000"/>
        </w:rPr>
        <w:t>эрүүгийн</w:t>
      </w:r>
      <w:proofErr w:type="spellEnd"/>
      <w:r w:rsidRPr="0053534E">
        <w:rPr>
          <w:rStyle w:val="Emphasis"/>
          <w:i w:val="0"/>
          <w:iCs w:val="0"/>
          <w:color w:val="000000"/>
        </w:rPr>
        <w:t xml:space="preserve"> </w:t>
      </w:r>
      <w:proofErr w:type="spellStart"/>
      <w:r w:rsidRPr="0053534E">
        <w:rPr>
          <w:rStyle w:val="Emphasis"/>
          <w:i w:val="0"/>
          <w:iCs w:val="0"/>
          <w:color w:val="000000"/>
        </w:rPr>
        <w:t>эрх</w:t>
      </w:r>
      <w:proofErr w:type="spellEnd"/>
      <w:r w:rsidRPr="0053534E">
        <w:rPr>
          <w:rStyle w:val="Emphasis"/>
          <w:i w:val="0"/>
          <w:iCs w:val="0"/>
          <w:color w:val="000000"/>
        </w:rPr>
        <w:t xml:space="preserve"> </w:t>
      </w:r>
      <w:proofErr w:type="spellStart"/>
      <w:r w:rsidRPr="0053534E">
        <w:rPr>
          <w:rStyle w:val="Emphasis"/>
          <w:i w:val="0"/>
          <w:iCs w:val="0"/>
          <w:color w:val="000000"/>
        </w:rPr>
        <w:t>зүйн</w:t>
      </w:r>
      <w:proofErr w:type="spellEnd"/>
      <w:r w:rsidRPr="0053534E">
        <w:rPr>
          <w:rStyle w:val="Emphasis"/>
          <w:i w:val="0"/>
          <w:iCs w:val="0"/>
          <w:color w:val="000000"/>
        </w:rPr>
        <w:t xml:space="preserve"> </w:t>
      </w:r>
      <w:proofErr w:type="spellStart"/>
      <w:r w:rsidRPr="0053534E">
        <w:rPr>
          <w:rStyle w:val="Emphasis"/>
          <w:i w:val="0"/>
          <w:iCs w:val="0"/>
          <w:color w:val="000000"/>
        </w:rPr>
        <w:t>буцаан</w:t>
      </w:r>
      <w:proofErr w:type="spellEnd"/>
      <w:r w:rsidRPr="0053534E">
        <w:rPr>
          <w:rStyle w:val="Emphasis"/>
          <w:i w:val="0"/>
          <w:iCs w:val="0"/>
          <w:color w:val="000000"/>
        </w:rPr>
        <w:t xml:space="preserve"> </w:t>
      </w:r>
      <w:proofErr w:type="spellStart"/>
      <w:r w:rsidRPr="0053534E">
        <w:rPr>
          <w:rStyle w:val="Emphasis"/>
          <w:i w:val="0"/>
          <w:iCs w:val="0"/>
          <w:color w:val="000000"/>
        </w:rPr>
        <w:t>үйлчлэхгүй</w:t>
      </w:r>
      <w:proofErr w:type="spellEnd"/>
      <w:r w:rsidRPr="0053534E">
        <w:rPr>
          <w:rStyle w:val="Emphasis"/>
          <w:i w:val="0"/>
          <w:iCs w:val="0"/>
          <w:color w:val="000000"/>
        </w:rPr>
        <w:t xml:space="preserve"> </w:t>
      </w:r>
      <w:proofErr w:type="spellStart"/>
      <w:r w:rsidRPr="0053534E">
        <w:rPr>
          <w:rStyle w:val="Emphasis"/>
          <w:i w:val="0"/>
          <w:iCs w:val="0"/>
          <w:color w:val="000000"/>
        </w:rPr>
        <w:t>байх</w:t>
      </w:r>
      <w:proofErr w:type="spellEnd"/>
      <w:r w:rsidRPr="0053534E">
        <w:rPr>
          <w:rStyle w:val="Emphasis"/>
          <w:i w:val="0"/>
          <w:iCs w:val="0"/>
          <w:color w:val="000000"/>
        </w:rPr>
        <w:t xml:space="preserve"> </w:t>
      </w:r>
      <w:proofErr w:type="spellStart"/>
      <w:r w:rsidRPr="0053534E">
        <w:rPr>
          <w:rStyle w:val="Emphasis"/>
          <w:i w:val="0"/>
          <w:iCs w:val="0"/>
          <w:color w:val="000000"/>
        </w:rPr>
        <w:t>зарчмын</w:t>
      </w:r>
      <w:proofErr w:type="spellEnd"/>
      <w:r w:rsidRPr="0053534E">
        <w:rPr>
          <w:rStyle w:val="Emphasis"/>
          <w:i w:val="0"/>
          <w:iCs w:val="0"/>
          <w:color w:val="000000"/>
        </w:rPr>
        <w:t xml:space="preserve"> </w:t>
      </w:r>
      <w:proofErr w:type="spellStart"/>
      <w:r w:rsidRPr="0053534E">
        <w:rPr>
          <w:rStyle w:val="Emphasis"/>
          <w:i w:val="0"/>
          <w:iCs w:val="0"/>
          <w:color w:val="000000"/>
        </w:rPr>
        <w:t>онол-практикийн</w:t>
      </w:r>
      <w:proofErr w:type="spellEnd"/>
      <w:r w:rsidRPr="0053534E">
        <w:rPr>
          <w:rStyle w:val="Emphasis"/>
          <w:i w:val="0"/>
          <w:iCs w:val="0"/>
          <w:color w:val="000000"/>
        </w:rPr>
        <w:t xml:space="preserve"> </w:t>
      </w:r>
      <w:proofErr w:type="spellStart"/>
      <w:r w:rsidRPr="0053534E">
        <w:rPr>
          <w:rStyle w:val="Emphasis"/>
          <w:i w:val="0"/>
          <w:iCs w:val="0"/>
          <w:color w:val="000000"/>
        </w:rPr>
        <w:t>анализ</w:t>
      </w:r>
      <w:proofErr w:type="spellEnd"/>
      <w:r w:rsidRPr="0053534E">
        <w:rPr>
          <w:rStyle w:val="Emphasis"/>
          <w:i w:val="0"/>
          <w:iCs w:val="0"/>
          <w:color w:val="000000"/>
        </w:rPr>
        <w:t>)</w:t>
      </w:r>
    </w:p>
    <w:sectPr w:rsidR="000E2E01" w:rsidRPr="00255530" w:rsidSect="00A6333F">
      <w:pgSz w:w="11900" w:h="16840"/>
      <w:pgMar w:top="1418"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1238EC" w14:textId="77777777" w:rsidR="000169CF" w:rsidRDefault="000169CF" w:rsidP="00A2018B">
      <w:r>
        <w:separator/>
      </w:r>
    </w:p>
  </w:endnote>
  <w:endnote w:type="continuationSeparator" w:id="0">
    <w:p w14:paraId="1C8BC4B9" w14:textId="77777777" w:rsidR="000169CF" w:rsidRDefault="000169CF" w:rsidP="00A2018B">
      <w:r>
        <w:continuationSeparator/>
      </w:r>
    </w:p>
  </w:endnote>
  <w:endnote w:type="continuationNotice" w:id="1">
    <w:p w14:paraId="4E88A8A9" w14:textId="77777777" w:rsidR="000169CF" w:rsidRDefault="000169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94072472"/>
      <w:docPartObj>
        <w:docPartGallery w:val="Page Numbers (Bottom of Page)"/>
        <w:docPartUnique/>
      </w:docPartObj>
    </w:sdtPr>
    <w:sdtContent>
      <w:p w14:paraId="4247E63B" w14:textId="77777777" w:rsidR="00322CA9" w:rsidRDefault="002301A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B583FB9" w14:textId="77777777" w:rsidR="00322CA9" w:rsidRDefault="00322CA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5642D" w14:textId="77777777" w:rsidR="00322CA9" w:rsidRDefault="00322CA9">
    <w:pPr>
      <w:widowControl w:val="0"/>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AFD1EC" w14:textId="77777777" w:rsidR="000169CF" w:rsidRDefault="000169CF" w:rsidP="00A2018B">
      <w:r>
        <w:separator/>
      </w:r>
    </w:p>
  </w:footnote>
  <w:footnote w:type="continuationSeparator" w:id="0">
    <w:p w14:paraId="4A599F5E" w14:textId="77777777" w:rsidR="000169CF" w:rsidRDefault="000169CF" w:rsidP="00A2018B">
      <w:r>
        <w:continuationSeparator/>
      </w:r>
    </w:p>
  </w:footnote>
  <w:footnote w:type="continuationNotice" w:id="1">
    <w:p w14:paraId="1CEBFFF8" w14:textId="77777777" w:rsidR="000169CF" w:rsidRDefault="000169C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81758952"/>
      <w:docPartObj>
        <w:docPartGallery w:val="Page Numbers (Top of Page)"/>
        <w:docPartUnique/>
      </w:docPartObj>
    </w:sdtPr>
    <w:sdtContent>
      <w:p w14:paraId="329BFDC3" w14:textId="77777777" w:rsidR="00102FF8" w:rsidRDefault="00102FF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24</w:t>
        </w:r>
        <w:r>
          <w:rPr>
            <w:rStyle w:val="PageNumber"/>
          </w:rPr>
          <w:fldChar w:fldCharType="end"/>
        </w:r>
      </w:p>
    </w:sdtContent>
  </w:sdt>
  <w:p w14:paraId="256302B9" w14:textId="77777777" w:rsidR="00102FF8" w:rsidRDefault="00102FF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088036" w14:textId="77777777" w:rsidR="00102FF8" w:rsidRDefault="00102FF8">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72852930"/>
      <w:docPartObj>
        <w:docPartGallery w:val="Page Numbers (Top of Page)"/>
        <w:docPartUnique/>
      </w:docPartObj>
    </w:sdtPr>
    <w:sdtContent>
      <w:p w14:paraId="0535DE98" w14:textId="77777777" w:rsidR="00102FF8" w:rsidRDefault="00102FF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7EA90E09" w14:textId="77777777" w:rsidR="00102FF8" w:rsidRPr="00466CB6" w:rsidRDefault="00102FF8">
    <w:pPr>
      <w:pStyle w:val="Header"/>
      <w:ind w:right="360"/>
      <w:jc w:val="right"/>
      <w:rPr>
        <w:lang w:val="mn-MN"/>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06816353"/>
      <w:docPartObj>
        <w:docPartGallery w:val="Page Numbers (Top of Page)"/>
        <w:docPartUnique/>
      </w:docPartObj>
    </w:sdtPr>
    <w:sdtContent>
      <w:p w14:paraId="6C8C593A" w14:textId="66C61285" w:rsidR="00322CA9" w:rsidRDefault="002301A2" w:rsidP="0094035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F3E42">
          <w:rPr>
            <w:rStyle w:val="PageNumber"/>
            <w:noProof/>
          </w:rPr>
          <w:t>I</w:t>
        </w:r>
        <w:r>
          <w:rPr>
            <w:rStyle w:val="PageNumber"/>
          </w:rPr>
          <w:fldChar w:fldCharType="end"/>
        </w:r>
      </w:p>
    </w:sdtContent>
  </w:sdt>
  <w:p w14:paraId="5F48023A" w14:textId="77777777" w:rsidR="00322CA9" w:rsidRDefault="00322CA9">
    <w:pPr>
      <w:pStyle w:val="Header"/>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65B19D" w14:textId="02C6F387" w:rsidR="00322CA9" w:rsidRDefault="00322CA9">
    <w:pPr>
      <w:pStyle w:val="Header"/>
      <w:framePr w:wrap="none" w:vAnchor="text" w:hAnchor="margin" w:xAlign="right" w:y="1"/>
      <w:rPr>
        <w:rStyle w:val="PageNumber"/>
      </w:rPr>
    </w:pPr>
  </w:p>
  <w:p w14:paraId="275B89E9" w14:textId="77777777" w:rsidR="00322CA9" w:rsidRDefault="00322CA9" w:rsidP="00547F2E">
    <w:pPr>
      <w:pStyle w:val="Header"/>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443993780"/>
      <w:docPartObj>
        <w:docPartGallery w:val="Page Numbers (Top of Page)"/>
        <w:docPartUnique/>
      </w:docPartObj>
    </w:sdtPr>
    <w:sdtContent>
      <w:p w14:paraId="70467962" w14:textId="3A25FA6A" w:rsidR="00940359" w:rsidRDefault="0094035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10</w:t>
        </w:r>
        <w:r>
          <w:rPr>
            <w:rStyle w:val="PageNumber"/>
          </w:rPr>
          <w:fldChar w:fldCharType="end"/>
        </w:r>
      </w:p>
    </w:sdtContent>
  </w:sdt>
  <w:p w14:paraId="29CAB120" w14:textId="77777777" w:rsidR="00E90E3F" w:rsidRDefault="00E90E3F">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A4260"/>
    <w:multiLevelType w:val="multilevel"/>
    <w:tmpl w:val="48BEF7F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B34B10"/>
    <w:multiLevelType w:val="multilevel"/>
    <w:tmpl w:val="ED7094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6187A00"/>
    <w:multiLevelType w:val="multilevel"/>
    <w:tmpl w:val="234CA67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6CD0860"/>
    <w:multiLevelType w:val="multilevel"/>
    <w:tmpl w:val="17D0DA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6570A5"/>
    <w:multiLevelType w:val="multilevel"/>
    <w:tmpl w:val="96FCD9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AC305A"/>
    <w:multiLevelType w:val="multilevel"/>
    <w:tmpl w:val="448294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11171FF"/>
    <w:multiLevelType w:val="multilevel"/>
    <w:tmpl w:val="09FC4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D37C70"/>
    <w:multiLevelType w:val="multilevel"/>
    <w:tmpl w:val="5B263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D37DEB"/>
    <w:multiLevelType w:val="multilevel"/>
    <w:tmpl w:val="03EEF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EF1730"/>
    <w:multiLevelType w:val="multilevel"/>
    <w:tmpl w:val="A926A9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95F00D4"/>
    <w:multiLevelType w:val="multilevel"/>
    <w:tmpl w:val="D63EB3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110285"/>
    <w:multiLevelType w:val="hybridMultilevel"/>
    <w:tmpl w:val="B52C01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A8671D"/>
    <w:multiLevelType w:val="hybridMultilevel"/>
    <w:tmpl w:val="0D5E1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5CF1E8C"/>
    <w:multiLevelType w:val="hybridMultilevel"/>
    <w:tmpl w:val="4950F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097692"/>
    <w:multiLevelType w:val="multilevel"/>
    <w:tmpl w:val="03EEF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0A1D99"/>
    <w:multiLevelType w:val="multilevel"/>
    <w:tmpl w:val="F48085A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241676"/>
    <w:multiLevelType w:val="hybridMultilevel"/>
    <w:tmpl w:val="A5D0A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CA50298"/>
    <w:multiLevelType w:val="multilevel"/>
    <w:tmpl w:val="4ED81E2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E15257C"/>
    <w:multiLevelType w:val="multilevel"/>
    <w:tmpl w:val="9D762C06"/>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17E7CA1"/>
    <w:multiLevelType w:val="multilevel"/>
    <w:tmpl w:val="FC946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16386C"/>
    <w:multiLevelType w:val="multilevel"/>
    <w:tmpl w:val="72ACC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622363"/>
    <w:multiLevelType w:val="multilevel"/>
    <w:tmpl w:val="9676C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A1028CF"/>
    <w:multiLevelType w:val="hybridMultilevel"/>
    <w:tmpl w:val="9C9EF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3D63C7"/>
    <w:multiLevelType w:val="multilevel"/>
    <w:tmpl w:val="35A8C712"/>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E00BE2"/>
    <w:multiLevelType w:val="hybridMultilevel"/>
    <w:tmpl w:val="18F27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10108A8"/>
    <w:multiLevelType w:val="multilevel"/>
    <w:tmpl w:val="A71681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7824CB"/>
    <w:multiLevelType w:val="hybridMultilevel"/>
    <w:tmpl w:val="63A06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590355"/>
    <w:multiLevelType w:val="hybridMultilevel"/>
    <w:tmpl w:val="A18E3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2530C85"/>
    <w:multiLevelType w:val="multilevel"/>
    <w:tmpl w:val="E438B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430015F"/>
    <w:multiLevelType w:val="hybridMultilevel"/>
    <w:tmpl w:val="9E965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69C55CF"/>
    <w:multiLevelType w:val="hybridMultilevel"/>
    <w:tmpl w:val="5260A3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CB85B15"/>
    <w:multiLevelType w:val="multilevel"/>
    <w:tmpl w:val="1040B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DE02B71"/>
    <w:multiLevelType w:val="multilevel"/>
    <w:tmpl w:val="B5529C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3503CA1"/>
    <w:multiLevelType w:val="multilevel"/>
    <w:tmpl w:val="03EEF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5775B39"/>
    <w:multiLevelType w:val="hybridMultilevel"/>
    <w:tmpl w:val="DD9AF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5AB21F9"/>
    <w:multiLevelType w:val="hybridMultilevel"/>
    <w:tmpl w:val="F7622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8793151"/>
    <w:multiLevelType w:val="hybridMultilevel"/>
    <w:tmpl w:val="7CBEF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B8D5012"/>
    <w:multiLevelType w:val="hybridMultilevel"/>
    <w:tmpl w:val="05726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52A275B"/>
    <w:multiLevelType w:val="multilevel"/>
    <w:tmpl w:val="2CDC59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6CF40C7"/>
    <w:multiLevelType w:val="multilevel"/>
    <w:tmpl w:val="83DE72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8A409F0"/>
    <w:multiLevelType w:val="multilevel"/>
    <w:tmpl w:val="F6B65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C8A034A"/>
    <w:multiLevelType w:val="hybridMultilevel"/>
    <w:tmpl w:val="AE66F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CD261C7"/>
    <w:multiLevelType w:val="hybridMultilevel"/>
    <w:tmpl w:val="A752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E612F6F"/>
    <w:multiLevelType w:val="multilevel"/>
    <w:tmpl w:val="E048D868"/>
    <w:lvl w:ilvl="0">
      <w:start w:val="1"/>
      <w:numFmt w:val="bullet"/>
      <w:lvlText w:val=""/>
      <w:lvlJc w:val="left"/>
      <w:pPr>
        <w:tabs>
          <w:tab w:val="num" w:pos="720"/>
        </w:tabs>
        <w:ind w:left="720" w:hanging="360"/>
      </w:pPr>
      <w:rPr>
        <w:rFonts w:ascii="Symbol" w:hAnsi="Symbol" w:hint="default"/>
        <w:sz w:val="20"/>
      </w:rPr>
    </w:lvl>
    <w:lvl w:ilvl="1">
      <w:start w:val="16"/>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60225542">
    <w:abstractNumId w:val="5"/>
  </w:num>
  <w:num w:numId="2" w16cid:durableId="295917445">
    <w:abstractNumId w:val="43"/>
  </w:num>
  <w:num w:numId="3" w16cid:durableId="1912504056">
    <w:abstractNumId w:val="31"/>
  </w:num>
  <w:num w:numId="4" w16cid:durableId="442499618">
    <w:abstractNumId w:val="2"/>
  </w:num>
  <w:num w:numId="5" w16cid:durableId="1571190466">
    <w:abstractNumId w:val="24"/>
  </w:num>
  <w:num w:numId="6" w16cid:durableId="300310822">
    <w:abstractNumId w:val="22"/>
  </w:num>
  <w:num w:numId="7" w16cid:durableId="1794445298">
    <w:abstractNumId w:val="37"/>
  </w:num>
  <w:num w:numId="8" w16cid:durableId="1685939730">
    <w:abstractNumId w:val="6"/>
  </w:num>
  <w:num w:numId="9" w16cid:durableId="1629822524">
    <w:abstractNumId w:val="28"/>
  </w:num>
  <w:num w:numId="10" w16cid:durableId="1040473381">
    <w:abstractNumId w:val="19"/>
  </w:num>
  <w:num w:numId="11" w16cid:durableId="573012026">
    <w:abstractNumId w:val="7"/>
  </w:num>
  <w:num w:numId="12" w16cid:durableId="672417347">
    <w:abstractNumId w:val="8"/>
  </w:num>
  <w:num w:numId="13" w16cid:durableId="306788483">
    <w:abstractNumId w:val="15"/>
  </w:num>
  <w:num w:numId="14" w16cid:durableId="1803234142">
    <w:abstractNumId w:val="21"/>
  </w:num>
  <w:num w:numId="15" w16cid:durableId="114981616">
    <w:abstractNumId w:val="14"/>
  </w:num>
  <w:num w:numId="16" w16cid:durableId="1259947581">
    <w:abstractNumId w:val="17"/>
  </w:num>
  <w:num w:numId="17" w16cid:durableId="895581958">
    <w:abstractNumId w:val="32"/>
  </w:num>
  <w:num w:numId="18" w16cid:durableId="737902073">
    <w:abstractNumId w:val="40"/>
  </w:num>
  <w:num w:numId="19" w16cid:durableId="287125690">
    <w:abstractNumId w:val="3"/>
  </w:num>
  <w:num w:numId="20" w16cid:durableId="216596960">
    <w:abstractNumId w:val="23"/>
  </w:num>
  <w:num w:numId="21" w16cid:durableId="698093635">
    <w:abstractNumId w:val="4"/>
  </w:num>
  <w:num w:numId="22" w16cid:durableId="157893211">
    <w:abstractNumId w:val="39"/>
  </w:num>
  <w:num w:numId="23" w16cid:durableId="1852985135">
    <w:abstractNumId w:val="38"/>
  </w:num>
  <w:num w:numId="24" w16cid:durableId="683091101">
    <w:abstractNumId w:val="0"/>
  </w:num>
  <w:num w:numId="25" w16cid:durableId="1222987781">
    <w:abstractNumId w:val="25"/>
  </w:num>
  <w:num w:numId="26" w16cid:durableId="382871885">
    <w:abstractNumId w:val="9"/>
  </w:num>
  <w:num w:numId="27" w16cid:durableId="864053514">
    <w:abstractNumId w:val="1"/>
  </w:num>
  <w:num w:numId="28" w16cid:durableId="1018627251">
    <w:abstractNumId w:val="20"/>
  </w:num>
  <w:num w:numId="29" w16cid:durableId="154228160">
    <w:abstractNumId w:val="41"/>
  </w:num>
  <w:num w:numId="30" w16cid:durableId="453794675">
    <w:abstractNumId w:val="13"/>
  </w:num>
  <w:num w:numId="31" w16cid:durableId="1968584319">
    <w:abstractNumId w:val="33"/>
  </w:num>
  <w:num w:numId="32" w16cid:durableId="454442763">
    <w:abstractNumId w:val="18"/>
  </w:num>
  <w:num w:numId="33" w16cid:durableId="1612782512">
    <w:abstractNumId w:val="36"/>
  </w:num>
  <w:num w:numId="34" w16cid:durableId="2030253344">
    <w:abstractNumId w:val="29"/>
  </w:num>
  <w:num w:numId="35" w16cid:durableId="551162611">
    <w:abstractNumId w:val="16"/>
  </w:num>
  <w:num w:numId="36" w16cid:durableId="653802281">
    <w:abstractNumId w:val="30"/>
  </w:num>
  <w:num w:numId="37" w16cid:durableId="117530875">
    <w:abstractNumId w:val="27"/>
  </w:num>
  <w:num w:numId="38" w16cid:durableId="1853446832">
    <w:abstractNumId w:val="35"/>
  </w:num>
  <w:num w:numId="39" w16cid:durableId="1269003673">
    <w:abstractNumId w:val="26"/>
  </w:num>
  <w:num w:numId="40" w16cid:durableId="608705801">
    <w:abstractNumId w:val="11"/>
  </w:num>
  <w:num w:numId="41" w16cid:durableId="777022687">
    <w:abstractNumId w:val="42"/>
  </w:num>
  <w:num w:numId="42" w16cid:durableId="1492678259">
    <w:abstractNumId w:val="34"/>
  </w:num>
  <w:num w:numId="43" w16cid:durableId="288629824">
    <w:abstractNumId w:val="10"/>
  </w:num>
  <w:num w:numId="44" w16cid:durableId="1523670549">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E01"/>
    <w:rsid w:val="00002C7B"/>
    <w:rsid w:val="00004283"/>
    <w:rsid w:val="00010241"/>
    <w:rsid w:val="00011B42"/>
    <w:rsid w:val="000132D4"/>
    <w:rsid w:val="0001341B"/>
    <w:rsid w:val="000135C8"/>
    <w:rsid w:val="00014D17"/>
    <w:rsid w:val="00015D6F"/>
    <w:rsid w:val="000169CF"/>
    <w:rsid w:val="00017036"/>
    <w:rsid w:val="00020C08"/>
    <w:rsid w:val="000264C8"/>
    <w:rsid w:val="00030042"/>
    <w:rsid w:val="00030203"/>
    <w:rsid w:val="00031C27"/>
    <w:rsid w:val="000329A4"/>
    <w:rsid w:val="00033DF1"/>
    <w:rsid w:val="00037BF1"/>
    <w:rsid w:val="00046B75"/>
    <w:rsid w:val="0005306C"/>
    <w:rsid w:val="000600A2"/>
    <w:rsid w:val="0006182C"/>
    <w:rsid w:val="000702E7"/>
    <w:rsid w:val="00072278"/>
    <w:rsid w:val="0007293C"/>
    <w:rsid w:val="00074182"/>
    <w:rsid w:val="00080D35"/>
    <w:rsid w:val="0008134A"/>
    <w:rsid w:val="00081E7C"/>
    <w:rsid w:val="0008343C"/>
    <w:rsid w:val="00093B34"/>
    <w:rsid w:val="00097BFD"/>
    <w:rsid w:val="000A0E0C"/>
    <w:rsid w:val="000A12BF"/>
    <w:rsid w:val="000A1944"/>
    <w:rsid w:val="000A36A9"/>
    <w:rsid w:val="000A39B1"/>
    <w:rsid w:val="000A7273"/>
    <w:rsid w:val="000A7298"/>
    <w:rsid w:val="000A740A"/>
    <w:rsid w:val="000B1A4E"/>
    <w:rsid w:val="000B1FE9"/>
    <w:rsid w:val="000B35F4"/>
    <w:rsid w:val="000B367D"/>
    <w:rsid w:val="000B3D4F"/>
    <w:rsid w:val="000B53C2"/>
    <w:rsid w:val="000B742B"/>
    <w:rsid w:val="000C5CDB"/>
    <w:rsid w:val="000C683C"/>
    <w:rsid w:val="000C7ABD"/>
    <w:rsid w:val="000D0CC5"/>
    <w:rsid w:val="000D32A2"/>
    <w:rsid w:val="000D6D52"/>
    <w:rsid w:val="000D7AF2"/>
    <w:rsid w:val="000D7C08"/>
    <w:rsid w:val="000E258F"/>
    <w:rsid w:val="000E2E01"/>
    <w:rsid w:val="000E3717"/>
    <w:rsid w:val="000E5105"/>
    <w:rsid w:val="000E51D2"/>
    <w:rsid w:val="000E55D9"/>
    <w:rsid w:val="000E5C35"/>
    <w:rsid w:val="000F101E"/>
    <w:rsid w:val="000F15D7"/>
    <w:rsid w:val="000F217E"/>
    <w:rsid w:val="000F2F03"/>
    <w:rsid w:val="000F3F0E"/>
    <w:rsid w:val="000F46DB"/>
    <w:rsid w:val="000F4CBF"/>
    <w:rsid w:val="000F7573"/>
    <w:rsid w:val="000F7B6D"/>
    <w:rsid w:val="00102FF8"/>
    <w:rsid w:val="001036B4"/>
    <w:rsid w:val="001041A0"/>
    <w:rsid w:val="00107B89"/>
    <w:rsid w:val="0011593C"/>
    <w:rsid w:val="00116391"/>
    <w:rsid w:val="00116A83"/>
    <w:rsid w:val="00117C02"/>
    <w:rsid w:val="001231F1"/>
    <w:rsid w:val="00125132"/>
    <w:rsid w:val="00125370"/>
    <w:rsid w:val="00126D2A"/>
    <w:rsid w:val="00131653"/>
    <w:rsid w:val="0013344C"/>
    <w:rsid w:val="0013353C"/>
    <w:rsid w:val="001356A7"/>
    <w:rsid w:val="0014441C"/>
    <w:rsid w:val="00144B1E"/>
    <w:rsid w:val="00145145"/>
    <w:rsid w:val="001468F1"/>
    <w:rsid w:val="00150429"/>
    <w:rsid w:val="00153B47"/>
    <w:rsid w:val="00155ECC"/>
    <w:rsid w:val="00156089"/>
    <w:rsid w:val="001578A5"/>
    <w:rsid w:val="00157DF5"/>
    <w:rsid w:val="00164772"/>
    <w:rsid w:val="001650B1"/>
    <w:rsid w:val="001650DD"/>
    <w:rsid w:val="00167A96"/>
    <w:rsid w:val="00170D1C"/>
    <w:rsid w:val="001711A2"/>
    <w:rsid w:val="00171C27"/>
    <w:rsid w:val="00174E82"/>
    <w:rsid w:val="00174F02"/>
    <w:rsid w:val="00182332"/>
    <w:rsid w:val="00183717"/>
    <w:rsid w:val="00183B1C"/>
    <w:rsid w:val="00190283"/>
    <w:rsid w:val="00191B73"/>
    <w:rsid w:val="00193AAD"/>
    <w:rsid w:val="00197364"/>
    <w:rsid w:val="001A0EA0"/>
    <w:rsid w:val="001A6CB7"/>
    <w:rsid w:val="001B0D6D"/>
    <w:rsid w:val="001B10AE"/>
    <w:rsid w:val="001B1B05"/>
    <w:rsid w:val="001B3384"/>
    <w:rsid w:val="001B3E9B"/>
    <w:rsid w:val="001B4AE1"/>
    <w:rsid w:val="001B4AEC"/>
    <w:rsid w:val="001B6B1A"/>
    <w:rsid w:val="001B7F6B"/>
    <w:rsid w:val="001C0A17"/>
    <w:rsid w:val="001C1246"/>
    <w:rsid w:val="001C2628"/>
    <w:rsid w:val="001C3326"/>
    <w:rsid w:val="001C677F"/>
    <w:rsid w:val="001D4634"/>
    <w:rsid w:val="001E0D16"/>
    <w:rsid w:val="001E0FEC"/>
    <w:rsid w:val="001E37EC"/>
    <w:rsid w:val="001E560F"/>
    <w:rsid w:val="00200CE0"/>
    <w:rsid w:val="002017A4"/>
    <w:rsid w:val="002019E8"/>
    <w:rsid w:val="00204BC5"/>
    <w:rsid w:val="0020666A"/>
    <w:rsid w:val="002076AD"/>
    <w:rsid w:val="00213B77"/>
    <w:rsid w:val="0021784E"/>
    <w:rsid w:val="002210CA"/>
    <w:rsid w:val="0022255E"/>
    <w:rsid w:val="0022411F"/>
    <w:rsid w:val="00224802"/>
    <w:rsid w:val="002264C2"/>
    <w:rsid w:val="002301A2"/>
    <w:rsid w:val="00234ADC"/>
    <w:rsid w:val="002350B7"/>
    <w:rsid w:val="00236590"/>
    <w:rsid w:val="00237452"/>
    <w:rsid w:val="0024030A"/>
    <w:rsid w:val="00242691"/>
    <w:rsid w:val="00242D68"/>
    <w:rsid w:val="00243F85"/>
    <w:rsid w:val="00244750"/>
    <w:rsid w:val="00246DEC"/>
    <w:rsid w:val="0025440E"/>
    <w:rsid w:val="00255530"/>
    <w:rsid w:val="00263650"/>
    <w:rsid w:val="00270092"/>
    <w:rsid w:val="002722E4"/>
    <w:rsid w:val="00273AAC"/>
    <w:rsid w:val="00275CA6"/>
    <w:rsid w:val="00276F87"/>
    <w:rsid w:val="00277673"/>
    <w:rsid w:val="0028299D"/>
    <w:rsid w:val="00284475"/>
    <w:rsid w:val="0028517D"/>
    <w:rsid w:val="00285EC2"/>
    <w:rsid w:val="0028678B"/>
    <w:rsid w:val="002868C4"/>
    <w:rsid w:val="00292FC4"/>
    <w:rsid w:val="00294EE4"/>
    <w:rsid w:val="00295516"/>
    <w:rsid w:val="002B0477"/>
    <w:rsid w:val="002B1C0B"/>
    <w:rsid w:val="002B1E1D"/>
    <w:rsid w:val="002B2EA4"/>
    <w:rsid w:val="002B38D1"/>
    <w:rsid w:val="002B3D6D"/>
    <w:rsid w:val="002C4724"/>
    <w:rsid w:val="002D4AB0"/>
    <w:rsid w:val="002D73D3"/>
    <w:rsid w:val="002D75F6"/>
    <w:rsid w:val="002E07CE"/>
    <w:rsid w:val="002E1ABC"/>
    <w:rsid w:val="002E4F2F"/>
    <w:rsid w:val="002E4F4B"/>
    <w:rsid w:val="002E73BE"/>
    <w:rsid w:val="002E7E1C"/>
    <w:rsid w:val="002F17BF"/>
    <w:rsid w:val="002F61B0"/>
    <w:rsid w:val="002F67C3"/>
    <w:rsid w:val="002F7836"/>
    <w:rsid w:val="00300736"/>
    <w:rsid w:val="003011EF"/>
    <w:rsid w:val="00302863"/>
    <w:rsid w:val="0030311F"/>
    <w:rsid w:val="0031388F"/>
    <w:rsid w:val="0031748B"/>
    <w:rsid w:val="00320377"/>
    <w:rsid w:val="003204C2"/>
    <w:rsid w:val="003210D1"/>
    <w:rsid w:val="00322CA9"/>
    <w:rsid w:val="003245FA"/>
    <w:rsid w:val="003270A2"/>
    <w:rsid w:val="0033546D"/>
    <w:rsid w:val="0033740E"/>
    <w:rsid w:val="00342500"/>
    <w:rsid w:val="003453CF"/>
    <w:rsid w:val="00345ACB"/>
    <w:rsid w:val="00347B14"/>
    <w:rsid w:val="00353BCF"/>
    <w:rsid w:val="00355DF8"/>
    <w:rsid w:val="00357E0D"/>
    <w:rsid w:val="00357EA5"/>
    <w:rsid w:val="00357EB8"/>
    <w:rsid w:val="003611F0"/>
    <w:rsid w:val="003647A8"/>
    <w:rsid w:val="003647F0"/>
    <w:rsid w:val="00370741"/>
    <w:rsid w:val="003739A6"/>
    <w:rsid w:val="003747AB"/>
    <w:rsid w:val="003829CB"/>
    <w:rsid w:val="00383795"/>
    <w:rsid w:val="003862BB"/>
    <w:rsid w:val="00387741"/>
    <w:rsid w:val="00391286"/>
    <w:rsid w:val="00392F40"/>
    <w:rsid w:val="003941B6"/>
    <w:rsid w:val="003A0D32"/>
    <w:rsid w:val="003A3CBC"/>
    <w:rsid w:val="003A687A"/>
    <w:rsid w:val="003A6E83"/>
    <w:rsid w:val="003B34B0"/>
    <w:rsid w:val="003C1A30"/>
    <w:rsid w:val="003C1AD8"/>
    <w:rsid w:val="003C27F0"/>
    <w:rsid w:val="003C33D2"/>
    <w:rsid w:val="003C4B95"/>
    <w:rsid w:val="003C4E38"/>
    <w:rsid w:val="003C7DE8"/>
    <w:rsid w:val="003D0F28"/>
    <w:rsid w:val="003D3EF4"/>
    <w:rsid w:val="003E137B"/>
    <w:rsid w:val="003E1BFB"/>
    <w:rsid w:val="003E3991"/>
    <w:rsid w:val="003E4B49"/>
    <w:rsid w:val="003E5D65"/>
    <w:rsid w:val="003E6F1C"/>
    <w:rsid w:val="003F23CA"/>
    <w:rsid w:val="003F290A"/>
    <w:rsid w:val="003F2DD5"/>
    <w:rsid w:val="003F365B"/>
    <w:rsid w:val="003F58B7"/>
    <w:rsid w:val="003F5BFD"/>
    <w:rsid w:val="004126CF"/>
    <w:rsid w:val="00414E59"/>
    <w:rsid w:val="00415B0B"/>
    <w:rsid w:val="0041660C"/>
    <w:rsid w:val="00420008"/>
    <w:rsid w:val="004200D4"/>
    <w:rsid w:val="00421315"/>
    <w:rsid w:val="004235BA"/>
    <w:rsid w:val="004253EB"/>
    <w:rsid w:val="004300B4"/>
    <w:rsid w:val="0043054E"/>
    <w:rsid w:val="0043357E"/>
    <w:rsid w:val="00433CAF"/>
    <w:rsid w:val="004370AA"/>
    <w:rsid w:val="00441549"/>
    <w:rsid w:val="004446CA"/>
    <w:rsid w:val="00446FC3"/>
    <w:rsid w:val="00451F13"/>
    <w:rsid w:val="00452B2C"/>
    <w:rsid w:val="004547DD"/>
    <w:rsid w:val="00460639"/>
    <w:rsid w:val="00461183"/>
    <w:rsid w:val="004657F6"/>
    <w:rsid w:val="00465EC0"/>
    <w:rsid w:val="00466A36"/>
    <w:rsid w:val="00466AAE"/>
    <w:rsid w:val="0047162D"/>
    <w:rsid w:val="00473E76"/>
    <w:rsid w:val="00474025"/>
    <w:rsid w:val="004817B8"/>
    <w:rsid w:val="004823B2"/>
    <w:rsid w:val="00485C2A"/>
    <w:rsid w:val="004921AC"/>
    <w:rsid w:val="004936AD"/>
    <w:rsid w:val="00495BE4"/>
    <w:rsid w:val="0049758A"/>
    <w:rsid w:val="00497F07"/>
    <w:rsid w:val="004A0072"/>
    <w:rsid w:val="004A20D5"/>
    <w:rsid w:val="004A2D2D"/>
    <w:rsid w:val="004A4B0C"/>
    <w:rsid w:val="004A5C49"/>
    <w:rsid w:val="004A68AD"/>
    <w:rsid w:val="004A74B2"/>
    <w:rsid w:val="004A779B"/>
    <w:rsid w:val="004B2845"/>
    <w:rsid w:val="004B37FA"/>
    <w:rsid w:val="004B6343"/>
    <w:rsid w:val="004C26AE"/>
    <w:rsid w:val="004C470D"/>
    <w:rsid w:val="004C6432"/>
    <w:rsid w:val="004C7BE7"/>
    <w:rsid w:val="004D03BD"/>
    <w:rsid w:val="004D20A1"/>
    <w:rsid w:val="004D3623"/>
    <w:rsid w:val="004E00BC"/>
    <w:rsid w:val="004E4678"/>
    <w:rsid w:val="004E60DA"/>
    <w:rsid w:val="004E66F3"/>
    <w:rsid w:val="00501498"/>
    <w:rsid w:val="005019F5"/>
    <w:rsid w:val="0050393D"/>
    <w:rsid w:val="005054F4"/>
    <w:rsid w:val="005076E4"/>
    <w:rsid w:val="00507AF6"/>
    <w:rsid w:val="00507D36"/>
    <w:rsid w:val="0051153B"/>
    <w:rsid w:val="0051166D"/>
    <w:rsid w:val="005172EB"/>
    <w:rsid w:val="00517D6F"/>
    <w:rsid w:val="00520390"/>
    <w:rsid w:val="00521F92"/>
    <w:rsid w:val="0052361B"/>
    <w:rsid w:val="005267A1"/>
    <w:rsid w:val="00527C10"/>
    <w:rsid w:val="00531A51"/>
    <w:rsid w:val="00532C09"/>
    <w:rsid w:val="00533B92"/>
    <w:rsid w:val="0053534E"/>
    <w:rsid w:val="005363A8"/>
    <w:rsid w:val="0054078C"/>
    <w:rsid w:val="00541C28"/>
    <w:rsid w:val="0054484F"/>
    <w:rsid w:val="00545C9A"/>
    <w:rsid w:val="00546DB6"/>
    <w:rsid w:val="00546FA7"/>
    <w:rsid w:val="00547F2E"/>
    <w:rsid w:val="00552F51"/>
    <w:rsid w:val="00553137"/>
    <w:rsid w:val="005601AA"/>
    <w:rsid w:val="00562D9E"/>
    <w:rsid w:val="005656CE"/>
    <w:rsid w:val="00566977"/>
    <w:rsid w:val="00571CAD"/>
    <w:rsid w:val="00571EAB"/>
    <w:rsid w:val="005724C7"/>
    <w:rsid w:val="00575C24"/>
    <w:rsid w:val="00575C4C"/>
    <w:rsid w:val="00580025"/>
    <w:rsid w:val="00580A2F"/>
    <w:rsid w:val="00580DFE"/>
    <w:rsid w:val="005821DB"/>
    <w:rsid w:val="00582405"/>
    <w:rsid w:val="00583F21"/>
    <w:rsid w:val="005840AA"/>
    <w:rsid w:val="00586695"/>
    <w:rsid w:val="00590231"/>
    <w:rsid w:val="005A71DB"/>
    <w:rsid w:val="005A7271"/>
    <w:rsid w:val="005B1BA8"/>
    <w:rsid w:val="005B4138"/>
    <w:rsid w:val="005B65E7"/>
    <w:rsid w:val="005C4101"/>
    <w:rsid w:val="005C62BE"/>
    <w:rsid w:val="005D04A2"/>
    <w:rsid w:val="005D15A1"/>
    <w:rsid w:val="005D35F1"/>
    <w:rsid w:val="005D5196"/>
    <w:rsid w:val="005D7075"/>
    <w:rsid w:val="005E319F"/>
    <w:rsid w:val="005F0508"/>
    <w:rsid w:val="005F0DFB"/>
    <w:rsid w:val="005F7671"/>
    <w:rsid w:val="005F78E2"/>
    <w:rsid w:val="00601A86"/>
    <w:rsid w:val="00604A25"/>
    <w:rsid w:val="00606BCC"/>
    <w:rsid w:val="006071CC"/>
    <w:rsid w:val="00612F8D"/>
    <w:rsid w:val="00613606"/>
    <w:rsid w:val="00613B0B"/>
    <w:rsid w:val="00615EDD"/>
    <w:rsid w:val="00617184"/>
    <w:rsid w:val="00617C8F"/>
    <w:rsid w:val="006267CA"/>
    <w:rsid w:val="00627A0C"/>
    <w:rsid w:val="00631770"/>
    <w:rsid w:val="0063271E"/>
    <w:rsid w:val="0063297E"/>
    <w:rsid w:val="0063647B"/>
    <w:rsid w:val="00640FEE"/>
    <w:rsid w:val="0064122E"/>
    <w:rsid w:val="00642DB6"/>
    <w:rsid w:val="00643698"/>
    <w:rsid w:val="00643DEC"/>
    <w:rsid w:val="00646433"/>
    <w:rsid w:val="00646CF6"/>
    <w:rsid w:val="0065130B"/>
    <w:rsid w:val="00651764"/>
    <w:rsid w:val="0065274C"/>
    <w:rsid w:val="006542E5"/>
    <w:rsid w:val="00654FE2"/>
    <w:rsid w:val="00656C20"/>
    <w:rsid w:val="00656E98"/>
    <w:rsid w:val="00660E09"/>
    <w:rsid w:val="0067015A"/>
    <w:rsid w:val="00671A3D"/>
    <w:rsid w:val="006734C3"/>
    <w:rsid w:val="00676623"/>
    <w:rsid w:val="00677768"/>
    <w:rsid w:val="0068336D"/>
    <w:rsid w:val="00685019"/>
    <w:rsid w:val="00685253"/>
    <w:rsid w:val="006863B0"/>
    <w:rsid w:val="00687FA1"/>
    <w:rsid w:val="00692826"/>
    <w:rsid w:val="006952CF"/>
    <w:rsid w:val="006A65E2"/>
    <w:rsid w:val="006B7122"/>
    <w:rsid w:val="006C06C8"/>
    <w:rsid w:val="006C14DD"/>
    <w:rsid w:val="006C4D35"/>
    <w:rsid w:val="006D3D9A"/>
    <w:rsid w:val="006D5816"/>
    <w:rsid w:val="006D63BF"/>
    <w:rsid w:val="006D75C2"/>
    <w:rsid w:val="006E2EA5"/>
    <w:rsid w:val="006E3198"/>
    <w:rsid w:val="006E4334"/>
    <w:rsid w:val="006E4FF4"/>
    <w:rsid w:val="006E7371"/>
    <w:rsid w:val="006F0E7E"/>
    <w:rsid w:val="006F1E81"/>
    <w:rsid w:val="006F250D"/>
    <w:rsid w:val="006F2A3C"/>
    <w:rsid w:val="006F2CFE"/>
    <w:rsid w:val="006F44AB"/>
    <w:rsid w:val="006F6381"/>
    <w:rsid w:val="00700D3A"/>
    <w:rsid w:val="0070260D"/>
    <w:rsid w:val="007027A7"/>
    <w:rsid w:val="00706029"/>
    <w:rsid w:val="00706DE6"/>
    <w:rsid w:val="00711553"/>
    <w:rsid w:val="00713B34"/>
    <w:rsid w:val="0071749B"/>
    <w:rsid w:val="007240B8"/>
    <w:rsid w:val="00725D83"/>
    <w:rsid w:val="00727A2D"/>
    <w:rsid w:val="00727DD2"/>
    <w:rsid w:val="00733467"/>
    <w:rsid w:val="00737432"/>
    <w:rsid w:val="00737522"/>
    <w:rsid w:val="0074049F"/>
    <w:rsid w:val="00741265"/>
    <w:rsid w:val="00741770"/>
    <w:rsid w:val="00745FA5"/>
    <w:rsid w:val="00752936"/>
    <w:rsid w:val="00752AD8"/>
    <w:rsid w:val="007609DA"/>
    <w:rsid w:val="00764241"/>
    <w:rsid w:val="00764F3C"/>
    <w:rsid w:val="007678C6"/>
    <w:rsid w:val="00767B03"/>
    <w:rsid w:val="007736C2"/>
    <w:rsid w:val="00775A89"/>
    <w:rsid w:val="00776339"/>
    <w:rsid w:val="007803D2"/>
    <w:rsid w:val="00783412"/>
    <w:rsid w:val="007878F1"/>
    <w:rsid w:val="00791AD3"/>
    <w:rsid w:val="00793A94"/>
    <w:rsid w:val="00794DC4"/>
    <w:rsid w:val="0079724C"/>
    <w:rsid w:val="00797251"/>
    <w:rsid w:val="007A040D"/>
    <w:rsid w:val="007A0AE3"/>
    <w:rsid w:val="007A1EA4"/>
    <w:rsid w:val="007A4231"/>
    <w:rsid w:val="007A622D"/>
    <w:rsid w:val="007B019C"/>
    <w:rsid w:val="007B27D7"/>
    <w:rsid w:val="007B2DB1"/>
    <w:rsid w:val="007B4450"/>
    <w:rsid w:val="007B7723"/>
    <w:rsid w:val="007B79B3"/>
    <w:rsid w:val="007C1157"/>
    <w:rsid w:val="007C3BDB"/>
    <w:rsid w:val="007C6A84"/>
    <w:rsid w:val="007D21E0"/>
    <w:rsid w:val="007D2614"/>
    <w:rsid w:val="007D2A23"/>
    <w:rsid w:val="007D6215"/>
    <w:rsid w:val="007D682C"/>
    <w:rsid w:val="007D7B4C"/>
    <w:rsid w:val="007E0CB7"/>
    <w:rsid w:val="007E413B"/>
    <w:rsid w:val="007E6749"/>
    <w:rsid w:val="007E67F2"/>
    <w:rsid w:val="007F08BC"/>
    <w:rsid w:val="007F19B4"/>
    <w:rsid w:val="007F26EE"/>
    <w:rsid w:val="007F6DAA"/>
    <w:rsid w:val="007F7F26"/>
    <w:rsid w:val="008004A4"/>
    <w:rsid w:val="00801318"/>
    <w:rsid w:val="008064BC"/>
    <w:rsid w:val="00807EAA"/>
    <w:rsid w:val="008123D0"/>
    <w:rsid w:val="0081244B"/>
    <w:rsid w:val="00813F77"/>
    <w:rsid w:val="00814022"/>
    <w:rsid w:val="008148C4"/>
    <w:rsid w:val="008150CB"/>
    <w:rsid w:val="00815F9B"/>
    <w:rsid w:val="0081613F"/>
    <w:rsid w:val="00817B32"/>
    <w:rsid w:val="008231AC"/>
    <w:rsid w:val="008250DE"/>
    <w:rsid w:val="0082595F"/>
    <w:rsid w:val="008355B6"/>
    <w:rsid w:val="008364CA"/>
    <w:rsid w:val="00837270"/>
    <w:rsid w:val="00844B1A"/>
    <w:rsid w:val="008451AE"/>
    <w:rsid w:val="00846071"/>
    <w:rsid w:val="00846CDA"/>
    <w:rsid w:val="008475ED"/>
    <w:rsid w:val="00850711"/>
    <w:rsid w:val="00850AF8"/>
    <w:rsid w:val="00852850"/>
    <w:rsid w:val="00852C93"/>
    <w:rsid w:val="0085472D"/>
    <w:rsid w:val="0085692F"/>
    <w:rsid w:val="008618DD"/>
    <w:rsid w:val="00863CFF"/>
    <w:rsid w:val="00867226"/>
    <w:rsid w:val="00867443"/>
    <w:rsid w:val="00872404"/>
    <w:rsid w:val="008727C2"/>
    <w:rsid w:val="008728EA"/>
    <w:rsid w:val="00873905"/>
    <w:rsid w:val="00874007"/>
    <w:rsid w:val="00874268"/>
    <w:rsid w:val="00877783"/>
    <w:rsid w:val="008824F4"/>
    <w:rsid w:val="008842F8"/>
    <w:rsid w:val="0089094C"/>
    <w:rsid w:val="00890DCD"/>
    <w:rsid w:val="0089133B"/>
    <w:rsid w:val="00894A14"/>
    <w:rsid w:val="00894DAB"/>
    <w:rsid w:val="00895076"/>
    <w:rsid w:val="00897CAF"/>
    <w:rsid w:val="008A1AE4"/>
    <w:rsid w:val="008A29D5"/>
    <w:rsid w:val="008A4307"/>
    <w:rsid w:val="008B1AFE"/>
    <w:rsid w:val="008B296E"/>
    <w:rsid w:val="008B4AE0"/>
    <w:rsid w:val="008B5306"/>
    <w:rsid w:val="008B7AD5"/>
    <w:rsid w:val="008C216A"/>
    <w:rsid w:val="008C34FC"/>
    <w:rsid w:val="008D28E1"/>
    <w:rsid w:val="008D395B"/>
    <w:rsid w:val="008D5C92"/>
    <w:rsid w:val="008E2A7F"/>
    <w:rsid w:val="008E2BC2"/>
    <w:rsid w:val="008E6B82"/>
    <w:rsid w:val="00900A49"/>
    <w:rsid w:val="0090284F"/>
    <w:rsid w:val="00902A43"/>
    <w:rsid w:val="00905C1B"/>
    <w:rsid w:val="0091195F"/>
    <w:rsid w:val="00913AE6"/>
    <w:rsid w:val="009150EA"/>
    <w:rsid w:val="0091511E"/>
    <w:rsid w:val="009164E7"/>
    <w:rsid w:val="00916E44"/>
    <w:rsid w:val="009201B0"/>
    <w:rsid w:val="0092045F"/>
    <w:rsid w:val="009213AC"/>
    <w:rsid w:val="00924227"/>
    <w:rsid w:val="009271B5"/>
    <w:rsid w:val="00927274"/>
    <w:rsid w:val="00927582"/>
    <w:rsid w:val="00930780"/>
    <w:rsid w:val="00932548"/>
    <w:rsid w:val="00932D19"/>
    <w:rsid w:val="0093385B"/>
    <w:rsid w:val="009343E6"/>
    <w:rsid w:val="00937E6A"/>
    <w:rsid w:val="00940359"/>
    <w:rsid w:val="00942730"/>
    <w:rsid w:val="009433C5"/>
    <w:rsid w:val="0094343C"/>
    <w:rsid w:val="00945EEC"/>
    <w:rsid w:val="00951608"/>
    <w:rsid w:val="00954B42"/>
    <w:rsid w:val="0095695C"/>
    <w:rsid w:val="009607C2"/>
    <w:rsid w:val="0096459F"/>
    <w:rsid w:val="00964FCC"/>
    <w:rsid w:val="00965EE6"/>
    <w:rsid w:val="009674B5"/>
    <w:rsid w:val="00971443"/>
    <w:rsid w:val="009739F2"/>
    <w:rsid w:val="00975C2B"/>
    <w:rsid w:val="009774BD"/>
    <w:rsid w:val="00981EF6"/>
    <w:rsid w:val="0098276A"/>
    <w:rsid w:val="00983946"/>
    <w:rsid w:val="009850A8"/>
    <w:rsid w:val="00985557"/>
    <w:rsid w:val="00990401"/>
    <w:rsid w:val="00992471"/>
    <w:rsid w:val="00992721"/>
    <w:rsid w:val="00993D89"/>
    <w:rsid w:val="0099582F"/>
    <w:rsid w:val="009978D0"/>
    <w:rsid w:val="00997D25"/>
    <w:rsid w:val="009A0440"/>
    <w:rsid w:val="009A3B68"/>
    <w:rsid w:val="009A6212"/>
    <w:rsid w:val="009A639F"/>
    <w:rsid w:val="009A690B"/>
    <w:rsid w:val="009B28C2"/>
    <w:rsid w:val="009B5CA1"/>
    <w:rsid w:val="009B6B2F"/>
    <w:rsid w:val="009C08E5"/>
    <w:rsid w:val="009C37FC"/>
    <w:rsid w:val="009C3903"/>
    <w:rsid w:val="009C397A"/>
    <w:rsid w:val="009C7D70"/>
    <w:rsid w:val="009D230D"/>
    <w:rsid w:val="009D36F5"/>
    <w:rsid w:val="009D54C9"/>
    <w:rsid w:val="009D73D5"/>
    <w:rsid w:val="009D7A9E"/>
    <w:rsid w:val="009E23EB"/>
    <w:rsid w:val="009E3675"/>
    <w:rsid w:val="009E5536"/>
    <w:rsid w:val="009E69EB"/>
    <w:rsid w:val="009E7658"/>
    <w:rsid w:val="009F01C8"/>
    <w:rsid w:val="009F0DE7"/>
    <w:rsid w:val="009F2F4A"/>
    <w:rsid w:val="009F4330"/>
    <w:rsid w:val="00A00CEB"/>
    <w:rsid w:val="00A03114"/>
    <w:rsid w:val="00A07EFA"/>
    <w:rsid w:val="00A2018B"/>
    <w:rsid w:val="00A221E9"/>
    <w:rsid w:val="00A26D3F"/>
    <w:rsid w:val="00A311DC"/>
    <w:rsid w:val="00A31E47"/>
    <w:rsid w:val="00A34AA6"/>
    <w:rsid w:val="00A37004"/>
    <w:rsid w:val="00A37900"/>
    <w:rsid w:val="00A37E6F"/>
    <w:rsid w:val="00A42A38"/>
    <w:rsid w:val="00A45829"/>
    <w:rsid w:val="00A47761"/>
    <w:rsid w:val="00A5401C"/>
    <w:rsid w:val="00A5416D"/>
    <w:rsid w:val="00A55E3B"/>
    <w:rsid w:val="00A62D3A"/>
    <w:rsid w:val="00A6333F"/>
    <w:rsid w:val="00A63E90"/>
    <w:rsid w:val="00A6499B"/>
    <w:rsid w:val="00A64CB5"/>
    <w:rsid w:val="00A65D20"/>
    <w:rsid w:val="00A703BC"/>
    <w:rsid w:val="00A7328F"/>
    <w:rsid w:val="00A77E6F"/>
    <w:rsid w:val="00A80A68"/>
    <w:rsid w:val="00A817A2"/>
    <w:rsid w:val="00A81C2C"/>
    <w:rsid w:val="00A878E9"/>
    <w:rsid w:val="00A94494"/>
    <w:rsid w:val="00A96417"/>
    <w:rsid w:val="00A97741"/>
    <w:rsid w:val="00AA021B"/>
    <w:rsid w:val="00AA2C38"/>
    <w:rsid w:val="00AA574B"/>
    <w:rsid w:val="00AA75A7"/>
    <w:rsid w:val="00AB27AF"/>
    <w:rsid w:val="00AB33A4"/>
    <w:rsid w:val="00AB4C0D"/>
    <w:rsid w:val="00AC0488"/>
    <w:rsid w:val="00AC2E47"/>
    <w:rsid w:val="00AC35D9"/>
    <w:rsid w:val="00AC55AA"/>
    <w:rsid w:val="00AC6288"/>
    <w:rsid w:val="00AD3497"/>
    <w:rsid w:val="00AD3FB5"/>
    <w:rsid w:val="00AD44E2"/>
    <w:rsid w:val="00AD4D63"/>
    <w:rsid w:val="00AD7628"/>
    <w:rsid w:val="00AD762B"/>
    <w:rsid w:val="00AE1183"/>
    <w:rsid w:val="00AE16B1"/>
    <w:rsid w:val="00AE2410"/>
    <w:rsid w:val="00AE2AC1"/>
    <w:rsid w:val="00AF0041"/>
    <w:rsid w:val="00AF2399"/>
    <w:rsid w:val="00AF25F5"/>
    <w:rsid w:val="00AF3F1F"/>
    <w:rsid w:val="00AF478C"/>
    <w:rsid w:val="00AF75D4"/>
    <w:rsid w:val="00AF784E"/>
    <w:rsid w:val="00B015DE"/>
    <w:rsid w:val="00B0241D"/>
    <w:rsid w:val="00B04635"/>
    <w:rsid w:val="00B061AC"/>
    <w:rsid w:val="00B123BF"/>
    <w:rsid w:val="00B14335"/>
    <w:rsid w:val="00B15A7A"/>
    <w:rsid w:val="00B165CA"/>
    <w:rsid w:val="00B210BB"/>
    <w:rsid w:val="00B2320D"/>
    <w:rsid w:val="00B24C39"/>
    <w:rsid w:val="00B30912"/>
    <w:rsid w:val="00B31DE5"/>
    <w:rsid w:val="00B42C34"/>
    <w:rsid w:val="00B43323"/>
    <w:rsid w:val="00B44D3F"/>
    <w:rsid w:val="00B46AEC"/>
    <w:rsid w:val="00B51CD9"/>
    <w:rsid w:val="00B5297C"/>
    <w:rsid w:val="00B630E0"/>
    <w:rsid w:val="00B67705"/>
    <w:rsid w:val="00B70942"/>
    <w:rsid w:val="00B72959"/>
    <w:rsid w:val="00B73956"/>
    <w:rsid w:val="00B7493B"/>
    <w:rsid w:val="00B7554D"/>
    <w:rsid w:val="00B809E8"/>
    <w:rsid w:val="00B82BDC"/>
    <w:rsid w:val="00B832E4"/>
    <w:rsid w:val="00B8524C"/>
    <w:rsid w:val="00B9073F"/>
    <w:rsid w:val="00B913F3"/>
    <w:rsid w:val="00B91804"/>
    <w:rsid w:val="00B928D7"/>
    <w:rsid w:val="00B973DA"/>
    <w:rsid w:val="00BA38EC"/>
    <w:rsid w:val="00BA49F5"/>
    <w:rsid w:val="00BA59A5"/>
    <w:rsid w:val="00BA62C9"/>
    <w:rsid w:val="00BA710C"/>
    <w:rsid w:val="00BB1BF3"/>
    <w:rsid w:val="00BC1940"/>
    <w:rsid w:val="00BC4998"/>
    <w:rsid w:val="00BC711A"/>
    <w:rsid w:val="00BD147F"/>
    <w:rsid w:val="00BD4D62"/>
    <w:rsid w:val="00BD51A4"/>
    <w:rsid w:val="00BD5FD0"/>
    <w:rsid w:val="00BD63F1"/>
    <w:rsid w:val="00BE049B"/>
    <w:rsid w:val="00BE2DD3"/>
    <w:rsid w:val="00BE30BE"/>
    <w:rsid w:val="00BE76E4"/>
    <w:rsid w:val="00C1043C"/>
    <w:rsid w:val="00C1210E"/>
    <w:rsid w:val="00C169B0"/>
    <w:rsid w:val="00C254A5"/>
    <w:rsid w:val="00C26163"/>
    <w:rsid w:val="00C26A29"/>
    <w:rsid w:val="00C318EF"/>
    <w:rsid w:val="00C326AD"/>
    <w:rsid w:val="00C35858"/>
    <w:rsid w:val="00C360CC"/>
    <w:rsid w:val="00C369A0"/>
    <w:rsid w:val="00C37CF5"/>
    <w:rsid w:val="00C40F56"/>
    <w:rsid w:val="00C41102"/>
    <w:rsid w:val="00C44FAC"/>
    <w:rsid w:val="00C46FA6"/>
    <w:rsid w:val="00C50D3B"/>
    <w:rsid w:val="00C60BC6"/>
    <w:rsid w:val="00C65060"/>
    <w:rsid w:val="00C65B46"/>
    <w:rsid w:val="00C67999"/>
    <w:rsid w:val="00C707D3"/>
    <w:rsid w:val="00C70B70"/>
    <w:rsid w:val="00C71166"/>
    <w:rsid w:val="00C75F95"/>
    <w:rsid w:val="00C76589"/>
    <w:rsid w:val="00C80AA8"/>
    <w:rsid w:val="00C83B56"/>
    <w:rsid w:val="00C87A2D"/>
    <w:rsid w:val="00C87FB6"/>
    <w:rsid w:val="00C906C9"/>
    <w:rsid w:val="00C912AF"/>
    <w:rsid w:val="00C93E40"/>
    <w:rsid w:val="00C941C2"/>
    <w:rsid w:val="00C955A5"/>
    <w:rsid w:val="00C95DF4"/>
    <w:rsid w:val="00C969F3"/>
    <w:rsid w:val="00C976B9"/>
    <w:rsid w:val="00CA259E"/>
    <w:rsid w:val="00CA3F1C"/>
    <w:rsid w:val="00CA4AA0"/>
    <w:rsid w:val="00CB2169"/>
    <w:rsid w:val="00CB2359"/>
    <w:rsid w:val="00CC14C0"/>
    <w:rsid w:val="00CC21B7"/>
    <w:rsid w:val="00CC328E"/>
    <w:rsid w:val="00CC5FC0"/>
    <w:rsid w:val="00CC6B52"/>
    <w:rsid w:val="00CD2CCA"/>
    <w:rsid w:val="00CD366A"/>
    <w:rsid w:val="00CD3E61"/>
    <w:rsid w:val="00CD3F0B"/>
    <w:rsid w:val="00CD6E41"/>
    <w:rsid w:val="00CE4ECA"/>
    <w:rsid w:val="00CE6D3F"/>
    <w:rsid w:val="00CF1B97"/>
    <w:rsid w:val="00CF2A7D"/>
    <w:rsid w:val="00CF3E38"/>
    <w:rsid w:val="00CF4BF1"/>
    <w:rsid w:val="00CF5FA9"/>
    <w:rsid w:val="00D01A94"/>
    <w:rsid w:val="00D01B4E"/>
    <w:rsid w:val="00D01E5D"/>
    <w:rsid w:val="00D05E04"/>
    <w:rsid w:val="00D067A1"/>
    <w:rsid w:val="00D20B06"/>
    <w:rsid w:val="00D20C08"/>
    <w:rsid w:val="00D212C4"/>
    <w:rsid w:val="00D216EE"/>
    <w:rsid w:val="00D2494C"/>
    <w:rsid w:val="00D30A56"/>
    <w:rsid w:val="00D311F0"/>
    <w:rsid w:val="00D321C2"/>
    <w:rsid w:val="00D32DBB"/>
    <w:rsid w:val="00D338C0"/>
    <w:rsid w:val="00D33A2B"/>
    <w:rsid w:val="00D41AD3"/>
    <w:rsid w:val="00D44944"/>
    <w:rsid w:val="00D4567C"/>
    <w:rsid w:val="00D46BFE"/>
    <w:rsid w:val="00D53D5D"/>
    <w:rsid w:val="00D572C7"/>
    <w:rsid w:val="00D60FF2"/>
    <w:rsid w:val="00D61898"/>
    <w:rsid w:val="00D660FD"/>
    <w:rsid w:val="00D66A44"/>
    <w:rsid w:val="00D66B2C"/>
    <w:rsid w:val="00D66B9F"/>
    <w:rsid w:val="00D74DEB"/>
    <w:rsid w:val="00D80603"/>
    <w:rsid w:val="00D819AE"/>
    <w:rsid w:val="00D82D14"/>
    <w:rsid w:val="00D84C65"/>
    <w:rsid w:val="00D85145"/>
    <w:rsid w:val="00D94D9D"/>
    <w:rsid w:val="00D95473"/>
    <w:rsid w:val="00DA3249"/>
    <w:rsid w:val="00DA41C9"/>
    <w:rsid w:val="00DA6C65"/>
    <w:rsid w:val="00DB03B1"/>
    <w:rsid w:val="00DB22AA"/>
    <w:rsid w:val="00DB5A67"/>
    <w:rsid w:val="00DB6D13"/>
    <w:rsid w:val="00DC1612"/>
    <w:rsid w:val="00DC43CD"/>
    <w:rsid w:val="00DD1CC1"/>
    <w:rsid w:val="00DD1F9C"/>
    <w:rsid w:val="00DD4B13"/>
    <w:rsid w:val="00DD7111"/>
    <w:rsid w:val="00DD75C9"/>
    <w:rsid w:val="00DF1370"/>
    <w:rsid w:val="00DF26ED"/>
    <w:rsid w:val="00DF3144"/>
    <w:rsid w:val="00DF3AFC"/>
    <w:rsid w:val="00DF48B1"/>
    <w:rsid w:val="00E011E0"/>
    <w:rsid w:val="00E03064"/>
    <w:rsid w:val="00E03CB7"/>
    <w:rsid w:val="00E04843"/>
    <w:rsid w:val="00E06A8E"/>
    <w:rsid w:val="00E07E93"/>
    <w:rsid w:val="00E11BD3"/>
    <w:rsid w:val="00E12644"/>
    <w:rsid w:val="00E12F6C"/>
    <w:rsid w:val="00E14136"/>
    <w:rsid w:val="00E152E4"/>
    <w:rsid w:val="00E209D1"/>
    <w:rsid w:val="00E21A12"/>
    <w:rsid w:val="00E21A2C"/>
    <w:rsid w:val="00E227D2"/>
    <w:rsid w:val="00E244EF"/>
    <w:rsid w:val="00E26192"/>
    <w:rsid w:val="00E2643C"/>
    <w:rsid w:val="00E26DEC"/>
    <w:rsid w:val="00E354DF"/>
    <w:rsid w:val="00E3557A"/>
    <w:rsid w:val="00E40843"/>
    <w:rsid w:val="00E41ECE"/>
    <w:rsid w:val="00E43167"/>
    <w:rsid w:val="00E44710"/>
    <w:rsid w:val="00E45B2C"/>
    <w:rsid w:val="00E45E64"/>
    <w:rsid w:val="00E47152"/>
    <w:rsid w:val="00E51C59"/>
    <w:rsid w:val="00E52ED4"/>
    <w:rsid w:val="00E55A47"/>
    <w:rsid w:val="00E55C73"/>
    <w:rsid w:val="00E5746F"/>
    <w:rsid w:val="00E60F01"/>
    <w:rsid w:val="00E61F7F"/>
    <w:rsid w:val="00E63C18"/>
    <w:rsid w:val="00E655AA"/>
    <w:rsid w:val="00E65C4B"/>
    <w:rsid w:val="00E65CA3"/>
    <w:rsid w:val="00E66640"/>
    <w:rsid w:val="00E71CF5"/>
    <w:rsid w:val="00E72754"/>
    <w:rsid w:val="00E748B6"/>
    <w:rsid w:val="00E75745"/>
    <w:rsid w:val="00E75755"/>
    <w:rsid w:val="00E76106"/>
    <w:rsid w:val="00E82803"/>
    <w:rsid w:val="00E86AD9"/>
    <w:rsid w:val="00E874D6"/>
    <w:rsid w:val="00E87730"/>
    <w:rsid w:val="00E87735"/>
    <w:rsid w:val="00E90E3F"/>
    <w:rsid w:val="00E915BD"/>
    <w:rsid w:val="00E93FF7"/>
    <w:rsid w:val="00E95A04"/>
    <w:rsid w:val="00E96B89"/>
    <w:rsid w:val="00EA0FBB"/>
    <w:rsid w:val="00EA2C33"/>
    <w:rsid w:val="00EA4436"/>
    <w:rsid w:val="00EA5E44"/>
    <w:rsid w:val="00EA7F83"/>
    <w:rsid w:val="00EB051E"/>
    <w:rsid w:val="00EB37AF"/>
    <w:rsid w:val="00EC0254"/>
    <w:rsid w:val="00EC73DE"/>
    <w:rsid w:val="00EC7CB4"/>
    <w:rsid w:val="00ED005C"/>
    <w:rsid w:val="00ED2C27"/>
    <w:rsid w:val="00ED4D9D"/>
    <w:rsid w:val="00ED5FE1"/>
    <w:rsid w:val="00EE0216"/>
    <w:rsid w:val="00EE2400"/>
    <w:rsid w:val="00EE632D"/>
    <w:rsid w:val="00EE6BAE"/>
    <w:rsid w:val="00EF13C1"/>
    <w:rsid w:val="00EF2715"/>
    <w:rsid w:val="00EF5B77"/>
    <w:rsid w:val="00EF67C4"/>
    <w:rsid w:val="00EF6EA7"/>
    <w:rsid w:val="00F0000E"/>
    <w:rsid w:val="00F00A02"/>
    <w:rsid w:val="00F01D07"/>
    <w:rsid w:val="00F1328C"/>
    <w:rsid w:val="00F148EF"/>
    <w:rsid w:val="00F14D86"/>
    <w:rsid w:val="00F167C7"/>
    <w:rsid w:val="00F1686A"/>
    <w:rsid w:val="00F22390"/>
    <w:rsid w:val="00F30995"/>
    <w:rsid w:val="00F31D0A"/>
    <w:rsid w:val="00F32D1D"/>
    <w:rsid w:val="00F33AC5"/>
    <w:rsid w:val="00F33E33"/>
    <w:rsid w:val="00F34505"/>
    <w:rsid w:val="00F3576D"/>
    <w:rsid w:val="00F36F21"/>
    <w:rsid w:val="00F37E3D"/>
    <w:rsid w:val="00F41645"/>
    <w:rsid w:val="00F44025"/>
    <w:rsid w:val="00F44D4F"/>
    <w:rsid w:val="00F46345"/>
    <w:rsid w:val="00F479CA"/>
    <w:rsid w:val="00F53082"/>
    <w:rsid w:val="00F61656"/>
    <w:rsid w:val="00F66E32"/>
    <w:rsid w:val="00F70F93"/>
    <w:rsid w:val="00F721A8"/>
    <w:rsid w:val="00F8024A"/>
    <w:rsid w:val="00F80EC1"/>
    <w:rsid w:val="00F82B5A"/>
    <w:rsid w:val="00F8662E"/>
    <w:rsid w:val="00F869E5"/>
    <w:rsid w:val="00F86BDD"/>
    <w:rsid w:val="00F906B7"/>
    <w:rsid w:val="00F91BB1"/>
    <w:rsid w:val="00F92756"/>
    <w:rsid w:val="00F93DD6"/>
    <w:rsid w:val="00F94C4E"/>
    <w:rsid w:val="00F952D7"/>
    <w:rsid w:val="00FA0879"/>
    <w:rsid w:val="00FA0A77"/>
    <w:rsid w:val="00FA0B42"/>
    <w:rsid w:val="00FA1023"/>
    <w:rsid w:val="00FA2A74"/>
    <w:rsid w:val="00FA388C"/>
    <w:rsid w:val="00FA3A40"/>
    <w:rsid w:val="00FA4559"/>
    <w:rsid w:val="00FA53ED"/>
    <w:rsid w:val="00FA6FD1"/>
    <w:rsid w:val="00FB0A3A"/>
    <w:rsid w:val="00FB1403"/>
    <w:rsid w:val="00FB3046"/>
    <w:rsid w:val="00FB3579"/>
    <w:rsid w:val="00FB5585"/>
    <w:rsid w:val="00FB7D66"/>
    <w:rsid w:val="00FC1293"/>
    <w:rsid w:val="00FC1DCA"/>
    <w:rsid w:val="00FC5D0D"/>
    <w:rsid w:val="00FD30F2"/>
    <w:rsid w:val="00FD770A"/>
    <w:rsid w:val="00FE16B6"/>
    <w:rsid w:val="00FE65C7"/>
    <w:rsid w:val="00FF316B"/>
    <w:rsid w:val="00FF3E42"/>
    <w:rsid w:val="00FF70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39C06"/>
  <w15:docId w15:val="{123CD147-91FC-0E49-B27B-ADD58691F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5C92"/>
    <w:rPr>
      <w:rFonts w:ascii="Times New Roman" w:eastAsia="Times New Roman" w:hAnsi="Times New Roman" w:cs="Times New Roman"/>
    </w:rPr>
  </w:style>
  <w:style w:type="paragraph" w:styleId="Heading1">
    <w:name w:val="heading 1"/>
    <w:basedOn w:val="Normal"/>
    <w:link w:val="Heading1Char"/>
    <w:uiPriority w:val="9"/>
    <w:qFormat/>
    <w:rsid w:val="000E2E01"/>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unhideWhenUsed/>
    <w:qFormat/>
    <w:rsid w:val="000E2E0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0E2E01"/>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F148EF"/>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0E2E01"/>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2E01"/>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E2E01"/>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0E2E01"/>
    <w:rPr>
      <w:rFonts w:asciiTheme="majorHAnsi" w:eastAsiaTheme="majorEastAsia" w:hAnsiTheme="majorHAnsi" w:cstheme="majorBidi"/>
      <w:color w:val="1F3763" w:themeColor="accent1" w:themeShade="7F"/>
    </w:rPr>
  </w:style>
  <w:style w:type="character" w:customStyle="1" w:styleId="Heading5Char">
    <w:name w:val="Heading 5 Char"/>
    <w:basedOn w:val="DefaultParagraphFont"/>
    <w:link w:val="Heading5"/>
    <w:uiPriority w:val="9"/>
    <w:semiHidden/>
    <w:rsid w:val="000E2E01"/>
    <w:rPr>
      <w:rFonts w:asciiTheme="majorHAnsi" w:eastAsiaTheme="majorEastAsia" w:hAnsiTheme="majorHAnsi" w:cstheme="majorBidi"/>
      <w:color w:val="2F5496" w:themeColor="accent1" w:themeShade="BF"/>
    </w:rPr>
  </w:style>
  <w:style w:type="character" w:styleId="Hyperlink">
    <w:name w:val="Hyperlink"/>
    <w:basedOn w:val="DefaultParagraphFont"/>
    <w:uiPriority w:val="99"/>
    <w:unhideWhenUsed/>
    <w:rsid w:val="000E2E01"/>
    <w:rPr>
      <w:color w:val="0563C1" w:themeColor="hyperlink"/>
      <w:u w:val="single"/>
    </w:rPr>
  </w:style>
  <w:style w:type="character" w:styleId="UnresolvedMention">
    <w:name w:val="Unresolved Mention"/>
    <w:basedOn w:val="DefaultParagraphFont"/>
    <w:uiPriority w:val="99"/>
    <w:semiHidden/>
    <w:unhideWhenUsed/>
    <w:rsid w:val="000E2E01"/>
    <w:rPr>
      <w:color w:val="605E5C"/>
      <w:shd w:val="clear" w:color="auto" w:fill="E1DFDD"/>
    </w:rPr>
  </w:style>
  <w:style w:type="character" w:styleId="FollowedHyperlink">
    <w:name w:val="FollowedHyperlink"/>
    <w:basedOn w:val="DefaultParagraphFont"/>
    <w:uiPriority w:val="99"/>
    <w:semiHidden/>
    <w:unhideWhenUsed/>
    <w:rsid w:val="000E2E01"/>
    <w:rPr>
      <w:color w:val="954F72" w:themeColor="followedHyperlink"/>
      <w:u w:val="single"/>
    </w:rPr>
  </w:style>
  <w:style w:type="paragraph" w:styleId="ListParagraph">
    <w:name w:val="List Paragraph"/>
    <w:basedOn w:val="Normal"/>
    <w:uiPriority w:val="34"/>
    <w:qFormat/>
    <w:rsid w:val="000E2E01"/>
    <w:pPr>
      <w:ind w:left="720"/>
      <w:contextualSpacing/>
    </w:pPr>
    <w:rPr>
      <w:rFonts w:asciiTheme="minorHAnsi" w:eastAsiaTheme="minorHAnsi" w:hAnsiTheme="minorHAnsi" w:cstheme="minorBidi"/>
    </w:rPr>
  </w:style>
  <w:style w:type="table" w:styleId="TableGrid">
    <w:name w:val="Table Grid"/>
    <w:basedOn w:val="TableNormal"/>
    <w:uiPriority w:val="39"/>
    <w:rsid w:val="000E2E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tent-meta-dataauthors">
    <w:name w:val="content-meta-data__authors"/>
    <w:basedOn w:val="Normal"/>
    <w:rsid w:val="000E2E01"/>
    <w:pPr>
      <w:spacing w:before="100" w:beforeAutospacing="1" w:after="100" w:afterAutospacing="1"/>
    </w:pPr>
  </w:style>
  <w:style w:type="character" w:customStyle="1" w:styleId="editable-incorrect">
    <w:name w:val="editable-incorrect"/>
    <w:basedOn w:val="DefaultParagraphFont"/>
    <w:rsid w:val="000E2E01"/>
  </w:style>
  <w:style w:type="paragraph" w:styleId="FootnoteText">
    <w:name w:val="footnote text"/>
    <w:basedOn w:val="Normal"/>
    <w:link w:val="FootnoteTextChar"/>
    <w:uiPriority w:val="99"/>
    <w:semiHidden/>
    <w:unhideWhenUsed/>
    <w:rsid w:val="000E2E01"/>
    <w:rPr>
      <w:sz w:val="20"/>
      <w:szCs w:val="20"/>
    </w:rPr>
  </w:style>
  <w:style w:type="character" w:customStyle="1" w:styleId="FootnoteTextChar">
    <w:name w:val="Footnote Text Char"/>
    <w:basedOn w:val="DefaultParagraphFont"/>
    <w:link w:val="FootnoteText"/>
    <w:uiPriority w:val="99"/>
    <w:semiHidden/>
    <w:rsid w:val="000E2E01"/>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0E2E01"/>
    <w:rPr>
      <w:vertAlign w:val="superscript"/>
    </w:rPr>
  </w:style>
  <w:style w:type="paragraph" w:styleId="TOCHeading">
    <w:name w:val="TOC Heading"/>
    <w:basedOn w:val="Heading1"/>
    <w:next w:val="Normal"/>
    <w:uiPriority w:val="39"/>
    <w:unhideWhenUsed/>
    <w:qFormat/>
    <w:rsid w:val="000E2E01"/>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rPr>
  </w:style>
  <w:style w:type="paragraph" w:styleId="TOC1">
    <w:name w:val="toc 1"/>
    <w:basedOn w:val="Normal"/>
    <w:next w:val="Normal"/>
    <w:autoRedefine/>
    <w:uiPriority w:val="39"/>
    <w:unhideWhenUsed/>
    <w:rsid w:val="000A39B1"/>
    <w:pPr>
      <w:tabs>
        <w:tab w:val="right" w:leader="dot" w:pos="8488"/>
      </w:tabs>
      <w:spacing w:before="120" w:after="120" w:line="360" w:lineRule="auto"/>
      <w:jc w:val="both"/>
    </w:pPr>
    <w:rPr>
      <w:rFonts w:asciiTheme="minorHAnsi" w:hAnsiTheme="minorHAnsi" w:cstheme="minorHAnsi"/>
      <w:b/>
      <w:bCs/>
      <w:i/>
      <w:iCs/>
    </w:rPr>
  </w:style>
  <w:style w:type="paragraph" w:styleId="TOC2">
    <w:name w:val="toc 2"/>
    <w:basedOn w:val="Normal"/>
    <w:next w:val="Normal"/>
    <w:autoRedefine/>
    <w:uiPriority w:val="39"/>
    <w:unhideWhenUsed/>
    <w:rsid w:val="00A80A68"/>
    <w:pPr>
      <w:tabs>
        <w:tab w:val="right" w:leader="dot" w:pos="8505"/>
      </w:tabs>
      <w:spacing w:before="120" w:after="120" w:line="360" w:lineRule="auto"/>
      <w:ind w:left="567" w:hanging="327"/>
      <w:jc w:val="both"/>
    </w:pPr>
    <w:rPr>
      <w:rFonts w:asciiTheme="minorHAnsi" w:hAnsiTheme="minorHAnsi" w:cstheme="minorHAnsi"/>
      <w:b/>
      <w:bCs/>
      <w:sz w:val="22"/>
      <w:szCs w:val="22"/>
    </w:rPr>
  </w:style>
  <w:style w:type="paragraph" w:styleId="TOC3">
    <w:name w:val="toc 3"/>
    <w:basedOn w:val="Normal"/>
    <w:next w:val="Normal"/>
    <w:autoRedefine/>
    <w:uiPriority w:val="39"/>
    <w:unhideWhenUsed/>
    <w:rsid w:val="000E2E01"/>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0E2E01"/>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0E2E01"/>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0E2E01"/>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0E2E01"/>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0E2E01"/>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0E2E01"/>
    <w:pPr>
      <w:ind w:left="1920"/>
    </w:pPr>
    <w:rPr>
      <w:rFonts w:asciiTheme="minorHAnsi" w:hAnsiTheme="minorHAnsi" w:cstheme="minorHAnsi"/>
      <w:sz w:val="20"/>
      <w:szCs w:val="20"/>
    </w:rPr>
  </w:style>
  <w:style w:type="paragraph" w:styleId="Revision">
    <w:name w:val="Revision"/>
    <w:hidden/>
    <w:uiPriority w:val="99"/>
    <w:semiHidden/>
    <w:rsid w:val="000E2E01"/>
    <w:rPr>
      <w:rFonts w:ascii="Times New Roman" w:eastAsia="Times New Roman" w:hAnsi="Times New Roman" w:cs="Times New Roman"/>
    </w:rPr>
  </w:style>
  <w:style w:type="paragraph" w:styleId="Caption">
    <w:name w:val="caption"/>
    <w:basedOn w:val="Normal"/>
    <w:next w:val="Normal"/>
    <w:uiPriority w:val="35"/>
    <w:unhideWhenUsed/>
    <w:qFormat/>
    <w:rsid w:val="0028299D"/>
    <w:pPr>
      <w:spacing w:after="200"/>
    </w:pPr>
    <w:rPr>
      <w:iCs/>
      <w:color w:val="000000" w:themeColor="text1"/>
      <w:szCs w:val="18"/>
    </w:rPr>
  </w:style>
  <w:style w:type="paragraph" w:styleId="EndnoteText">
    <w:name w:val="endnote text"/>
    <w:basedOn w:val="Normal"/>
    <w:link w:val="EndnoteTextChar"/>
    <w:uiPriority w:val="99"/>
    <w:semiHidden/>
    <w:unhideWhenUsed/>
    <w:rsid w:val="000E2E01"/>
    <w:rPr>
      <w:sz w:val="20"/>
      <w:szCs w:val="20"/>
    </w:rPr>
  </w:style>
  <w:style w:type="character" w:customStyle="1" w:styleId="EndnoteTextChar">
    <w:name w:val="Endnote Text Char"/>
    <w:basedOn w:val="DefaultParagraphFont"/>
    <w:link w:val="EndnoteText"/>
    <w:uiPriority w:val="99"/>
    <w:semiHidden/>
    <w:rsid w:val="000E2E0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0E2E01"/>
    <w:rPr>
      <w:vertAlign w:val="superscript"/>
    </w:rPr>
  </w:style>
  <w:style w:type="character" w:styleId="PlaceholderText">
    <w:name w:val="Placeholder Text"/>
    <w:basedOn w:val="DefaultParagraphFont"/>
    <w:uiPriority w:val="99"/>
    <w:semiHidden/>
    <w:rsid w:val="000E2E01"/>
    <w:rPr>
      <w:color w:val="808080"/>
    </w:rPr>
  </w:style>
  <w:style w:type="character" w:styleId="Strong">
    <w:name w:val="Strong"/>
    <w:basedOn w:val="DefaultParagraphFont"/>
    <w:uiPriority w:val="22"/>
    <w:qFormat/>
    <w:rsid w:val="000E2E01"/>
    <w:rPr>
      <w:b/>
      <w:bCs/>
    </w:rPr>
  </w:style>
  <w:style w:type="paragraph" w:customStyle="1" w:styleId="question">
    <w:name w:val="question"/>
    <w:basedOn w:val="Normal"/>
    <w:rsid w:val="000E2E01"/>
    <w:pPr>
      <w:spacing w:before="100" w:beforeAutospacing="1" w:after="100" w:afterAutospacing="1"/>
    </w:pPr>
  </w:style>
  <w:style w:type="character" w:customStyle="1" w:styleId="x1lliihq">
    <w:name w:val="x1lliihq"/>
    <w:basedOn w:val="DefaultParagraphFont"/>
    <w:rsid w:val="000E2E01"/>
  </w:style>
  <w:style w:type="character" w:customStyle="1" w:styleId="html-span">
    <w:name w:val="html-span"/>
    <w:basedOn w:val="DefaultParagraphFont"/>
    <w:rsid w:val="000E2E01"/>
  </w:style>
  <w:style w:type="table" w:styleId="PlainTable5">
    <w:name w:val="Plain Table 5"/>
    <w:basedOn w:val="TableNormal"/>
    <w:uiPriority w:val="45"/>
    <w:rsid w:val="000E2E0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paragraph">
    <w:name w:val="paragraph"/>
    <w:basedOn w:val="Normal"/>
    <w:rsid w:val="000E2E01"/>
    <w:pPr>
      <w:spacing w:before="100" w:beforeAutospacing="1" w:after="100" w:afterAutospacing="1"/>
    </w:pPr>
  </w:style>
  <w:style w:type="character" w:customStyle="1" w:styleId="contentcontrolboundarysink">
    <w:name w:val="contentcontrolboundarysink"/>
    <w:basedOn w:val="DefaultParagraphFont"/>
    <w:rsid w:val="000E2E01"/>
  </w:style>
  <w:style w:type="character" w:customStyle="1" w:styleId="eop">
    <w:name w:val="eop"/>
    <w:basedOn w:val="DefaultParagraphFont"/>
    <w:rsid w:val="000E2E01"/>
  </w:style>
  <w:style w:type="paragraph" w:styleId="Header">
    <w:name w:val="header"/>
    <w:basedOn w:val="Normal"/>
    <w:link w:val="HeaderChar"/>
    <w:uiPriority w:val="99"/>
    <w:unhideWhenUsed/>
    <w:rsid w:val="000E2E01"/>
    <w:pPr>
      <w:tabs>
        <w:tab w:val="center" w:pos="4680"/>
        <w:tab w:val="right" w:pos="9360"/>
      </w:tabs>
    </w:pPr>
  </w:style>
  <w:style w:type="character" w:customStyle="1" w:styleId="HeaderChar">
    <w:name w:val="Header Char"/>
    <w:basedOn w:val="DefaultParagraphFont"/>
    <w:link w:val="Header"/>
    <w:uiPriority w:val="99"/>
    <w:rsid w:val="000E2E01"/>
    <w:rPr>
      <w:rFonts w:ascii="Times New Roman" w:eastAsia="Times New Roman" w:hAnsi="Times New Roman" w:cs="Times New Roman"/>
    </w:rPr>
  </w:style>
  <w:style w:type="paragraph" w:styleId="Footer">
    <w:name w:val="footer"/>
    <w:basedOn w:val="Normal"/>
    <w:link w:val="FooterChar"/>
    <w:uiPriority w:val="99"/>
    <w:unhideWhenUsed/>
    <w:rsid w:val="000E2E01"/>
    <w:pPr>
      <w:tabs>
        <w:tab w:val="center" w:pos="4680"/>
        <w:tab w:val="right" w:pos="9360"/>
      </w:tabs>
    </w:pPr>
  </w:style>
  <w:style w:type="character" w:customStyle="1" w:styleId="FooterChar">
    <w:name w:val="Footer Char"/>
    <w:basedOn w:val="DefaultParagraphFont"/>
    <w:link w:val="Footer"/>
    <w:uiPriority w:val="99"/>
    <w:rsid w:val="000E2E01"/>
    <w:rPr>
      <w:rFonts w:ascii="Times New Roman" w:eastAsia="Times New Roman" w:hAnsi="Times New Roman" w:cs="Times New Roman"/>
    </w:rPr>
  </w:style>
  <w:style w:type="character" w:customStyle="1" w:styleId="normaltextrun">
    <w:name w:val="normaltextrun"/>
    <w:basedOn w:val="DefaultParagraphFont"/>
    <w:rsid w:val="000E2E01"/>
  </w:style>
  <w:style w:type="character" w:styleId="PageNumber">
    <w:name w:val="page number"/>
    <w:basedOn w:val="DefaultParagraphFont"/>
    <w:uiPriority w:val="99"/>
    <w:semiHidden/>
    <w:unhideWhenUsed/>
    <w:rsid w:val="000E2E01"/>
  </w:style>
  <w:style w:type="paragraph" w:styleId="NoSpacing">
    <w:name w:val="No Spacing"/>
    <w:uiPriority w:val="1"/>
    <w:qFormat/>
    <w:rsid w:val="000E2E01"/>
    <w:rPr>
      <w:rFonts w:ascii="Times New Roman" w:eastAsia="Times New Roman" w:hAnsi="Times New Roman" w:cs="Times New Roman"/>
    </w:rPr>
  </w:style>
  <w:style w:type="character" w:customStyle="1" w:styleId="css-227">
    <w:name w:val="css-227"/>
    <w:basedOn w:val="DefaultParagraphFont"/>
    <w:rsid w:val="000E2E01"/>
  </w:style>
  <w:style w:type="character" w:customStyle="1" w:styleId="css-228">
    <w:name w:val="css-228"/>
    <w:basedOn w:val="DefaultParagraphFont"/>
    <w:rsid w:val="000E2E01"/>
  </w:style>
  <w:style w:type="paragraph" w:styleId="NormalWeb">
    <w:name w:val="Normal (Web)"/>
    <w:basedOn w:val="Normal"/>
    <w:uiPriority w:val="99"/>
    <w:unhideWhenUsed/>
    <w:rsid w:val="000E2E01"/>
    <w:pPr>
      <w:spacing w:before="100" w:beforeAutospacing="1" w:after="100" w:afterAutospacing="1"/>
    </w:pPr>
  </w:style>
  <w:style w:type="paragraph" w:styleId="TableofFigures">
    <w:name w:val="table of figures"/>
    <w:basedOn w:val="Normal"/>
    <w:next w:val="Normal"/>
    <w:uiPriority w:val="99"/>
    <w:unhideWhenUsed/>
    <w:rsid w:val="000E2E01"/>
  </w:style>
  <w:style w:type="paragraph" w:styleId="BodyText">
    <w:name w:val="Body Text"/>
    <w:next w:val="Index1"/>
    <w:link w:val="BodyTextChar"/>
    <w:uiPriority w:val="1"/>
    <w:qFormat/>
    <w:rsid w:val="00C26A29"/>
    <w:pPr>
      <w:widowControl w:val="0"/>
      <w:autoSpaceDE w:val="0"/>
      <w:autoSpaceDN w:val="0"/>
    </w:pPr>
    <w:rPr>
      <w:rFonts w:ascii="Times New Roman" w:eastAsia="Times New Roman" w:hAnsi="Times New Roman" w:cs="Times New Roman"/>
      <w:lang w:val="ru-RU"/>
    </w:rPr>
  </w:style>
  <w:style w:type="character" w:customStyle="1" w:styleId="BodyTextChar">
    <w:name w:val="Body Text Char"/>
    <w:basedOn w:val="DefaultParagraphFont"/>
    <w:link w:val="BodyText"/>
    <w:uiPriority w:val="1"/>
    <w:rsid w:val="00C26A29"/>
    <w:rPr>
      <w:rFonts w:ascii="Times New Roman" w:eastAsia="Times New Roman" w:hAnsi="Times New Roman" w:cs="Times New Roman"/>
      <w:lang w:val="ru-RU"/>
    </w:rPr>
  </w:style>
  <w:style w:type="paragraph" w:customStyle="1" w:styleId="TableParagraph">
    <w:name w:val="Table Paragraph"/>
    <w:basedOn w:val="Normal"/>
    <w:uiPriority w:val="1"/>
    <w:qFormat/>
    <w:rsid w:val="00C26A29"/>
    <w:pPr>
      <w:widowControl w:val="0"/>
      <w:autoSpaceDE w:val="0"/>
      <w:autoSpaceDN w:val="0"/>
      <w:ind w:left="110"/>
    </w:pPr>
    <w:rPr>
      <w:sz w:val="22"/>
      <w:szCs w:val="22"/>
      <w:lang w:val="kk-KZ"/>
    </w:rPr>
  </w:style>
  <w:style w:type="paragraph" w:styleId="Index1">
    <w:name w:val="index 1"/>
    <w:basedOn w:val="Normal"/>
    <w:next w:val="Normal"/>
    <w:autoRedefine/>
    <w:uiPriority w:val="99"/>
    <w:semiHidden/>
    <w:unhideWhenUsed/>
    <w:rsid w:val="00C26A29"/>
    <w:pPr>
      <w:ind w:left="240" w:hanging="240"/>
    </w:pPr>
  </w:style>
  <w:style w:type="character" w:customStyle="1" w:styleId="Heading4Char">
    <w:name w:val="Heading 4 Char"/>
    <w:basedOn w:val="DefaultParagraphFont"/>
    <w:link w:val="Heading4"/>
    <w:uiPriority w:val="9"/>
    <w:rsid w:val="00F148EF"/>
    <w:rPr>
      <w:rFonts w:asciiTheme="majorHAnsi" w:eastAsiaTheme="majorEastAsia" w:hAnsiTheme="majorHAnsi" w:cstheme="majorBidi"/>
      <w:i/>
      <w:iCs/>
      <w:color w:val="2F5496" w:themeColor="accent1" w:themeShade="BF"/>
    </w:rPr>
  </w:style>
  <w:style w:type="character" w:customStyle="1" w:styleId="apple-converted-space">
    <w:name w:val="apple-converted-space"/>
    <w:basedOn w:val="DefaultParagraphFont"/>
    <w:rsid w:val="00285EC2"/>
  </w:style>
  <w:style w:type="character" w:styleId="Emphasis">
    <w:name w:val="Emphasis"/>
    <w:basedOn w:val="DefaultParagraphFont"/>
    <w:uiPriority w:val="20"/>
    <w:qFormat/>
    <w:rsid w:val="00285EC2"/>
    <w:rPr>
      <w:i/>
      <w:iCs/>
    </w:rPr>
  </w:style>
  <w:style w:type="character" w:styleId="CommentReference">
    <w:name w:val="annotation reference"/>
    <w:basedOn w:val="DefaultParagraphFont"/>
    <w:uiPriority w:val="99"/>
    <w:semiHidden/>
    <w:unhideWhenUsed/>
    <w:rsid w:val="0033546D"/>
    <w:rPr>
      <w:sz w:val="16"/>
      <w:szCs w:val="16"/>
    </w:rPr>
  </w:style>
  <w:style w:type="paragraph" w:styleId="CommentText">
    <w:name w:val="annotation text"/>
    <w:basedOn w:val="Normal"/>
    <w:link w:val="CommentTextChar"/>
    <w:uiPriority w:val="99"/>
    <w:semiHidden/>
    <w:unhideWhenUsed/>
    <w:rsid w:val="0033546D"/>
    <w:rPr>
      <w:sz w:val="20"/>
      <w:szCs w:val="20"/>
    </w:rPr>
  </w:style>
  <w:style w:type="character" w:customStyle="1" w:styleId="CommentTextChar">
    <w:name w:val="Comment Text Char"/>
    <w:basedOn w:val="DefaultParagraphFont"/>
    <w:link w:val="CommentText"/>
    <w:uiPriority w:val="99"/>
    <w:semiHidden/>
    <w:rsid w:val="0033546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3546D"/>
    <w:rPr>
      <w:b/>
      <w:bCs/>
    </w:rPr>
  </w:style>
  <w:style w:type="character" w:customStyle="1" w:styleId="CommentSubjectChar">
    <w:name w:val="Comment Subject Char"/>
    <w:basedOn w:val="CommentTextChar"/>
    <w:link w:val="CommentSubject"/>
    <w:uiPriority w:val="99"/>
    <w:semiHidden/>
    <w:rsid w:val="0033546D"/>
    <w:rPr>
      <w:rFonts w:ascii="Times New Roman" w:eastAsia="Times New Roman" w:hAnsi="Times New Roman" w:cs="Times New Roman"/>
      <w:b/>
      <w:bCs/>
      <w:sz w:val="20"/>
      <w:szCs w:val="20"/>
    </w:rPr>
  </w:style>
  <w:style w:type="paragraph" w:styleId="Title">
    <w:name w:val="Title"/>
    <w:aliases w:val="эх сурвалж"/>
    <w:basedOn w:val="Normal"/>
    <w:next w:val="Normal"/>
    <w:link w:val="TitleChar"/>
    <w:uiPriority w:val="10"/>
    <w:qFormat/>
    <w:rsid w:val="00DA41C9"/>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эх сурвалж Char"/>
    <w:basedOn w:val="DefaultParagraphFont"/>
    <w:link w:val="Title"/>
    <w:uiPriority w:val="10"/>
    <w:rsid w:val="00DA41C9"/>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90734">
      <w:bodyDiv w:val="1"/>
      <w:marLeft w:val="0"/>
      <w:marRight w:val="0"/>
      <w:marTop w:val="0"/>
      <w:marBottom w:val="0"/>
      <w:divBdr>
        <w:top w:val="none" w:sz="0" w:space="0" w:color="auto"/>
        <w:left w:val="none" w:sz="0" w:space="0" w:color="auto"/>
        <w:bottom w:val="none" w:sz="0" w:space="0" w:color="auto"/>
        <w:right w:val="none" w:sz="0" w:space="0" w:color="auto"/>
      </w:divBdr>
    </w:div>
    <w:div w:id="17049224">
      <w:bodyDiv w:val="1"/>
      <w:marLeft w:val="0"/>
      <w:marRight w:val="0"/>
      <w:marTop w:val="0"/>
      <w:marBottom w:val="0"/>
      <w:divBdr>
        <w:top w:val="none" w:sz="0" w:space="0" w:color="auto"/>
        <w:left w:val="none" w:sz="0" w:space="0" w:color="auto"/>
        <w:bottom w:val="none" w:sz="0" w:space="0" w:color="auto"/>
        <w:right w:val="none" w:sz="0" w:space="0" w:color="auto"/>
      </w:divBdr>
    </w:div>
    <w:div w:id="17201185">
      <w:bodyDiv w:val="1"/>
      <w:marLeft w:val="0"/>
      <w:marRight w:val="0"/>
      <w:marTop w:val="0"/>
      <w:marBottom w:val="0"/>
      <w:divBdr>
        <w:top w:val="none" w:sz="0" w:space="0" w:color="auto"/>
        <w:left w:val="none" w:sz="0" w:space="0" w:color="auto"/>
        <w:bottom w:val="none" w:sz="0" w:space="0" w:color="auto"/>
        <w:right w:val="none" w:sz="0" w:space="0" w:color="auto"/>
      </w:divBdr>
    </w:div>
    <w:div w:id="23677602">
      <w:bodyDiv w:val="1"/>
      <w:marLeft w:val="0"/>
      <w:marRight w:val="0"/>
      <w:marTop w:val="0"/>
      <w:marBottom w:val="0"/>
      <w:divBdr>
        <w:top w:val="none" w:sz="0" w:space="0" w:color="auto"/>
        <w:left w:val="none" w:sz="0" w:space="0" w:color="auto"/>
        <w:bottom w:val="none" w:sz="0" w:space="0" w:color="auto"/>
        <w:right w:val="none" w:sz="0" w:space="0" w:color="auto"/>
      </w:divBdr>
    </w:div>
    <w:div w:id="24520546">
      <w:bodyDiv w:val="1"/>
      <w:marLeft w:val="0"/>
      <w:marRight w:val="0"/>
      <w:marTop w:val="0"/>
      <w:marBottom w:val="0"/>
      <w:divBdr>
        <w:top w:val="none" w:sz="0" w:space="0" w:color="auto"/>
        <w:left w:val="none" w:sz="0" w:space="0" w:color="auto"/>
        <w:bottom w:val="none" w:sz="0" w:space="0" w:color="auto"/>
        <w:right w:val="none" w:sz="0" w:space="0" w:color="auto"/>
      </w:divBdr>
    </w:div>
    <w:div w:id="29843145">
      <w:bodyDiv w:val="1"/>
      <w:marLeft w:val="0"/>
      <w:marRight w:val="0"/>
      <w:marTop w:val="0"/>
      <w:marBottom w:val="0"/>
      <w:divBdr>
        <w:top w:val="none" w:sz="0" w:space="0" w:color="auto"/>
        <w:left w:val="none" w:sz="0" w:space="0" w:color="auto"/>
        <w:bottom w:val="none" w:sz="0" w:space="0" w:color="auto"/>
        <w:right w:val="none" w:sz="0" w:space="0" w:color="auto"/>
      </w:divBdr>
    </w:div>
    <w:div w:id="38478390">
      <w:bodyDiv w:val="1"/>
      <w:marLeft w:val="0"/>
      <w:marRight w:val="0"/>
      <w:marTop w:val="0"/>
      <w:marBottom w:val="0"/>
      <w:divBdr>
        <w:top w:val="none" w:sz="0" w:space="0" w:color="auto"/>
        <w:left w:val="none" w:sz="0" w:space="0" w:color="auto"/>
        <w:bottom w:val="none" w:sz="0" w:space="0" w:color="auto"/>
        <w:right w:val="none" w:sz="0" w:space="0" w:color="auto"/>
      </w:divBdr>
    </w:div>
    <w:div w:id="38554473">
      <w:bodyDiv w:val="1"/>
      <w:marLeft w:val="0"/>
      <w:marRight w:val="0"/>
      <w:marTop w:val="0"/>
      <w:marBottom w:val="0"/>
      <w:divBdr>
        <w:top w:val="none" w:sz="0" w:space="0" w:color="auto"/>
        <w:left w:val="none" w:sz="0" w:space="0" w:color="auto"/>
        <w:bottom w:val="none" w:sz="0" w:space="0" w:color="auto"/>
        <w:right w:val="none" w:sz="0" w:space="0" w:color="auto"/>
      </w:divBdr>
    </w:div>
    <w:div w:id="41026216">
      <w:bodyDiv w:val="1"/>
      <w:marLeft w:val="0"/>
      <w:marRight w:val="0"/>
      <w:marTop w:val="0"/>
      <w:marBottom w:val="0"/>
      <w:divBdr>
        <w:top w:val="none" w:sz="0" w:space="0" w:color="auto"/>
        <w:left w:val="none" w:sz="0" w:space="0" w:color="auto"/>
        <w:bottom w:val="none" w:sz="0" w:space="0" w:color="auto"/>
        <w:right w:val="none" w:sz="0" w:space="0" w:color="auto"/>
      </w:divBdr>
    </w:div>
    <w:div w:id="46489007">
      <w:bodyDiv w:val="1"/>
      <w:marLeft w:val="0"/>
      <w:marRight w:val="0"/>
      <w:marTop w:val="0"/>
      <w:marBottom w:val="0"/>
      <w:divBdr>
        <w:top w:val="none" w:sz="0" w:space="0" w:color="auto"/>
        <w:left w:val="none" w:sz="0" w:space="0" w:color="auto"/>
        <w:bottom w:val="none" w:sz="0" w:space="0" w:color="auto"/>
        <w:right w:val="none" w:sz="0" w:space="0" w:color="auto"/>
      </w:divBdr>
    </w:div>
    <w:div w:id="51080608">
      <w:bodyDiv w:val="1"/>
      <w:marLeft w:val="0"/>
      <w:marRight w:val="0"/>
      <w:marTop w:val="0"/>
      <w:marBottom w:val="0"/>
      <w:divBdr>
        <w:top w:val="none" w:sz="0" w:space="0" w:color="auto"/>
        <w:left w:val="none" w:sz="0" w:space="0" w:color="auto"/>
        <w:bottom w:val="none" w:sz="0" w:space="0" w:color="auto"/>
        <w:right w:val="none" w:sz="0" w:space="0" w:color="auto"/>
      </w:divBdr>
    </w:div>
    <w:div w:id="55248913">
      <w:bodyDiv w:val="1"/>
      <w:marLeft w:val="0"/>
      <w:marRight w:val="0"/>
      <w:marTop w:val="0"/>
      <w:marBottom w:val="0"/>
      <w:divBdr>
        <w:top w:val="none" w:sz="0" w:space="0" w:color="auto"/>
        <w:left w:val="none" w:sz="0" w:space="0" w:color="auto"/>
        <w:bottom w:val="none" w:sz="0" w:space="0" w:color="auto"/>
        <w:right w:val="none" w:sz="0" w:space="0" w:color="auto"/>
      </w:divBdr>
    </w:div>
    <w:div w:id="55470652">
      <w:bodyDiv w:val="1"/>
      <w:marLeft w:val="0"/>
      <w:marRight w:val="0"/>
      <w:marTop w:val="0"/>
      <w:marBottom w:val="0"/>
      <w:divBdr>
        <w:top w:val="none" w:sz="0" w:space="0" w:color="auto"/>
        <w:left w:val="none" w:sz="0" w:space="0" w:color="auto"/>
        <w:bottom w:val="none" w:sz="0" w:space="0" w:color="auto"/>
        <w:right w:val="none" w:sz="0" w:space="0" w:color="auto"/>
      </w:divBdr>
    </w:div>
    <w:div w:id="65226516">
      <w:bodyDiv w:val="1"/>
      <w:marLeft w:val="0"/>
      <w:marRight w:val="0"/>
      <w:marTop w:val="0"/>
      <w:marBottom w:val="0"/>
      <w:divBdr>
        <w:top w:val="none" w:sz="0" w:space="0" w:color="auto"/>
        <w:left w:val="none" w:sz="0" w:space="0" w:color="auto"/>
        <w:bottom w:val="none" w:sz="0" w:space="0" w:color="auto"/>
        <w:right w:val="none" w:sz="0" w:space="0" w:color="auto"/>
      </w:divBdr>
    </w:div>
    <w:div w:id="81487927">
      <w:bodyDiv w:val="1"/>
      <w:marLeft w:val="0"/>
      <w:marRight w:val="0"/>
      <w:marTop w:val="0"/>
      <w:marBottom w:val="0"/>
      <w:divBdr>
        <w:top w:val="none" w:sz="0" w:space="0" w:color="auto"/>
        <w:left w:val="none" w:sz="0" w:space="0" w:color="auto"/>
        <w:bottom w:val="none" w:sz="0" w:space="0" w:color="auto"/>
        <w:right w:val="none" w:sz="0" w:space="0" w:color="auto"/>
      </w:divBdr>
    </w:div>
    <w:div w:id="88895556">
      <w:bodyDiv w:val="1"/>
      <w:marLeft w:val="0"/>
      <w:marRight w:val="0"/>
      <w:marTop w:val="0"/>
      <w:marBottom w:val="0"/>
      <w:divBdr>
        <w:top w:val="none" w:sz="0" w:space="0" w:color="auto"/>
        <w:left w:val="none" w:sz="0" w:space="0" w:color="auto"/>
        <w:bottom w:val="none" w:sz="0" w:space="0" w:color="auto"/>
        <w:right w:val="none" w:sz="0" w:space="0" w:color="auto"/>
      </w:divBdr>
    </w:div>
    <w:div w:id="95903409">
      <w:bodyDiv w:val="1"/>
      <w:marLeft w:val="0"/>
      <w:marRight w:val="0"/>
      <w:marTop w:val="0"/>
      <w:marBottom w:val="0"/>
      <w:divBdr>
        <w:top w:val="none" w:sz="0" w:space="0" w:color="auto"/>
        <w:left w:val="none" w:sz="0" w:space="0" w:color="auto"/>
        <w:bottom w:val="none" w:sz="0" w:space="0" w:color="auto"/>
        <w:right w:val="none" w:sz="0" w:space="0" w:color="auto"/>
      </w:divBdr>
    </w:div>
    <w:div w:id="97723757">
      <w:bodyDiv w:val="1"/>
      <w:marLeft w:val="0"/>
      <w:marRight w:val="0"/>
      <w:marTop w:val="0"/>
      <w:marBottom w:val="0"/>
      <w:divBdr>
        <w:top w:val="none" w:sz="0" w:space="0" w:color="auto"/>
        <w:left w:val="none" w:sz="0" w:space="0" w:color="auto"/>
        <w:bottom w:val="none" w:sz="0" w:space="0" w:color="auto"/>
        <w:right w:val="none" w:sz="0" w:space="0" w:color="auto"/>
      </w:divBdr>
    </w:div>
    <w:div w:id="104737488">
      <w:bodyDiv w:val="1"/>
      <w:marLeft w:val="0"/>
      <w:marRight w:val="0"/>
      <w:marTop w:val="0"/>
      <w:marBottom w:val="0"/>
      <w:divBdr>
        <w:top w:val="none" w:sz="0" w:space="0" w:color="auto"/>
        <w:left w:val="none" w:sz="0" w:space="0" w:color="auto"/>
        <w:bottom w:val="none" w:sz="0" w:space="0" w:color="auto"/>
        <w:right w:val="none" w:sz="0" w:space="0" w:color="auto"/>
      </w:divBdr>
    </w:div>
    <w:div w:id="124856947">
      <w:bodyDiv w:val="1"/>
      <w:marLeft w:val="0"/>
      <w:marRight w:val="0"/>
      <w:marTop w:val="0"/>
      <w:marBottom w:val="0"/>
      <w:divBdr>
        <w:top w:val="none" w:sz="0" w:space="0" w:color="auto"/>
        <w:left w:val="none" w:sz="0" w:space="0" w:color="auto"/>
        <w:bottom w:val="none" w:sz="0" w:space="0" w:color="auto"/>
        <w:right w:val="none" w:sz="0" w:space="0" w:color="auto"/>
      </w:divBdr>
    </w:div>
    <w:div w:id="132186561">
      <w:bodyDiv w:val="1"/>
      <w:marLeft w:val="0"/>
      <w:marRight w:val="0"/>
      <w:marTop w:val="0"/>
      <w:marBottom w:val="0"/>
      <w:divBdr>
        <w:top w:val="none" w:sz="0" w:space="0" w:color="auto"/>
        <w:left w:val="none" w:sz="0" w:space="0" w:color="auto"/>
        <w:bottom w:val="none" w:sz="0" w:space="0" w:color="auto"/>
        <w:right w:val="none" w:sz="0" w:space="0" w:color="auto"/>
      </w:divBdr>
    </w:div>
    <w:div w:id="140199814">
      <w:bodyDiv w:val="1"/>
      <w:marLeft w:val="0"/>
      <w:marRight w:val="0"/>
      <w:marTop w:val="0"/>
      <w:marBottom w:val="0"/>
      <w:divBdr>
        <w:top w:val="none" w:sz="0" w:space="0" w:color="auto"/>
        <w:left w:val="none" w:sz="0" w:space="0" w:color="auto"/>
        <w:bottom w:val="none" w:sz="0" w:space="0" w:color="auto"/>
        <w:right w:val="none" w:sz="0" w:space="0" w:color="auto"/>
      </w:divBdr>
    </w:div>
    <w:div w:id="142159364">
      <w:bodyDiv w:val="1"/>
      <w:marLeft w:val="0"/>
      <w:marRight w:val="0"/>
      <w:marTop w:val="0"/>
      <w:marBottom w:val="0"/>
      <w:divBdr>
        <w:top w:val="none" w:sz="0" w:space="0" w:color="auto"/>
        <w:left w:val="none" w:sz="0" w:space="0" w:color="auto"/>
        <w:bottom w:val="none" w:sz="0" w:space="0" w:color="auto"/>
        <w:right w:val="none" w:sz="0" w:space="0" w:color="auto"/>
      </w:divBdr>
    </w:div>
    <w:div w:id="151600791">
      <w:bodyDiv w:val="1"/>
      <w:marLeft w:val="0"/>
      <w:marRight w:val="0"/>
      <w:marTop w:val="0"/>
      <w:marBottom w:val="0"/>
      <w:divBdr>
        <w:top w:val="none" w:sz="0" w:space="0" w:color="auto"/>
        <w:left w:val="none" w:sz="0" w:space="0" w:color="auto"/>
        <w:bottom w:val="none" w:sz="0" w:space="0" w:color="auto"/>
        <w:right w:val="none" w:sz="0" w:space="0" w:color="auto"/>
      </w:divBdr>
    </w:div>
    <w:div w:id="158618946">
      <w:bodyDiv w:val="1"/>
      <w:marLeft w:val="0"/>
      <w:marRight w:val="0"/>
      <w:marTop w:val="0"/>
      <w:marBottom w:val="0"/>
      <w:divBdr>
        <w:top w:val="none" w:sz="0" w:space="0" w:color="auto"/>
        <w:left w:val="none" w:sz="0" w:space="0" w:color="auto"/>
        <w:bottom w:val="none" w:sz="0" w:space="0" w:color="auto"/>
        <w:right w:val="none" w:sz="0" w:space="0" w:color="auto"/>
      </w:divBdr>
    </w:div>
    <w:div w:id="163011129">
      <w:bodyDiv w:val="1"/>
      <w:marLeft w:val="0"/>
      <w:marRight w:val="0"/>
      <w:marTop w:val="0"/>
      <w:marBottom w:val="0"/>
      <w:divBdr>
        <w:top w:val="none" w:sz="0" w:space="0" w:color="auto"/>
        <w:left w:val="none" w:sz="0" w:space="0" w:color="auto"/>
        <w:bottom w:val="none" w:sz="0" w:space="0" w:color="auto"/>
        <w:right w:val="none" w:sz="0" w:space="0" w:color="auto"/>
      </w:divBdr>
    </w:div>
    <w:div w:id="181863355">
      <w:bodyDiv w:val="1"/>
      <w:marLeft w:val="0"/>
      <w:marRight w:val="0"/>
      <w:marTop w:val="0"/>
      <w:marBottom w:val="0"/>
      <w:divBdr>
        <w:top w:val="none" w:sz="0" w:space="0" w:color="auto"/>
        <w:left w:val="none" w:sz="0" w:space="0" w:color="auto"/>
        <w:bottom w:val="none" w:sz="0" w:space="0" w:color="auto"/>
        <w:right w:val="none" w:sz="0" w:space="0" w:color="auto"/>
      </w:divBdr>
    </w:div>
    <w:div w:id="185756928">
      <w:bodyDiv w:val="1"/>
      <w:marLeft w:val="0"/>
      <w:marRight w:val="0"/>
      <w:marTop w:val="0"/>
      <w:marBottom w:val="0"/>
      <w:divBdr>
        <w:top w:val="none" w:sz="0" w:space="0" w:color="auto"/>
        <w:left w:val="none" w:sz="0" w:space="0" w:color="auto"/>
        <w:bottom w:val="none" w:sz="0" w:space="0" w:color="auto"/>
        <w:right w:val="none" w:sz="0" w:space="0" w:color="auto"/>
      </w:divBdr>
    </w:div>
    <w:div w:id="196435579">
      <w:bodyDiv w:val="1"/>
      <w:marLeft w:val="0"/>
      <w:marRight w:val="0"/>
      <w:marTop w:val="0"/>
      <w:marBottom w:val="0"/>
      <w:divBdr>
        <w:top w:val="none" w:sz="0" w:space="0" w:color="auto"/>
        <w:left w:val="none" w:sz="0" w:space="0" w:color="auto"/>
        <w:bottom w:val="none" w:sz="0" w:space="0" w:color="auto"/>
        <w:right w:val="none" w:sz="0" w:space="0" w:color="auto"/>
      </w:divBdr>
    </w:div>
    <w:div w:id="207300107">
      <w:bodyDiv w:val="1"/>
      <w:marLeft w:val="0"/>
      <w:marRight w:val="0"/>
      <w:marTop w:val="0"/>
      <w:marBottom w:val="0"/>
      <w:divBdr>
        <w:top w:val="none" w:sz="0" w:space="0" w:color="auto"/>
        <w:left w:val="none" w:sz="0" w:space="0" w:color="auto"/>
        <w:bottom w:val="none" w:sz="0" w:space="0" w:color="auto"/>
        <w:right w:val="none" w:sz="0" w:space="0" w:color="auto"/>
      </w:divBdr>
    </w:div>
    <w:div w:id="209609196">
      <w:bodyDiv w:val="1"/>
      <w:marLeft w:val="0"/>
      <w:marRight w:val="0"/>
      <w:marTop w:val="0"/>
      <w:marBottom w:val="0"/>
      <w:divBdr>
        <w:top w:val="none" w:sz="0" w:space="0" w:color="auto"/>
        <w:left w:val="none" w:sz="0" w:space="0" w:color="auto"/>
        <w:bottom w:val="none" w:sz="0" w:space="0" w:color="auto"/>
        <w:right w:val="none" w:sz="0" w:space="0" w:color="auto"/>
      </w:divBdr>
    </w:div>
    <w:div w:id="217128826">
      <w:bodyDiv w:val="1"/>
      <w:marLeft w:val="0"/>
      <w:marRight w:val="0"/>
      <w:marTop w:val="0"/>
      <w:marBottom w:val="0"/>
      <w:divBdr>
        <w:top w:val="none" w:sz="0" w:space="0" w:color="auto"/>
        <w:left w:val="none" w:sz="0" w:space="0" w:color="auto"/>
        <w:bottom w:val="none" w:sz="0" w:space="0" w:color="auto"/>
        <w:right w:val="none" w:sz="0" w:space="0" w:color="auto"/>
      </w:divBdr>
    </w:div>
    <w:div w:id="218055819">
      <w:bodyDiv w:val="1"/>
      <w:marLeft w:val="0"/>
      <w:marRight w:val="0"/>
      <w:marTop w:val="0"/>
      <w:marBottom w:val="0"/>
      <w:divBdr>
        <w:top w:val="none" w:sz="0" w:space="0" w:color="auto"/>
        <w:left w:val="none" w:sz="0" w:space="0" w:color="auto"/>
        <w:bottom w:val="none" w:sz="0" w:space="0" w:color="auto"/>
        <w:right w:val="none" w:sz="0" w:space="0" w:color="auto"/>
      </w:divBdr>
    </w:div>
    <w:div w:id="218639934">
      <w:bodyDiv w:val="1"/>
      <w:marLeft w:val="0"/>
      <w:marRight w:val="0"/>
      <w:marTop w:val="0"/>
      <w:marBottom w:val="0"/>
      <w:divBdr>
        <w:top w:val="none" w:sz="0" w:space="0" w:color="auto"/>
        <w:left w:val="none" w:sz="0" w:space="0" w:color="auto"/>
        <w:bottom w:val="none" w:sz="0" w:space="0" w:color="auto"/>
        <w:right w:val="none" w:sz="0" w:space="0" w:color="auto"/>
      </w:divBdr>
    </w:div>
    <w:div w:id="220210306">
      <w:bodyDiv w:val="1"/>
      <w:marLeft w:val="0"/>
      <w:marRight w:val="0"/>
      <w:marTop w:val="0"/>
      <w:marBottom w:val="0"/>
      <w:divBdr>
        <w:top w:val="none" w:sz="0" w:space="0" w:color="auto"/>
        <w:left w:val="none" w:sz="0" w:space="0" w:color="auto"/>
        <w:bottom w:val="none" w:sz="0" w:space="0" w:color="auto"/>
        <w:right w:val="none" w:sz="0" w:space="0" w:color="auto"/>
      </w:divBdr>
    </w:div>
    <w:div w:id="233396555">
      <w:bodyDiv w:val="1"/>
      <w:marLeft w:val="0"/>
      <w:marRight w:val="0"/>
      <w:marTop w:val="0"/>
      <w:marBottom w:val="0"/>
      <w:divBdr>
        <w:top w:val="none" w:sz="0" w:space="0" w:color="auto"/>
        <w:left w:val="none" w:sz="0" w:space="0" w:color="auto"/>
        <w:bottom w:val="none" w:sz="0" w:space="0" w:color="auto"/>
        <w:right w:val="none" w:sz="0" w:space="0" w:color="auto"/>
      </w:divBdr>
    </w:div>
    <w:div w:id="240213079">
      <w:bodyDiv w:val="1"/>
      <w:marLeft w:val="0"/>
      <w:marRight w:val="0"/>
      <w:marTop w:val="0"/>
      <w:marBottom w:val="0"/>
      <w:divBdr>
        <w:top w:val="none" w:sz="0" w:space="0" w:color="auto"/>
        <w:left w:val="none" w:sz="0" w:space="0" w:color="auto"/>
        <w:bottom w:val="none" w:sz="0" w:space="0" w:color="auto"/>
        <w:right w:val="none" w:sz="0" w:space="0" w:color="auto"/>
      </w:divBdr>
    </w:div>
    <w:div w:id="240261386">
      <w:bodyDiv w:val="1"/>
      <w:marLeft w:val="0"/>
      <w:marRight w:val="0"/>
      <w:marTop w:val="0"/>
      <w:marBottom w:val="0"/>
      <w:divBdr>
        <w:top w:val="none" w:sz="0" w:space="0" w:color="auto"/>
        <w:left w:val="none" w:sz="0" w:space="0" w:color="auto"/>
        <w:bottom w:val="none" w:sz="0" w:space="0" w:color="auto"/>
        <w:right w:val="none" w:sz="0" w:space="0" w:color="auto"/>
      </w:divBdr>
    </w:div>
    <w:div w:id="248346974">
      <w:bodyDiv w:val="1"/>
      <w:marLeft w:val="0"/>
      <w:marRight w:val="0"/>
      <w:marTop w:val="0"/>
      <w:marBottom w:val="0"/>
      <w:divBdr>
        <w:top w:val="none" w:sz="0" w:space="0" w:color="auto"/>
        <w:left w:val="none" w:sz="0" w:space="0" w:color="auto"/>
        <w:bottom w:val="none" w:sz="0" w:space="0" w:color="auto"/>
        <w:right w:val="none" w:sz="0" w:space="0" w:color="auto"/>
      </w:divBdr>
    </w:div>
    <w:div w:id="251163936">
      <w:bodyDiv w:val="1"/>
      <w:marLeft w:val="0"/>
      <w:marRight w:val="0"/>
      <w:marTop w:val="0"/>
      <w:marBottom w:val="0"/>
      <w:divBdr>
        <w:top w:val="none" w:sz="0" w:space="0" w:color="auto"/>
        <w:left w:val="none" w:sz="0" w:space="0" w:color="auto"/>
        <w:bottom w:val="none" w:sz="0" w:space="0" w:color="auto"/>
        <w:right w:val="none" w:sz="0" w:space="0" w:color="auto"/>
      </w:divBdr>
    </w:div>
    <w:div w:id="267008470">
      <w:bodyDiv w:val="1"/>
      <w:marLeft w:val="0"/>
      <w:marRight w:val="0"/>
      <w:marTop w:val="0"/>
      <w:marBottom w:val="0"/>
      <w:divBdr>
        <w:top w:val="none" w:sz="0" w:space="0" w:color="auto"/>
        <w:left w:val="none" w:sz="0" w:space="0" w:color="auto"/>
        <w:bottom w:val="none" w:sz="0" w:space="0" w:color="auto"/>
        <w:right w:val="none" w:sz="0" w:space="0" w:color="auto"/>
      </w:divBdr>
    </w:div>
    <w:div w:id="267353127">
      <w:bodyDiv w:val="1"/>
      <w:marLeft w:val="0"/>
      <w:marRight w:val="0"/>
      <w:marTop w:val="0"/>
      <w:marBottom w:val="0"/>
      <w:divBdr>
        <w:top w:val="none" w:sz="0" w:space="0" w:color="auto"/>
        <w:left w:val="none" w:sz="0" w:space="0" w:color="auto"/>
        <w:bottom w:val="none" w:sz="0" w:space="0" w:color="auto"/>
        <w:right w:val="none" w:sz="0" w:space="0" w:color="auto"/>
      </w:divBdr>
    </w:div>
    <w:div w:id="281155260">
      <w:bodyDiv w:val="1"/>
      <w:marLeft w:val="0"/>
      <w:marRight w:val="0"/>
      <w:marTop w:val="0"/>
      <w:marBottom w:val="0"/>
      <w:divBdr>
        <w:top w:val="none" w:sz="0" w:space="0" w:color="auto"/>
        <w:left w:val="none" w:sz="0" w:space="0" w:color="auto"/>
        <w:bottom w:val="none" w:sz="0" w:space="0" w:color="auto"/>
        <w:right w:val="none" w:sz="0" w:space="0" w:color="auto"/>
      </w:divBdr>
    </w:div>
    <w:div w:id="285278884">
      <w:bodyDiv w:val="1"/>
      <w:marLeft w:val="0"/>
      <w:marRight w:val="0"/>
      <w:marTop w:val="0"/>
      <w:marBottom w:val="0"/>
      <w:divBdr>
        <w:top w:val="none" w:sz="0" w:space="0" w:color="auto"/>
        <w:left w:val="none" w:sz="0" w:space="0" w:color="auto"/>
        <w:bottom w:val="none" w:sz="0" w:space="0" w:color="auto"/>
        <w:right w:val="none" w:sz="0" w:space="0" w:color="auto"/>
      </w:divBdr>
    </w:div>
    <w:div w:id="291253584">
      <w:bodyDiv w:val="1"/>
      <w:marLeft w:val="0"/>
      <w:marRight w:val="0"/>
      <w:marTop w:val="0"/>
      <w:marBottom w:val="0"/>
      <w:divBdr>
        <w:top w:val="none" w:sz="0" w:space="0" w:color="auto"/>
        <w:left w:val="none" w:sz="0" w:space="0" w:color="auto"/>
        <w:bottom w:val="none" w:sz="0" w:space="0" w:color="auto"/>
        <w:right w:val="none" w:sz="0" w:space="0" w:color="auto"/>
      </w:divBdr>
    </w:div>
    <w:div w:id="292906248">
      <w:bodyDiv w:val="1"/>
      <w:marLeft w:val="0"/>
      <w:marRight w:val="0"/>
      <w:marTop w:val="0"/>
      <w:marBottom w:val="0"/>
      <w:divBdr>
        <w:top w:val="none" w:sz="0" w:space="0" w:color="auto"/>
        <w:left w:val="none" w:sz="0" w:space="0" w:color="auto"/>
        <w:bottom w:val="none" w:sz="0" w:space="0" w:color="auto"/>
        <w:right w:val="none" w:sz="0" w:space="0" w:color="auto"/>
      </w:divBdr>
    </w:div>
    <w:div w:id="303045327">
      <w:bodyDiv w:val="1"/>
      <w:marLeft w:val="0"/>
      <w:marRight w:val="0"/>
      <w:marTop w:val="0"/>
      <w:marBottom w:val="0"/>
      <w:divBdr>
        <w:top w:val="none" w:sz="0" w:space="0" w:color="auto"/>
        <w:left w:val="none" w:sz="0" w:space="0" w:color="auto"/>
        <w:bottom w:val="none" w:sz="0" w:space="0" w:color="auto"/>
        <w:right w:val="none" w:sz="0" w:space="0" w:color="auto"/>
      </w:divBdr>
    </w:div>
    <w:div w:id="304899290">
      <w:bodyDiv w:val="1"/>
      <w:marLeft w:val="0"/>
      <w:marRight w:val="0"/>
      <w:marTop w:val="0"/>
      <w:marBottom w:val="0"/>
      <w:divBdr>
        <w:top w:val="none" w:sz="0" w:space="0" w:color="auto"/>
        <w:left w:val="none" w:sz="0" w:space="0" w:color="auto"/>
        <w:bottom w:val="none" w:sz="0" w:space="0" w:color="auto"/>
        <w:right w:val="none" w:sz="0" w:space="0" w:color="auto"/>
      </w:divBdr>
    </w:div>
    <w:div w:id="306591750">
      <w:bodyDiv w:val="1"/>
      <w:marLeft w:val="0"/>
      <w:marRight w:val="0"/>
      <w:marTop w:val="0"/>
      <w:marBottom w:val="0"/>
      <w:divBdr>
        <w:top w:val="none" w:sz="0" w:space="0" w:color="auto"/>
        <w:left w:val="none" w:sz="0" w:space="0" w:color="auto"/>
        <w:bottom w:val="none" w:sz="0" w:space="0" w:color="auto"/>
        <w:right w:val="none" w:sz="0" w:space="0" w:color="auto"/>
      </w:divBdr>
    </w:div>
    <w:div w:id="342707922">
      <w:bodyDiv w:val="1"/>
      <w:marLeft w:val="0"/>
      <w:marRight w:val="0"/>
      <w:marTop w:val="0"/>
      <w:marBottom w:val="0"/>
      <w:divBdr>
        <w:top w:val="none" w:sz="0" w:space="0" w:color="auto"/>
        <w:left w:val="none" w:sz="0" w:space="0" w:color="auto"/>
        <w:bottom w:val="none" w:sz="0" w:space="0" w:color="auto"/>
        <w:right w:val="none" w:sz="0" w:space="0" w:color="auto"/>
      </w:divBdr>
    </w:div>
    <w:div w:id="346448054">
      <w:bodyDiv w:val="1"/>
      <w:marLeft w:val="0"/>
      <w:marRight w:val="0"/>
      <w:marTop w:val="0"/>
      <w:marBottom w:val="0"/>
      <w:divBdr>
        <w:top w:val="none" w:sz="0" w:space="0" w:color="auto"/>
        <w:left w:val="none" w:sz="0" w:space="0" w:color="auto"/>
        <w:bottom w:val="none" w:sz="0" w:space="0" w:color="auto"/>
        <w:right w:val="none" w:sz="0" w:space="0" w:color="auto"/>
      </w:divBdr>
    </w:div>
    <w:div w:id="348408669">
      <w:bodyDiv w:val="1"/>
      <w:marLeft w:val="0"/>
      <w:marRight w:val="0"/>
      <w:marTop w:val="0"/>
      <w:marBottom w:val="0"/>
      <w:divBdr>
        <w:top w:val="none" w:sz="0" w:space="0" w:color="auto"/>
        <w:left w:val="none" w:sz="0" w:space="0" w:color="auto"/>
        <w:bottom w:val="none" w:sz="0" w:space="0" w:color="auto"/>
        <w:right w:val="none" w:sz="0" w:space="0" w:color="auto"/>
      </w:divBdr>
    </w:div>
    <w:div w:id="352800647">
      <w:bodyDiv w:val="1"/>
      <w:marLeft w:val="0"/>
      <w:marRight w:val="0"/>
      <w:marTop w:val="0"/>
      <w:marBottom w:val="0"/>
      <w:divBdr>
        <w:top w:val="none" w:sz="0" w:space="0" w:color="auto"/>
        <w:left w:val="none" w:sz="0" w:space="0" w:color="auto"/>
        <w:bottom w:val="none" w:sz="0" w:space="0" w:color="auto"/>
        <w:right w:val="none" w:sz="0" w:space="0" w:color="auto"/>
      </w:divBdr>
    </w:div>
    <w:div w:id="354036863">
      <w:bodyDiv w:val="1"/>
      <w:marLeft w:val="0"/>
      <w:marRight w:val="0"/>
      <w:marTop w:val="0"/>
      <w:marBottom w:val="0"/>
      <w:divBdr>
        <w:top w:val="none" w:sz="0" w:space="0" w:color="auto"/>
        <w:left w:val="none" w:sz="0" w:space="0" w:color="auto"/>
        <w:bottom w:val="none" w:sz="0" w:space="0" w:color="auto"/>
        <w:right w:val="none" w:sz="0" w:space="0" w:color="auto"/>
      </w:divBdr>
    </w:div>
    <w:div w:id="360397694">
      <w:bodyDiv w:val="1"/>
      <w:marLeft w:val="0"/>
      <w:marRight w:val="0"/>
      <w:marTop w:val="0"/>
      <w:marBottom w:val="0"/>
      <w:divBdr>
        <w:top w:val="none" w:sz="0" w:space="0" w:color="auto"/>
        <w:left w:val="none" w:sz="0" w:space="0" w:color="auto"/>
        <w:bottom w:val="none" w:sz="0" w:space="0" w:color="auto"/>
        <w:right w:val="none" w:sz="0" w:space="0" w:color="auto"/>
      </w:divBdr>
    </w:div>
    <w:div w:id="361325289">
      <w:bodyDiv w:val="1"/>
      <w:marLeft w:val="0"/>
      <w:marRight w:val="0"/>
      <w:marTop w:val="0"/>
      <w:marBottom w:val="0"/>
      <w:divBdr>
        <w:top w:val="none" w:sz="0" w:space="0" w:color="auto"/>
        <w:left w:val="none" w:sz="0" w:space="0" w:color="auto"/>
        <w:bottom w:val="none" w:sz="0" w:space="0" w:color="auto"/>
        <w:right w:val="none" w:sz="0" w:space="0" w:color="auto"/>
      </w:divBdr>
    </w:div>
    <w:div w:id="362436605">
      <w:bodyDiv w:val="1"/>
      <w:marLeft w:val="0"/>
      <w:marRight w:val="0"/>
      <w:marTop w:val="0"/>
      <w:marBottom w:val="0"/>
      <w:divBdr>
        <w:top w:val="none" w:sz="0" w:space="0" w:color="auto"/>
        <w:left w:val="none" w:sz="0" w:space="0" w:color="auto"/>
        <w:bottom w:val="none" w:sz="0" w:space="0" w:color="auto"/>
        <w:right w:val="none" w:sz="0" w:space="0" w:color="auto"/>
      </w:divBdr>
    </w:div>
    <w:div w:id="371854946">
      <w:bodyDiv w:val="1"/>
      <w:marLeft w:val="0"/>
      <w:marRight w:val="0"/>
      <w:marTop w:val="0"/>
      <w:marBottom w:val="0"/>
      <w:divBdr>
        <w:top w:val="none" w:sz="0" w:space="0" w:color="auto"/>
        <w:left w:val="none" w:sz="0" w:space="0" w:color="auto"/>
        <w:bottom w:val="none" w:sz="0" w:space="0" w:color="auto"/>
        <w:right w:val="none" w:sz="0" w:space="0" w:color="auto"/>
      </w:divBdr>
    </w:div>
    <w:div w:id="376665049">
      <w:bodyDiv w:val="1"/>
      <w:marLeft w:val="0"/>
      <w:marRight w:val="0"/>
      <w:marTop w:val="0"/>
      <w:marBottom w:val="0"/>
      <w:divBdr>
        <w:top w:val="none" w:sz="0" w:space="0" w:color="auto"/>
        <w:left w:val="none" w:sz="0" w:space="0" w:color="auto"/>
        <w:bottom w:val="none" w:sz="0" w:space="0" w:color="auto"/>
        <w:right w:val="none" w:sz="0" w:space="0" w:color="auto"/>
      </w:divBdr>
    </w:div>
    <w:div w:id="386490177">
      <w:bodyDiv w:val="1"/>
      <w:marLeft w:val="0"/>
      <w:marRight w:val="0"/>
      <w:marTop w:val="0"/>
      <w:marBottom w:val="0"/>
      <w:divBdr>
        <w:top w:val="none" w:sz="0" w:space="0" w:color="auto"/>
        <w:left w:val="none" w:sz="0" w:space="0" w:color="auto"/>
        <w:bottom w:val="none" w:sz="0" w:space="0" w:color="auto"/>
        <w:right w:val="none" w:sz="0" w:space="0" w:color="auto"/>
      </w:divBdr>
    </w:div>
    <w:div w:id="392192456">
      <w:bodyDiv w:val="1"/>
      <w:marLeft w:val="0"/>
      <w:marRight w:val="0"/>
      <w:marTop w:val="0"/>
      <w:marBottom w:val="0"/>
      <w:divBdr>
        <w:top w:val="none" w:sz="0" w:space="0" w:color="auto"/>
        <w:left w:val="none" w:sz="0" w:space="0" w:color="auto"/>
        <w:bottom w:val="none" w:sz="0" w:space="0" w:color="auto"/>
        <w:right w:val="none" w:sz="0" w:space="0" w:color="auto"/>
      </w:divBdr>
    </w:div>
    <w:div w:id="395663350">
      <w:bodyDiv w:val="1"/>
      <w:marLeft w:val="0"/>
      <w:marRight w:val="0"/>
      <w:marTop w:val="0"/>
      <w:marBottom w:val="0"/>
      <w:divBdr>
        <w:top w:val="none" w:sz="0" w:space="0" w:color="auto"/>
        <w:left w:val="none" w:sz="0" w:space="0" w:color="auto"/>
        <w:bottom w:val="none" w:sz="0" w:space="0" w:color="auto"/>
        <w:right w:val="none" w:sz="0" w:space="0" w:color="auto"/>
      </w:divBdr>
    </w:div>
    <w:div w:id="422847911">
      <w:bodyDiv w:val="1"/>
      <w:marLeft w:val="0"/>
      <w:marRight w:val="0"/>
      <w:marTop w:val="0"/>
      <w:marBottom w:val="0"/>
      <w:divBdr>
        <w:top w:val="none" w:sz="0" w:space="0" w:color="auto"/>
        <w:left w:val="none" w:sz="0" w:space="0" w:color="auto"/>
        <w:bottom w:val="none" w:sz="0" w:space="0" w:color="auto"/>
        <w:right w:val="none" w:sz="0" w:space="0" w:color="auto"/>
      </w:divBdr>
    </w:div>
    <w:div w:id="429853728">
      <w:bodyDiv w:val="1"/>
      <w:marLeft w:val="0"/>
      <w:marRight w:val="0"/>
      <w:marTop w:val="0"/>
      <w:marBottom w:val="0"/>
      <w:divBdr>
        <w:top w:val="none" w:sz="0" w:space="0" w:color="auto"/>
        <w:left w:val="none" w:sz="0" w:space="0" w:color="auto"/>
        <w:bottom w:val="none" w:sz="0" w:space="0" w:color="auto"/>
        <w:right w:val="none" w:sz="0" w:space="0" w:color="auto"/>
      </w:divBdr>
    </w:div>
    <w:div w:id="431320635">
      <w:bodyDiv w:val="1"/>
      <w:marLeft w:val="0"/>
      <w:marRight w:val="0"/>
      <w:marTop w:val="0"/>
      <w:marBottom w:val="0"/>
      <w:divBdr>
        <w:top w:val="none" w:sz="0" w:space="0" w:color="auto"/>
        <w:left w:val="none" w:sz="0" w:space="0" w:color="auto"/>
        <w:bottom w:val="none" w:sz="0" w:space="0" w:color="auto"/>
        <w:right w:val="none" w:sz="0" w:space="0" w:color="auto"/>
      </w:divBdr>
    </w:div>
    <w:div w:id="434713405">
      <w:bodyDiv w:val="1"/>
      <w:marLeft w:val="0"/>
      <w:marRight w:val="0"/>
      <w:marTop w:val="0"/>
      <w:marBottom w:val="0"/>
      <w:divBdr>
        <w:top w:val="none" w:sz="0" w:space="0" w:color="auto"/>
        <w:left w:val="none" w:sz="0" w:space="0" w:color="auto"/>
        <w:bottom w:val="none" w:sz="0" w:space="0" w:color="auto"/>
        <w:right w:val="none" w:sz="0" w:space="0" w:color="auto"/>
      </w:divBdr>
    </w:div>
    <w:div w:id="437606202">
      <w:bodyDiv w:val="1"/>
      <w:marLeft w:val="0"/>
      <w:marRight w:val="0"/>
      <w:marTop w:val="0"/>
      <w:marBottom w:val="0"/>
      <w:divBdr>
        <w:top w:val="none" w:sz="0" w:space="0" w:color="auto"/>
        <w:left w:val="none" w:sz="0" w:space="0" w:color="auto"/>
        <w:bottom w:val="none" w:sz="0" w:space="0" w:color="auto"/>
        <w:right w:val="none" w:sz="0" w:space="0" w:color="auto"/>
      </w:divBdr>
    </w:div>
    <w:div w:id="437989965">
      <w:bodyDiv w:val="1"/>
      <w:marLeft w:val="0"/>
      <w:marRight w:val="0"/>
      <w:marTop w:val="0"/>
      <w:marBottom w:val="0"/>
      <w:divBdr>
        <w:top w:val="none" w:sz="0" w:space="0" w:color="auto"/>
        <w:left w:val="none" w:sz="0" w:space="0" w:color="auto"/>
        <w:bottom w:val="none" w:sz="0" w:space="0" w:color="auto"/>
        <w:right w:val="none" w:sz="0" w:space="0" w:color="auto"/>
      </w:divBdr>
    </w:div>
    <w:div w:id="439222810">
      <w:bodyDiv w:val="1"/>
      <w:marLeft w:val="0"/>
      <w:marRight w:val="0"/>
      <w:marTop w:val="0"/>
      <w:marBottom w:val="0"/>
      <w:divBdr>
        <w:top w:val="none" w:sz="0" w:space="0" w:color="auto"/>
        <w:left w:val="none" w:sz="0" w:space="0" w:color="auto"/>
        <w:bottom w:val="none" w:sz="0" w:space="0" w:color="auto"/>
        <w:right w:val="none" w:sz="0" w:space="0" w:color="auto"/>
      </w:divBdr>
    </w:div>
    <w:div w:id="440228949">
      <w:bodyDiv w:val="1"/>
      <w:marLeft w:val="0"/>
      <w:marRight w:val="0"/>
      <w:marTop w:val="0"/>
      <w:marBottom w:val="0"/>
      <w:divBdr>
        <w:top w:val="none" w:sz="0" w:space="0" w:color="auto"/>
        <w:left w:val="none" w:sz="0" w:space="0" w:color="auto"/>
        <w:bottom w:val="none" w:sz="0" w:space="0" w:color="auto"/>
        <w:right w:val="none" w:sz="0" w:space="0" w:color="auto"/>
      </w:divBdr>
    </w:div>
    <w:div w:id="451633224">
      <w:bodyDiv w:val="1"/>
      <w:marLeft w:val="0"/>
      <w:marRight w:val="0"/>
      <w:marTop w:val="0"/>
      <w:marBottom w:val="0"/>
      <w:divBdr>
        <w:top w:val="none" w:sz="0" w:space="0" w:color="auto"/>
        <w:left w:val="none" w:sz="0" w:space="0" w:color="auto"/>
        <w:bottom w:val="none" w:sz="0" w:space="0" w:color="auto"/>
        <w:right w:val="none" w:sz="0" w:space="0" w:color="auto"/>
      </w:divBdr>
    </w:div>
    <w:div w:id="458107113">
      <w:bodyDiv w:val="1"/>
      <w:marLeft w:val="0"/>
      <w:marRight w:val="0"/>
      <w:marTop w:val="0"/>
      <w:marBottom w:val="0"/>
      <w:divBdr>
        <w:top w:val="none" w:sz="0" w:space="0" w:color="auto"/>
        <w:left w:val="none" w:sz="0" w:space="0" w:color="auto"/>
        <w:bottom w:val="none" w:sz="0" w:space="0" w:color="auto"/>
        <w:right w:val="none" w:sz="0" w:space="0" w:color="auto"/>
      </w:divBdr>
    </w:div>
    <w:div w:id="458644322">
      <w:bodyDiv w:val="1"/>
      <w:marLeft w:val="0"/>
      <w:marRight w:val="0"/>
      <w:marTop w:val="0"/>
      <w:marBottom w:val="0"/>
      <w:divBdr>
        <w:top w:val="none" w:sz="0" w:space="0" w:color="auto"/>
        <w:left w:val="none" w:sz="0" w:space="0" w:color="auto"/>
        <w:bottom w:val="none" w:sz="0" w:space="0" w:color="auto"/>
        <w:right w:val="none" w:sz="0" w:space="0" w:color="auto"/>
      </w:divBdr>
    </w:div>
    <w:div w:id="460267130">
      <w:bodyDiv w:val="1"/>
      <w:marLeft w:val="0"/>
      <w:marRight w:val="0"/>
      <w:marTop w:val="0"/>
      <w:marBottom w:val="0"/>
      <w:divBdr>
        <w:top w:val="none" w:sz="0" w:space="0" w:color="auto"/>
        <w:left w:val="none" w:sz="0" w:space="0" w:color="auto"/>
        <w:bottom w:val="none" w:sz="0" w:space="0" w:color="auto"/>
        <w:right w:val="none" w:sz="0" w:space="0" w:color="auto"/>
      </w:divBdr>
    </w:div>
    <w:div w:id="468934763">
      <w:bodyDiv w:val="1"/>
      <w:marLeft w:val="0"/>
      <w:marRight w:val="0"/>
      <w:marTop w:val="0"/>
      <w:marBottom w:val="0"/>
      <w:divBdr>
        <w:top w:val="none" w:sz="0" w:space="0" w:color="auto"/>
        <w:left w:val="none" w:sz="0" w:space="0" w:color="auto"/>
        <w:bottom w:val="none" w:sz="0" w:space="0" w:color="auto"/>
        <w:right w:val="none" w:sz="0" w:space="0" w:color="auto"/>
      </w:divBdr>
    </w:div>
    <w:div w:id="470170463">
      <w:bodyDiv w:val="1"/>
      <w:marLeft w:val="0"/>
      <w:marRight w:val="0"/>
      <w:marTop w:val="0"/>
      <w:marBottom w:val="0"/>
      <w:divBdr>
        <w:top w:val="none" w:sz="0" w:space="0" w:color="auto"/>
        <w:left w:val="none" w:sz="0" w:space="0" w:color="auto"/>
        <w:bottom w:val="none" w:sz="0" w:space="0" w:color="auto"/>
        <w:right w:val="none" w:sz="0" w:space="0" w:color="auto"/>
      </w:divBdr>
    </w:div>
    <w:div w:id="472987687">
      <w:bodyDiv w:val="1"/>
      <w:marLeft w:val="0"/>
      <w:marRight w:val="0"/>
      <w:marTop w:val="0"/>
      <w:marBottom w:val="0"/>
      <w:divBdr>
        <w:top w:val="none" w:sz="0" w:space="0" w:color="auto"/>
        <w:left w:val="none" w:sz="0" w:space="0" w:color="auto"/>
        <w:bottom w:val="none" w:sz="0" w:space="0" w:color="auto"/>
        <w:right w:val="none" w:sz="0" w:space="0" w:color="auto"/>
      </w:divBdr>
    </w:div>
    <w:div w:id="480002990">
      <w:bodyDiv w:val="1"/>
      <w:marLeft w:val="0"/>
      <w:marRight w:val="0"/>
      <w:marTop w:val="0"/>
      <w:marBottom w:val="0"/>
      <w:divBdr>
        <w:top w:val="none" w:sz="0" w:space="0" w:color="auto"/>
        <w:left w:val="none" w:sz="0" w:space="0" w:color="auto"/>
        <w:bottom w:val="none" w:sz="0" w:space="0" w:color="auto"/>
        <w:right w:val="none" w:sz="0" w:space="0" w:color="auto"/>
      </w:divBdr>
    </w:div>
    <w:div w:id="481233906">
      <w:bodyDiv w:val="1"/>
      <w:marLeft w:val="0"/>
      <w:marRight w:val="0"/>
      <w:marTop w:val="0"/>
      <w:marBottom w:val="0"/>
      <w:divBdr>
        <w:top w:val="none" w:sz="0" w:space="0" w:color="auto"/>
        <w:left w:val="none" w:sz="0" w:space="0" w:color="auto"/>
        <w:bottom w:val="none" w:sz="0" w:space="0" w:color="auto"/>
        <w:right w:val="none" w:sz="0" w:space="0" w:color="auto"/>
      </w:divBdr>
    </w:div>
    <w:div w:id="482041519">
      <w:bodyDiv w:val="1"/>
      <w:marLeft w:val="0"/>
      <w:marRight w:val="0"/>
      <w:marTop w:val="0"/>
      <w:marBottom w:val="0"/>
      <w:divBdr>
        <w:top w:val="none" w:sz="0" w:space="0" w:color="auto"/>
        <w:left w:val="none" w:sz="0" w:space="0" w:color="auto"/>
        <w:bottom w:val="none" w:sz="0" w:space="0" w:color="auto"/>
        <w:right w:val="none" w:sz="0" w:space="0" w:color="auto"/>
      </w:divBdr>
    </w:div>
    <w:div w:id="490876587">
      <w:bodyDiv w:val="1"/>
      <w:marLeft w:val="0"/>
      <w:marRight w:val="0"/>
      <w:marTop w:val="0"/>
      <w:marBottom w:val="0"/>
      <w:divBdr>
        <w:top w:val="none" w:sz="0" w:space="0" w:color="auto"/>
        <w:left w:val="none" w:sz="0" w:space="0" w:color="auto"/>
        <w:bottom w:val="none" w:sz="0" w:space="0" w:color="auto"/>
        <w:right w:val="none" w:sz="0" w:space="0" w:color="auto"/>
      </w:divBdr>
    </w:div>
    <w:div w:id="499665128">
      <w:bodyDiv w:val="1"/>
      <w:marLeft w:val="0"/>
      <w:marRight w:val="0"/>
      <w:marTop w:val="0"/>
      <w:marBottom w:val="0"/>
      <w:divBdr>
        <w:top w:val="none" w:sz="0" w:space="0" w:color="auto"/>
        <w:left w:val="none" w:sz="0" w:space="0" w:color="auto"/>
        <w:bottom w:val="none" w:sz="0" w:space="0" w:color="auto"/>
        <w:right w:val="none" w:sz="0" w:space="0" w:color="auto"/>
      </w:divBdr>
    </w:div>
    <w:div w:id="503133500">
      <w:bodyDiv w:val="1"/>
      <w:marLeft w:val="0"/>
      <w:marRight w:val="0"/>
      <w:marTop w:val="0"/>
      <w:marBottom w:val="0"/>
      <w:divBdr>
        <w:top w:val="none" w:sz="0" w:space="0" w:color="auto"/>
        <w:left w:val="none" w:sz="0" w:space="0" w:color="auto"/>
        <w:bottom w:val="none" w:sz="0" w:space="0" w:color="auto"/>
        <w:right w:val="none" w:sz="0" w:space="0" w:color="auto"/>
      </w:divBdr>
    </w:div>
    <w:div w:id="508368085">
      <w:bodyDiv w:val="1"/>
      <w:marLeft w:val="0"/>
      <w:marRight w:val="0"/>
      <w:marTop w:val="0"/>
      <w:marBottom w:val="0"/>
      <w:divBdr>
        <w:top w:val="none" w:sz="0" w:space="0" w:color="auto"/>
        <w:left w:val="none" w:sz="0" w:space="0" w:color="auto"/>
        <w:bottom w:val="none" w:sz="0" w:space="0" w:color="auto"/>
        <w:right w:val="none" w:sz="0" w:space="0" w:color="auto"/>
      </w:divBdr>
    </w:div>
    <w:div w:id="508494561">
      <w:bodyDiv w:val="1"/>
      <w:marLeft w:val="0"/>
      <w:marRight w:val="0"/>
      <w:marTop w:val="0"/>
      <w:marBottom w:val="0"/>
      <w:divBdr>
        <w:top w:val="none" w:sz="0" w:space="0" w:color="auto"/>
        <w:left w:val="none" w:sz="0" w:space="0" w:color="auto"/>
        <w:bottom w:val="none" w:sz="0" w:space="0" w:color="auto"/>
        <w:right w:val="none" w:sz="0" w:space="0" w:color="auto"/>
      </w:divBdr>
    </w:div>
    <w:div w:id="509444031">
      <w:bodyDiv w:val="1"/>
      <w:marLeft w:val="0"/>
      <w:marRight w:val="0"/>
      <w:marTop w:val="0"/>
      <w:marBottom w:val="0"/>
      <w:divBdr>
        <w:top w:val="none" w:sz="0" w:space="0" w:color="auto"/>
        <w:left w:val="none" w:sz="0" w:space="0" w:color="auto"/>
        <w:bottom w:val="none" w:sz="0" w:space="0" w:color="auto"/>
        <w:right w:val="none" w:sz="0" w:space="0" w:color="auto"/>
      </w:divBdr>
    </w:div>
    <w:div w:id="510149058">
      <w:bodyDiv w:val="1"/>
      <w:marLeft w:val="0"/>
      <w:marRight w:val="0"/>
      <w:marTop w:val="0"/>
      <w:marBottom w:val="0"/>
      <w:divBdr>
        <w:top w:val="none" w:sz="0" w:space="0" w:color="auto"/>
        <w:left w:val="none" w:sz="0" w:space="0" w:color="auto"/>
        <w:bottom w:val="none" w:sz="0" w:space="0" w:color="auto"/>
        <w:right w:val="none" w:sz="0" w:space="0" w:color="auto"/>
      </w:divBdr>
    </w:div>
    <w:div w:id="511995323">
      <w:bodyDiv w:val="1"/>
      <w:marLeft w:val="0"/>
      <w:marRight w:val="0"/>
      <w:marTop w:val="0"/>
      <w:marBottom w:val="0"/>
      <w:divBdr>
        <w:top w:val="none" w:sz="0" w:space="0" w:color="auto"/>
        <w:left w:val="none" w:sz="0" w:space="0" w:color="auto"/>
        <w:bottom w:val="none" w:sz="0" w:space="0" w:color="auto"/>
        <w:right w:val="none" w:sz="0" w:space="0" w:color="auto"/>
      </w:divBdr>
    </w:div>
    <w:div w:id="519053168">
      <w:bodyDiv w:val="1"/>
      <w:marLeft w:val="0"/>
      <w:marRight w:val="0"/>
      <w:marTop w:val="0"/>
      <w:marBottom w:val="0"/>
      <w:divBdr>
        <w:top w:val="none" w:sz="0" w:space="0" w:color="auto"/>
        <w:left w:val="none" w:sz="0" w:space="0" w:color="auto"/>
        <w:bottom w:val="none" w:sz="0" w:space="0" w:color="auto"/>
        <w:right w:val="none" w:sz="0" w:space="0" w:color="auto"/>
      </w:divBdr>
    </w:div>
    <w:div w:id="524175494">
      <w:bodyDiv w:val="1"/>
      <w:marLeft w:val="0"/>
      <w:marRight w:val="0"/>
      <w:marTop w:val="0"/>
      <w:marBottom w:val="0"/>
      <w:divBdr>
        <w:top w:val="none" w:sz="0" w:space="0" w:color="auto"/>
        <w:left w:val="none" w:sz="0" w:space="0" w:color="auto"/>
        <w:bottom w:val="none" w:sz="0" w:space="0" w:color="auto"/>
        <w:right w:val="none" w:sz="0" w:space="0" w:color="auto"/>
      </w:divBdr>
    </w:div>
    <w:div w:id="527455410">
      <w:bodyDiv w:val="1"/>
      <w:marLeft w:val="0"/>
      <w:marRight w:val="0"/>
      <w:marTop w:val="0"/>
      <w:marBottom w:val="0"/>
      <w:divBdr>
        <w:top w:val="none" w:sz="0" w:space="0" w:color="auto"/>
        <w:left w:val="none" w:sz="0" w:space="0" w:color="auto"/>
        <w:bottom w:val="none" w:sz="0" w:space="0" w:color="auto"/>
        <w:right w:val="none" w:sz="0" w:space="0" w:color="auto"/>
      </w:divBdr>
    </w:div>
    <w:div w:id="543103242">
      <w:bodyDiv w:val="1"/>
      <w:marLeft w:val="0"/>
      <w:marRight w:val="0"/>
      <w:marTop w:val="0"/>
      <w:marBottom w:val="0"/>
      <w:divBdr>
        <w:top w:val="none" w:sz="0" w:space="0" w:color="auto"/>
        <w:left w:val="none" w:sz="0" w:space="0" w:color="auto"/>
        <w:bottom w:val="none" w:sz="0" w:space="0" w:color="auto"/>
        <w:right w:val="none" w:sz="0" w:space="0" w:color="auto"/>
      </w:divBdr>
    </w:div>
    <w:div w:id="555509150">
      <w:bodyDiv w:val="1"/>
      <w:marLeft w:val="0"/>
      <w:marRight w:val="0"/>
      <w:marTop w:val="0"/>
      <w:marBottom w:val="0"/>
      <w:divBdr>
        <w:top w:val="none" w:sz="0" w:space="0" w:color="auto"/>
        <w:left w:val="none" w:sz="0" w:space="0" w:color="auto"/>
        <w:bottom w:val="none" w:sz="0" w:space="0" w:color="auto"/>
        <w:right w:val="none" w:sz="0" w:space="0" w:color="auto"/>
      </w:divBdr>
    </w:div>
    <w:div w:id="556403683">
      <w:bodyDiv w:val="1"/>
      <w:marLeft w:val="0"/>
      <w:marRight w:val="0"/>
      <w:marTop w:val="0"/>
      <w:marBottom w:val="0"/>
      <w:divBdr>
        <w:top w:val="none" w:sz="0" w:space="0" w:color="auto"/>
        <w:left w:val="none" w:sz="0" w:space="0" w:color="auto"/>
        <w:bottom w:val="none" w:sz="0" w:space="0" w:color="auto"/>
        <w:right w:val="none" w:sz="0" w:space="0" w:color="auto"/>
      </w:divBdr>
    </w:div>
    <w:div w:id="558325846">
      <w:bodyDiv w:val="1"/>
      <w:marLeft w:val="0"/>
      <w:marRight w:val="0"/>
      <w:marTop w:val="0"/>
      <w:marBottom w:val="0"/>
      <w:divBdr>
        <w:top w:val="none" w:sz="0" w:space="0" w:color="auto"/>
        <w:left w:val="none" w:sz="0" w:space="0" w:color="auto"/>
        <w:bottom w:val="none" w:sz="0" w:space="0" w:color="auto"/>
        <w:right w:val="none" w:sz="0" w:space="0" w:color="auto"/>
      </w:divBdr>
    </w:div>
    <w:div w:id="561721100">
      <w:bodyDiv w:val="1"/>
      <w:marLeft w:val="0"/>
      <w:marRight w:val="0"/>
      <w:marTop w:val="0"/>
      <w:marBottom w:val="0"/>
      <w:divBdr>
        <w:top w:val="none" w:sz="0" w:space="0" w:color="auto"/>
        <w:left w:val="none" w:sz="0" w:space="0" w:color="auto"/>
        <w:bottom w:val="none" w:sz="0" w:space="0" w:color="auto"/>
        <w:right w:val="none" w:sz="0" w:space="0" w:color="auto"/>
      </w:divBdr>
    </w:div>
    <w:div w:id="573122125">
      <w:bodyDiv w:val="1"/>
      <w:marLeft w:val="0"/>
      <w:marRight w:val="0"/>
      <w:marTop w:val="0"/>
      <w:marBottom w:val="0"/>
      <w:divBdr>
        <w:top w:val="none" w:sz="0" w:space="0" w:color="auto"/>
        <w:left w:val="none" w:sz="0" w:space="0" w:color="auto"/>
        <w:bottom w:val="none" w:sz="0" w:space="0" w:color="auto"/>
        <w:right w:val="none" w:sz="0" w:space="0" w:color="auto"/>
      </w:divBdr>
    </w:div>
    <w:div w:id="580410786">
      <w:bodyDiv w:val="1"/>
      <w:marLeft w:val="0"/>
      <w:marRight w:val="0"/>
      <w:marTop w:val="0"/>
      <w:marBottom w:val="0"/>
      <w:divBdr>
        <w:top w:val="none" w:sz="0" w:space="0" w:color="auto"/>
        <w:left w:val="none" w:sz="0" w:space="0" w:color="auto"/>
        <w:bottom w:val="none" w:sz="0" w:space="0" w:color="auto"/>
        <w:right w:val="none" w:sz="0" w:space="0" w:color="auto"/>
      </w:divBdr>
    </w:div>
    <w:div w:id="587545344">
      <w:bodyDiv w:val="1"/>
      <w:marLeft w:val="0"/>
      <w:marRight w:val="0"/>
      <w:marTop w:val="0"/>
      <w:marBottom w:val="0"/>
      <w:divBdr>
        <w:top w:val="none" w:sz="0" w:space="0" w:color="auto"/>
        <w:left w:val="none" w:sz="0" w:space="0" w:color="auto"/>
        <w:bottom w:val="none" w:sz="0" w:space="0" w:color="auto"/>
        <w:right w:val="none" w:sz="0" w:space="0" w:color="auto"/>
      </w:divBdr>
    </w:div>
    <w:div w:id="588806178">
      <w:bodyDiv w:val="1"/>
      <w:marLeft w:val="0"/>
      <w:marRight w:val="0"/>
      <w:marTop w:val="0"/>
      <w:marBottom w:val="0"/>
      <w:divBdr>
        <w:top w:val="none" w:sz="0" w:space="0" w:color="auto"/>
        <w:left w:val="none" w:sz="0" w:space="0" w:color="auto"/>
        <w:bottom w:val="none" w:sz="0" w:space="0" w:color="auto"/>
        <w:right w:val="none" w:sz="0" w:space="0" w:color="auto"/>
      </w:divBdr>
    </w:div>
    <w:div w:id="601453212">
      <w:bodyDiv w:val="1"/>
      <w:marLeft w:val="0"/>
      <w:marRight w:val="0"/>
      <w:marTop w:val="0"/>
      <w:marBottom w:val="0"/>
      <w:divBdr>
        <w:top w:val="none" w:sz="0" w:space="0" w:color="auto"/>
        <w:left w:val="none" w:sz="0" w:space="0" w:color="auto"/>
        <w:bottom w:val="none" w:sz="0" w:space="0" w:color="auto"/>
        <w:right w:val="none" w:sz="0" w:space="0" w:color="auto"/>
      </w:divBdr>
    </w:div>
    <w:div w:id="610359074">
      <w:bodyDiv w:val="1"/>
      <w:marLeft w:val="0"/>
      <w:marRight w:val="0"/>
      <w:marTop w:val="0"/>
      <w:marBottom w:val="0"/>
      <w:divBdr>
        <w:top w:val="none" w:sz="0" w:space="0" w:color="auto"/>
        <w:left w:val="none" w:sz="0" w:space="0" w:color="auto"/>
        <w:bottom w:val="none" w:sz="0" w:space="0" w:color="auto"/>
        <w:right w:val="none" w:sz="0" w:space="0" w:color="auto"/>
      </w:divBdr>
    </w:div>
    <w:div w:id="614021111">
      <w:bodyDiv w:val="1"/>
      <w:marLeft w:val="0"/>
      <w:marRight w:val="0"/>
      <w:marTop w:val="0"/>
      <w:marBottom w:val="0"/>
      <w:divBdr>
        <w:top w:val="none" w:sz="0" w:space="0" w:color="auto"/>
        <w:left w:val="none" w:sz="0" w:space="0" w:color="auto"/>
        <w:bottom w:val="none" w:sz="0" w:space="0" w:color="auto"/>
        <w:right w:val="none" w:sz="0" w:space="0" w:color="auto"/>
      </w:divBdr>
    </w:div>
    <w:div w:id="614948993">
      <w:bodyDiv w:val="1"/>
      <w:marLeft w:val="0"/>
      <w:marRight w:val="0"/>
      <w:marTop w:val="0"/>
      <w:marBottom w:val="0"/>
      <w:divBdr>
        <w:top w:val="none" w:sz="0" w:space="0" w:color="auto"/>
        <w:left w:val="none" w:sz="0" w:space="0" w:color="auto"/>
        <w:bottom w:val="none" w:sz="0" w:space="0" w:color="auto"/>
        <w:right w:val="none" w:sz="0" w:space="0" w:color="auto"/>
      </w:divBdr>
    </w:div>
    <w:div w:id="615796036">
      <w:bodyDiv w:val="1"/>
      <w:marLeft w:val="0"/>
      <w:marRight w:val="0"/>
      <w:marTop w:val="0"/>
      <w:marBottom w:val="0"/>
      <w:divBdr>
        <w:top w:val="none" w:sz="0" w:space="0" w:color="auto"/>
        <w:left w:val="none" w:sz="0" w:space="0" w:color="auto"/>
        <w:bottom w:val="none" w:sz="0" w:space="0" w:color="auto"/>
        <w:right w:val="none" w:sz="0" w:space="0" w:color="auto"/>
      </w:divBdr>
    </w:div>
    <w:div w:id="616721168">
      <w:bodyDiv w:val="1"/>
      <w:marLeft w:val="0"/>
      <w:marRight w:val="0"/>
      <w:marTop w:val="0"/>
      <w:marBottom w:val="0"/>
      <w:divBdr>
        <w:top w:val="none" w:sz="0" w:space="0" w:color="auto"/>
        <w:left w:val="none" w:sz="0" w:space="0" w:color="auto"/>
        <w:bottom w:val="none" w:sz="0" w:space="0" w:color="auto"/>
        <w:right w:val="none" w:sz="0" w:space="0" w:color="auto"/>
      </w:divBdr>
    </w:div>
    <w:div w:id="622737987">
      <w:bodyDiv w:val="1"/>
      <w:marLeft w:val="0"/>
      <w:marRight w:val="0"/>
      <w:marTop w:val="0"/>
      <w:marBottom w:val="0"/>
      <w:divBdr>
        <w:top w:val="none" w:sz="0" w:space="0" w:color="auto"/>
        <w:left w:val="none" w:sz="0" w:space="0" w:color="auto"/>
        <w:bottom w:val="none" w:sz="0" w:space="0" w:color="auto"/>
        <w:right w:val="none" w:sz="0" w:space="0" w:color="auto"/>
      </w:divBdr>
    </w:div>
    <w:div w:id="640967069">
      <w:bodyDiv w:val="1"/>
      <w:marLeft w:val="0"/>
      <w:marRight w:val="0"/>
      <w:marTop w:val="0"/>
      <w:marBottom w:val="0"/>
      <w:divBdr>
        <w:top w:val="none" w:sz="0" w:space="0" w:color="auto"/>
        <w:left w:val="none" w:sz="0" w:space="0" w:color="auto"/>
        <w:bottom w:val="none" w:sz="0" w:space="0" w:color="auto"/>
        <w:right w:val="none" w:sz="0" w:space="0" w:color="auto"/>
      </w:divBdr>
    </w:div>
    <w:div w:id="643000563">
      <w:bodyDiv w:val="1"/>
      <w:marLeft w:val="0"/>
      <w:marRight w:val="0"/>
      <w:marTop w:val="0"/>
      <w:marBottom w:val="0"/>
      <w:divBdr>
        <w:top w:val="none" w:sz="0" w:space="0" w:color="auto"/>
        <w:left w:val="none" w:sz="0" w:space="0" w:color="auto"/>
        <w:bottom w:val="none" w:sz="0" w:space="0" w:color="auto"/>
        <w:right w:val="none" w:sz="0" w:space="0" w:color="auto"/>
      </w:divBdr>
    </w:div>
    <w:div w:id="644971863">
      <w:bodyDiv w:val="1"/>
      <w:marLeft w:val="0"/>
      <w:marRight w:val="0"/>
      <w:marTop w:val="0"/>
      <w:marBottom w:val="0"/>
      <w:divBdr>
        <w:top w:val="none" w:sz="0" w:space="0" w:color="auto"/>
        <w:left w:val="none" w:sz="0" w:space="0" w:color="auto"/>
        <w:bottom w:val="none" w:sz="0" w:space="0" w:color="auto"/>
        <w:right w:val="none" w:sz="0" w:space="0" w:color="auto"/>
      </w:divBdr>
    </w:div>
    <w:div w:id="659310267">
      <w:bodyDiv w:val="1"/>
      <w:marLeft w:val="0"/>
      <w:marRight w:val="0"/>
      <w:marTop w:val="0"/>
      <w:marBottom w:val="0"/>
      <w:divBdr>
        <w:top w:val="none" w:sz="0" w:space="0" w:color="auto"/>
        <w:left w:val="none" w:sz="0" w:space="0" w:color="auto"/>
        <w:bottom w:val="none" w:sz="0" w:space="0" w:color="auto"/>
        <w:right w:val="none" w:sz="0" w:space="0" w:color="auto"/>
      </w:divBdr>
    </w:div>
    <w:div w:id="662052539">
      <w:bodyDiv w:val="1"/>
      <w:marLeft w:val="0"/>
      <w:marRight w:val="0"/>
      <w:marTop w:val="0"/>
      <w:marBottom w:val="0"/>
      <w:divBdr>
        <w:top w:val="none" w:sz="0" w:space="0" w:color="auto"/>
        <w:left w:val="none" w:sz="0" w:space="0" w:color="auto"/>
        <w:bottom w:val="none" w:sz="0" w:space="0" w:color="auto"/>
        <w:right w:val="none" w:sz="0" w:space="0" w:color="auto"/>
      </w:divBdr>
    </w:div>
    <w:div w:id="675380591">
      <w:bodyDiv w:val="1"/>
      <w:marLeft w:val="0"/>
      <w:marRight w:val="0"/>
      <w:marTop w:val="0"/>
      <w:marBottom w:val="0"/>
      <w:divBdr>
        <w:top w:val="none" w:sz="0" w:space="0" w:color="auto"/>
        <w:left w:val="none" w:sz="0" w:space="0" w:color="auto"/>
        <w:bottom w:val="none" w:sz="0" w:space="0" w:color="auto"/>
        <w:right w:val="none" w:sz="0" w:space="0" w:color="auto"/>
      </w:divBdr>
    </w:div>
    <w:div w:id="685256709">
      <w:bodyDiv w:val="1"/>
      <w:marLeft w:val="0"/>
      <w:marRight w:val="0"/>
      <w:marTop w:val="0"/>
      <w:marBottom w:val="0"/>
      <w:divBdr>
        <w:top w:val="none" w:sz="0" w:space="0" w:color="auto"/>
        <w:left w:val="none" w:sz="0" w:space="0" w:color="auto"/>
        <w:bottom w:val="none" w:sz="0" w:space="0" w:color="auto"/>
        <w:right w:val="none" w:sz="0" w:space="0" w:color="auto"/>
      </w:divBdr>
    </w:div>
    <w:div w:id="698704294">
      <w:bodyDiv w:val="1"/>
      <w:marLeft w:val="0"/>
      <w:marRight w:val="0"/>
      <w:marTop w:val="0"/>
      <w:marBottom w:val="0"/>
      <w:divBdr>
        <w:top w:val="none" w:sz="0" w:space="0" w:color="auto"/>
        <w:left w:val="none" w:sz="0" w:space="0" w:color="auto"/>
        <w:bottom w:val="none" w:sz="0" w:space="0" w:color="auto"/>
        <w:right w:val="none" w:sz="0" w:space="0" w:color="auto"/>
      </w:divBdr>
    </w:div>
    <w:div w:id="705059491">
      <w:bodyDiv w:val="1"/>
      <w:marLeft w:val="0"/>
      <w:marRight w:val="0"/>
      <w:marTop w:val="0"/>
      <w:marBottom w:val="0"/>
      <w:divBdr>
        <w:top w:val="none" w:sz="0" w:space="0" w:color="auto"/>
        <w:left w:val="none" w:sz="0" w:space="0" w:color="auto"/>
        <w:bottom w:val="none" w:sz="0" w:space="0" w:color="auto"/>
        <w:right w:val="none" w:sz="0" w:space="0" w:color="auto"/>
      </w:divBdr>
    </w:div>
    <w:div w:id="711878141">
      <w:bodyDiv w:val="1"/>
      <w:marLeft w:val="0"/>
      <w:marRight w:val="0"/>
      <w:marTop w:val="0"/>
      <w:marBottom w:val="0"/>
      <w:divBdr>
        <w:top w:val="none" w:sz="0" w:space="0" w:color="auto"/>
        <w:left w:val="none" w:sz="0" w:space="0" w:color="auto"/>
        <w:bottom w:val="none" w:sz="0" w:space="0" w:color="auto"/>
        <w:right w:val="none" w:sz="0" w:space="0" w:color="auto"/>
      </w:divBdr>
    </w:div>
    <w:div w:id="721829669">
      <w:bodyDiv w:val="1"/>
      <w:marLeft w:val="0"/>
      <w:marRight w:val="0"/>
      <w:marTop w:val="0"/>
      <w:marBottom w:val="0"/>
      <w:divBdr>
        <w:top w:val="none" w:sz="0" w:space="0" w:color="auto"/>
        <w:left w:val="none" w:sz="0" w:space="0" w:color="auto"/>
        <w:bottom w:val="none" w:sz="0" w:space="0" w:color="auto"/>
        <w:right w:val="none" w:sz="0" w:space="0" w:color="auto"/>
      </w:divBdr>
    </w:div>
    <w:div w:id="746611913">
      <w:bodyDiv w:val="1"/>
      <w:marLeft w:val="0"/>
      <w:marRight w:val="0"/>
      <w:marTop w:val="0"/>
      <w:marBottom w:val="0"/>
      <w:divBdr>
        <w:top w:val="none" w:sz="0" w:space="0" w:color="auto"/>
        <w:left w:val="none" w:sz="0" w:space="0" w:color="auto"/>
        <w:bottom w:val="none" w:sz="0" w:space="0" w:color="auto"/>
        <w:right w:val="none" w:sz="0" w:space="0" w:color="auto"/>
      </w:divBdr>
    </w:div>
    <w:div w:id="762840141">
      <w:bodyDiv w:val="1"/>
      <w:marLeft w:val="0"/>
      <w:marRight w:val="0"/>
      <w:marTop w:val="0"/>
      <w:marBottom w:val="0"/>
      <w:divBdr>
        <w:top w:val="none" w:sz="0" w:space="0" w:color="auto"/>
        <w:left w:val="none" w:sz="0" w:space="0" w:color="auto"/>
        <w:bottom w:val="none" w:sz="0" w:space="0" w:color="auto"/>
        <w:right w:val="none" w:sz="0" w:space="0" w:color="auto"/>
      </w:divBdr>
    </w:div>
    <w:div w:id="765462632">
      <w:bodyDiv w:val="1"/>
      <w:marLeft w:val="0"/>
      <w:marRight w:val="0"/>
      <w:marTop w:val="0"/>
      <w:marBottom w:val="0"/>
      <w:divBdr>
        <w:top w:val="none" w:sz="0" w:space="0" w:color="auto"/>
        <w:left w:val="none" w:sz="0" w:space="0" w:color="auto"/>
        <w:bottom w:val="none" w:sz="0" w:space="0" w:color="auto"/>
        <w:right w:val="none" w:sz="0" w:space="0" w:color="auto"/>
      </w:divBdr>
    </w:div>
    <w:div w:id="765610718">
      <w:bodyDiv w:val="1"/>
      <w:marLeft w:val="0"/>
      <w:marRight w:val="0"/>
      <w:marTop w:val="0"/>
      <w:marBottom w:val="0"/>
      <w:divBdr>
        <w:top w:val="none" w:sz="0" w:space="0" w:color="auto"/>
        <w:left w:val="none" w:sz="0" w:space="0" w:color="auto"/>
        <w:bottom w:val="none" w:sz="0" w:space="0" w:color="auto"/>
        <w:right w:val="none" w:sz="0" w:space="0" w:color="auto"/>
      </w:divBdr>
    </w:div>
    <w:div w:id="768042757">
      <w:bodyDiv w:val="1"/>
      <w:marLeft w:val="0"/>
      <w:marRight w:val="0"/>
      <w:marTop w:val="0"/>
      <w:marBottom w:val="0"/>
      <w:divBdr>
        <w:top w:val="none" w:sz="0" w:space="0" w:color="auto"/>
        <w:left w:val="none" w:sz="0" w:space="0" w:color="auto"/>
        <w:bottom w:val="none" w:sz="0" w:space="0" w:color="auto"/>
        <w:right w:val="none" w:sz="0" w:space="0" w:color="auto"/>
      </w:divBdr>
    </w:div>
    <w:div w:id="769663134">
      <w:bodyDiv w:val="1"/>
      <w:marLeft w:val="0"/>
      <w:marRight w:val="0"/>
      <w:marTop w:val="0"/>
      <w:marBottom w:val="0"/>
      <w:divBdr>
        <w:top w:val="none" w:sz="0" w:space="0" w:color="auto"/>
        <w:left w:val="none" w:sz="0" w:space="0" w:color="auto"/>
        <w:bottom w:val="none" w:sz="0" w:space="0" w:color="auto"/>
        <w:right w:val="none" w:sz="0" w:space="0" w:color="auto"/>
      </w:divBdr>
    </w:div>
    <w:div w:id="777650627">
      <w:bodyDiv w:val="1"/>
      <w:marLeft w:val="0"/>
      <w:marRight w:val="0"/>
      <w:marTop w:val="0"/>
      <w:marBottom w:val="0"/>
      <w:divBdr>
        <w:top w:val="none" w:sz="0" w:space="0" w:color="auto"/>
        <w:left w:val="none" w:sz="0" w:space="0" w:color="auto"/>
        <w:bottom w:val="none" w:sz="0" w:space="0" w:color="auto"/>
        <w:right w:val="none" w:sz="0" w:space="0" w:color="auto"/>
      </w:divBdr>
    </w:div>
    <w:div w:id="778371619">
      <w:bodyDiv w:val="1"/>
      <w:marLeft w:val="0"/>
      <w:marRight w:val="0"/>
      <w:marTop w:val="0"/>
      <w:marBottom w:val="0"/>
      <w:divBdr>
        <w:top w:val="none" w:sz="0" w:space="0" w:color="auto"/>
        <w:left w:val="none" w:sz="0" w:space="0" w:color="auto"/>
        <w:bottom w:val="none" w:sz="0" w:space="0" w:color="auto"/>
        <w:right w:val="none" w:sz="0" w:space="0" w:color="auto"/>
      </w:divBdr>
    </w:div>
    <w:div w:id="783958456">
      <w:bodyDiv w:val="1"/>
      <w:marLeft w:val="0"/>
      <w:marRight w:val="0"/>
      <w:marTop w:val="0"/>
      <w:marBottom w:val="0"/>
      <w:divBdr>
        <w:top w:val="none" w:sz="0" w:space="0" w:color="auto"/>
        <w:left w:val="none" w:sz="0" w:space="0" w:color="auto"/>
        <w:bottom w:val="none" w:sz="0" w:space="0" w:color="auto"/>
        <w:right w:val="none" w:sz="0" w:space="0" w:color="auto"/>
      </w:divBdr>
    </w:div>
    <w:div w:id="787044424">
      <w:bodyDiv w:val="1"/>
      <w:marLeft w:val="0"/>
      <w:marRight w:val="0"/>
      <w:marTop w:val="0"/>
      <w:marBottom w:val="0"/>
      <w:divBdr>
        <w:top w:val="none" w:sz="0" w:space="0" w:color="auto"/>
        <w:left w:val="none" w:sz="0" w:space="0" w:color="auto"/>
        <w:bottom w:val="none" w:sz="0" w:space="0" w:color="auto"/>
        <w:right w:val="none" w:sz="0" w:space="0" w:color="auto"/>
      </w:divBdr>
    </w:div>
    <w:div w:id="790981715">
      <w:bodyDiv w:val="1"/>
      <w:marLeft w:val="0"/>
      <w:marRight w:val="0"/>
      <w:marTop w:val="0"/>
      <w:marBottom w:val="0"/>
      <w:divBdr>
        <w:top w:val="none" w:sz="0" w:space="0" w:color="auto"/>
        <w:left w:val="none" w:sz="0" w:space="0" w:color="auto"/>
        <w:bottom w:val="none" w:sz="0" w:space="0" w:color="auto"/>
        <w:right w:val="none" w:sz="0" w:space="0" w:color="auto"/>
      </w:divBdr>
    </w:div>
    <w:div w:id="792402900">
      <w:bodyDiv w:val="1"/>
      <w:marLeft w:val="0"/>
      <w:marRight w:val="0"/>
      <w:marTop w:val="0"/>
      <w:marBottom w:val="0"/>
      <w:divBdr>
        <w:top w:val="none" w:sz="0" w:space="0" w:color="auto"/>
        <w:left w:val="none" w:sz="0" w:space="0" w:color="auto"/>
        <w:bottom w:val="none" w:sz="0" w:space="0" w:color="auto"/>
        <w:right w:val="none" w:sz="0" w:space="0" w:color="auto"/>
      </w:divBdr>
    </w:div>
    <w:div w:id="795876965">
      <w:bodyDiv w:val="1"/>
      <w:marLeft w:val="0"/>
      <w:marRight w:val="0"/>
      <w:marTop w:val="0"/>
      <w:marBottom w:val="0"/>
      <w:divBdr>
        <w:top w:val="none" w:sz="0" w:space="0" w:color="auto"/>
        <w:left w:val="none" w:sz="0" w:space="0" w:color="auto"/>
        <w:bottom w:val="none" w:sz="0" w:space="0" w:color="auto"/>
        <w:right w:val="none" w:sz="0" w:space="0" w:color="auto"/>
      </w:divBdr>
    </w:div>
    <w:div w:id="813177104">
      <w:bodyDiv w:val="1"/>
      <w:marLeft w:val="0"/>
      <w:marRight w:val="0"/>
      <w:marTop w:val="0"/>
      <w:marBottom w:val="0"/>
      <w:divBdr>
        <w:top w:val="none" w:sz="0" w:space="0" w:color="auto"/>
        <w:left w:val="none" w:sz="0" w:space="0" w:color="auto"/>
        <w:bottom w:val="none" w:sz="0" w:space="0" w:color="auto"/>
        <w:right w:val="none" w:sz="0" w:space="0" w:color="auto"/>
      </w:divBdr>
    </w:div>
    <w:div w:id="815999708">
      <w:bodyDiv w:val="1"/>
      <w:marLeft w:val="0"/>
      <w:marRight w:val="0"/>
      <w:marTop w:val="0"/>
      <w:marBottom w:val="0"/>
      <w:divBdr>
        <w:top w:val="none" w:sz="0" w:space="0" w:color="auto"/>
        <w:left w:val="none" w:sz="0" w:space="0" w:color="auto"/>
        <w:bottom w:val="none" w:sz="0" w:space="0" w:color="auto"/>
        <w:right w:val="none" w:sz="0" w:space="0" w:color="auto"/>
      </w:divBdr>
    </w:div>
    <w:div w:id="817770653">
      <w:bodyDiv w:val="1"/>
      <w:marLeft w:val="0"/>
      <w:marRight w:val="0"/>
      <w:marTop w:val="0"/>
      <w:marBottom w:val="0"/>
      <w:divBdr>
        <w:top w:val="none" w:sz="0" w:space="0" w:color="auto"/>
        <w:left w:val="none" w:sz="0" w:space="0" w:color="auto"/>
        <w:bottom w:val="none" w:sz="0" w:space="0" w:color="auto"/>
        <w:right w:val="none" w:sz="0" w:space="0" w:color="auto"/>
      </w:divBdr>
    </w:div>
    <w:div w:id="824857979">
      <w:bodyDiv w:val="1"/>
      <w:marLeft w:val="0"/>
      <w:marRight w:val="0"/>
      <w:marTop w:val="0"/>
      <w:marBottom w:val="0"/>
      <w:divBdr>
        <w:top w:val="none" w:sz="0" w:space="0" w:color="auto"/>
        <w:left w:val="none" w:sz="0" w:space="0" w:color="auto"/>
        <w:bottom w:val="none" w:sz="0" w:space="0" w:color="auto"/>
        <w:right w:val="none" w:sz="0" w:space="0" w:color="auto"/>
      </w:divBdr>
    </w:div>
    <w:div w:id="825900390">
      <w:bodyDiv w:val="1"/>
      <w:marLeft w:val="0"/>
      <w:marRight w:val="0"/>
      <w:marTop w:val="0"/>
      <w:marBottom w:val="0"/>
      <w:divBdr>
        <w:top w:val="none" w:sz="0" w:space="0" w:color="auto"/>
        <w:left w:val="none" w:sz="0" w:space="0" w:color="auto"/>
        <w:bottom w:val="none" w:sz="0" w:space="0" w:color="auto"/>
        <w:right w:val="none" w:sz="0" w:space="0" w:color="auto"/>
      </w:divBdr>
    </w:div>
    <w:div w:id="827132837">
      <w:bodyDiv w:val="1"/>
      <w:marLeft w:val="0"/>
      <w:marRight w:val="0"/>
      <w:marTop w:val="0"/>
      <w:marBottom w:val="0"/>
      <w:divBdr>
        <w:top w:val="none" w:sz="0" w:space="0" w:color="auto"/>
        <w:left w:val="none" w:sz="0" w:space="0" w:color="auto"/>
        <w:bottom w:val="none" w:sz="0" w:space="0" w:color="auto"/>
        <w:right w:val="none" w:sz="0" w:space="0" w:color="auto"/>
      </w:divBdr>
    </w:div>
    <w:div w:id="828443481">
      <w:bodyDiv w:val="1"/>
      <w:marLeft w:val="0"/>
      <w:marRight w:val="0"/>
      <w:marTop w:val="0"/>
      <w:marBottom w:val="0"/>
      <w:divBdr>
        <w:top w:val="none" w:sz="0" w:space="0" w:color="auto"/>
        <w:left w:val="none" w:sz="0" w:space="0" w:color="auto"/>
        <w:bottom w:val="none" w:sz="0" w:space="0" w:color="auto"/>
        <w:right w:val="none" w:sz="0" w:space="0" w:color="auto"/>
      </w:divBdr>
    </w:div>
    <w:div w:id="831023830">
      <w:bodyDiv w:val="1"/>
      <w:marLeft w:val="0"/>
      <w:marRight w:val="0"/>
      <w:marTop w:val="0"/>
      <w:marBottom w:val="0"/>
      <w:divBdr>
        <w:top w:val="none" w:sz="0" w:space="0" w:color="auto"/>
        <w:left w:val="none" w:sz="0" w:space="0" w:color="auto"/>
        <w:bottom w:val="none" w:sz="0" w:space="0" w:color="auto"/>
        <w:right w:val="none" w:sz="0" w:space="0" w:color="auto"/>
      </w:divBdr>
    </w:div>
    <w:div w:id="836311123">
      <w:bodyDiv w:val="1"/>
      <w:marLeft w:val="0"/>
      <w:marRight w:val="0"/>
      <w:marTop w:val="0"/>
      <w:marBottom w:val="0"/>
      <w:divBdr>
        <w:top w:val="none" w:sz="0" w:space="0" w:color="auto"/>
        <w:left w:val="none" w:sz="0" w:space="0" w:color="auto"/>
        <w:bottom w:val="none" w:sz="0" w:space="0" w:color="auto"/>
        <w:right w:val="none" w:sz="0" w:space="0" w:color="auto"/>
      </w:divBdr>
    </w:div>
    <w:div w:id="837041660">
      <w:bodyDiv w:val="1"/>
      <w:marLeft w:val="0"/>
      <w:marRight w:val="0"/>
      <w:marTop w:val="0"/>
      <w:marBottom w:val="0"/>
      <w:divBdr>
        <w:top w:val="none" w:sz="0" w:space="0" w:color="auto"/>
        <w:left w:val="none" w:sz="0" w:space="0" w:color="auto"/>
        <w:bottom w:val="none" w:sz="0" w:space="0" w:color="auto"/>
        <w:right w:val="none" w:sz="0" w:space="0" w:color="auto"/>
      </w:divBdr>
    </w:div>
    <w:div w:id="838076541">
      <w:bodyDiv w:val="1"/>
      <w:marLeft w:val="0"/>
      <w:marRight w:val="0"/>
      <w:marTop w:val="0"/>
      <w:marBottom w:val="0"/>
      <w:divBdr>
        <w:top w:val="none" w:sz="0" w:space="0" w:color="auto"/>
        <w:left w:val="none" w:sz="0" w:space="0" w:color="auto"/>
        <w:bottom w:val="none" w:sz="0" w:space="0" w:color="auto"/>
        <w:right w:val="none" w:sz="0" w:space="0" w:color="auto"/>
      </w:divBdr>
    </w:div>
    <w:div w:id="842860176">
      <w:bodyDiv w:val="1"/>
      <w:marLeft w:val="0"/>
      <w:marRight w:val="0"/>
      <w:marTop w:val="0"/>
      <w:marBottom w:val="0"/>
      <w:divBdr>
        <w:top w:val="none" w:sz="0" w:space="0" w:color="auto"/>
        <w:left w:val="none" w:sz="0" w:space="0" w:color="auto"/>
        <w:bottom w:val="none" w:sz="0" w:space="0" w:color="auto"/>
        <w:right w:val="none" w:sz="0" w:space="0" w:color="auto"/>
      </w:divBdr>
    </w:div>
    <w:div w:id="842938842">
      <w:bodyDiv w:val="1"/>
      <w:marLeft w:val="0"/>
      <w:marRight w:val="0"/>
      <w:marTop w:val="0"/>
      <w:marBottom w:val="0"/>
      <w:divBdr>
        <w:top w:val="none" w:sz="0" w:space="0" w:color="auto"/>
        <w:left w:val="none" w:sz="0" w:space="0" w:color="auto"/>
        <w:bottom w:val="none" w:sz="0" w:space="0" w:color="auto"/>
        <w:right w:val="none" w:sz="0" w:space="0" w:color="auto"/>
      </w:divBdr>
    </w:div>
    <w:div w:id="845170443">
      <w:bodyDiv w:val="1"/>
      <w:marLeft w:val="0"/>
      <w:marRight w:val="0"/>
      <w:marTop w:val="0"/>
      <w:marBottom w:val="0"/>
      <w:divBdr>
        <w:top w:val="none" w:sz="0" w:space="0" w:color="auto"/>
        <w:left w:val="none" w:sz="0" w:space="0" w:color="auto"/>
        <w:bottom w:val="none" w:sz="0" w:space="0" w:color="auto"/>
        <w:right w:val="none" w:sz="0" w:space="0" w:color="auto"/>
      </w:divBdr>
    </w:div>
    <w:div w:id="853767809">
      <w:bodyDiv w:val="1"/>
      <w:marLeft w:val="0"/>
      <w:marRight w:val="0"/>
      <w:marTop w:val="0"/>
      <w:marBottom w:val="0"/>
      <w:divBdr>
        <w:top w:val="none" w:sz="0" w:space="0" w:color="auto"/>
        <w:left w:val="none" w:sz="0" w:space="0" w:color="auto"/>
        <w:bottom w:val="none" w:sz="0" w:space="0" w:color="auto"/>
        <w:right w:val="none" w:sz="0" w:space="0" w:color="auto"/>
      </w:divBdr>
    </w:div>
    <w:div w:id="854659815">
      <w:bodyDiv w:val="1"/>
      <w:marLeft w:val="0"/>
      <w:marRight w:val="0"/>
      <w:marTop w:val="0"/>
      <w:marBottom w:val="0"/>
      <w:divBdr>
        <w:top w:val="none" w:sz="0" w:space="0" w:color="auto"/>
        <w:left w:val="none" w:sz="0" w:space="0" w:color="auto"/>
        <w:bottom w:val="none" w:sz="0" w:space="0" w:color="auto"/>
        <w:right w:val="none" w:sz="0" w:space="0" w:color="auto"/>
      </w:divBdr>
    </w:div>
    <w:div w:id="856042917">
      <w:bodyDiv w:val="1"/>
      <w:marLeft w:val="0"/>
      <w:marRight w:val="0"/>
      <w:marTop w:val="0"/>
      <w:marBottom w:val="0"/>
      <w:divBdr>
        <w:top w:val="none" w:sz="0" w:space="0" w:color="auto"/>
        <w:left w:val="none" w:sz="0" w:space="0" w:color="auto"/>
        <w:bottom w:val="none" w:sz="0" w:space="0" w:color="auto"/>
        <w:right w:val="none" w:sz="0" w:space="0" w:color="auto"/>
      </w:divBdr>
    </w:div>
    <w:div w:id="859929521">
      <w:bodyDiv w:val="1"/>
      <w:marLeft w:val="0"/>
      <w:marRight w:val="0"/>
      <w:marTop w:val="0"/>
      <w:marBottom w:val="0"/>
      <w:divBdr>
        <w:top w:val="none" w:sz="0" w:space="0" w:color="auto"/>
        <w:left w:val="none" w:sz="0" w:space="0" w:color="auto"/>
        <w:bottom w:val="none" w:sz="0" w:space="0" w:color="auto"/>
        <w:right w:val="none" w:sz="0" w:space="0" w:color="auto"/>
      </w:divBdr>
    </w:div>
    <w:div w:id="866139248">
      <w:bodyDiv w:val="1"/>
      <w:marLeft w:val="0"/>
      <w:marRight w:val="0"/>
      <w:marTop w:val="0"/>
      <w:marBottom w:val="0"/>
      <w:divBdr>
        <w:top w:val="none" w:sz="0" w:space="0" w:color="auto"/>
        <w:left w:val="none" w:sz="0" w:space="0" w:color="auto"/>
        <w:bottom w:val="none" w:sz="0" w:space="0" w:color="auto"/>
        <w:right w:val="none" w:sz="0" w:space="0" w:color="auto"/>
      </w:divBdr>
    </w:div>
    <w:div w:id="869221639">
      <w:bodyDiv w:val="1"/>
      <w:marLeft w:val="0"/>
      <w:marRight w:val="0"/>
      <w:marTop w:val="0"/>
      <w:marBottom w:val="0"/>
      <w:divBdr>
        <w:top w:val="none" w:sz="0" w:space="0" w:color="auto"/>
        <w:left w:val="none" w:sz="0" w:space="0" w:color="auto"/>
        <w:bottom w:val="none" w:sz="0" w:space="0" w:color="auto"/>
        <w:right w:val="none" w:sz="0" w:space="0" w:color="auto"/>
      </w:divBdr>
    </w:div>
    <w:div w:id="901251300">
      <w:bodyDiv w:val="1"/>
      <w:marLeft w:val="0"/>
      <w:marRight w:val="0"/>
      <w:marTop w:val="0"/>
      <w:marBottom w:val="0"/>
      <w:divBdr>
        <w:top w:val="none" w:sz="0" w:space="0" w:color="auto"/>
        <w:left w:val="none" w:sz="0" w:space="0" w:color="auto"/>
        <w:bottom w:val="none" w:sz="0" w:space="0" w:color="auto"/>
        <w:right w:val="none" w:sz="0" w:space="0" w:color="auto"/>
      </w:divBdr>
    </w:div>
    <w:div w:id="903832631">
      <w:bodyDiv w:val="1"/>
      <w:marLeft w:val="0"/>
      <w:marRight w:val="0"/>
      <w:marTop w:val="0"/>
      <w:marBottom w:val="0"/>
      <w:divBdr>
        <w:top w:val="none" w:sz="0" w:space="0" w:color="auto"/>
        <w:left w:val="none" w:sz="0" w:space="0" w:color="auto"/>
        <w:bottom w:val="none" w:sz="0" w:space="0" w:color="auto"/>
        <w:right w:val="none" w:sz="0" w:space="0" w:color="auto"/>
      </w:divBdr>
    </w:div>
    <w:div w:id="906258435">
      <w:bodyDiv w:val="1"/>
      <w:marLeft w:val="0"/>
      <w:marRight w:val="0"/>
      <w:marTop w:val="0"/>
      <w:marBottom w:val="0"/>
      <w:divBdr>
        <w:top w:val="none" w:sz="0" w:space="0" w:color="auto"/>
        <w:left w:val="none" w:sz="0" w:space="0" w:color="auto"/>
        <w:bottom w:val="none" w:sz="0" w:space="0" w:color="auto"/>
        <w:right w:val="none" w:sz="0" w:space="0" w:color="auto"/>
      </w:divBdr>
    </w:div>
    <w:div w:id="910384104">
      <w:bodyDiv w:val="1"/>
      <w:marLeft w:val="0"/>
      <w:marRight w:val="0"/>
      <w:marTop w:val="0"/>
      <w:marBottom w:val="0"/>
      <w:divBdr>
        <w:top w:val="none" w:sz="0" w:space="0" w:color="auto"/>
        <w:left w:val="none" w:sz="0" w:space="0" w:color="auto"/>
        <w:bottom w:val="none" w:sz="0" w:space="0" w:color="auto"/>
        <w:right w:val="none" w:sz="0" w:space="0" w:color="auto"/>
      </w:divBdr>
    </w:div>
    <w:div w:id="920915763">
      <w:bodyDiv w:val="1"/>
      <w:marLeft w:val="0"/>
      <w:marRight w:val="0"/>
      <w:marTop w:val="0"/>
      <w:marBottom w:val="0"/>
      <w:divBdr>
        <w:top w:val="none" w:sz="0" w:space="0" w:color="auto"/>
        <w:left w:val="none" w:sz="0" w:space="0" w:color="auto"/>
        <w:bottom w:val="none" w:sz="0" w:space="0" w:color="auto"/>
        <w:right w:val="none" w:sz="0" w:space="0" w:color="auto"/>
      </w:divBdr>
    </w:div>
    <w:div w:id="922959625">
      <w:bodyDiv w:val="1"/>
      <w:marLeft w:val="0"/>
      <w:marRight w:val="0"/>
      <w:marTop w:val="0"/>
      <w:marBottom w:val="0"/>
      <w:divBdr>
        <w:top w:val="none" w:sz="0" w:space="0" w:color="auto"/>
        <w:left w:val="none" w:sz="0" w:space="0" w:color="auto"/>
        <w:bottom w:val="none" w:sz="0" w:space="0" w:color="auto"/>
        <w:right w:val="none" w:sz="0" w:space="0" w:color="auto"/>
      </w:divBdr>
    </w:div>
    <w:div w:id="937832128">
      <w:bodyDiv w:val="1"/>
      <w:marLeft w:val="0"/>
      <w:marRight w:val="0"/>
      <w:marTop w:val="0"/>
      <w:marBottom w:val="0"/>
      <w:divBdr>
        <w:top w:val="none" w:sz="0" w:space="0" w:color="auto"/>
        <w:left w:val="none" w:sz="0" w:space="0" w:color="auto"/>
        <w:bottom w:val="none" w:sz="0" w:space="0" w:color="auto"/>
        <w:right w:val="none" w:sz="0" w:space="0" w:color="auto"/>
      </w:divBdr>
    </w:div>
    <w:div w:id="939414764">
      <w:bodyDiv w:val="1"/>
      <w:marLeft w:val="0"/>
      <w:marRight w:val="0"/>
      <w:marTop w:val="0"/>
      <w:marBottom w:val="0"/>
      <w:divBdr>
        <w:top w:val="none" w:sz="0" w:space="0" w:color="auto"/>
        <w:left w:val="none" w:sz="0" w:space="0" w:color="auto"/>
        <w:bottom w:val="none" w:sz="0" w:space="0" w:color="auto"/>
        <w:right w:val="none" w:sz="0" w:space="0" w:color="auto"/>
      </w:divBdr>
    </w:div>
    <w:div w:id="940533401">
      <w:bodyDiv w:val="1"/>
      <w:marLeft w:val="0"/>
      <w:marRight w:val="0"/>
      <w:marTop w:val="0"/>
      <w:marBottom w:val="0"/>
      <w:divBdr>
        <w:top w:val="none" w:sz="0" w:space="0" w:color="auto"/>
        <w:left w:val="none" w:sz="0" w:space="0" w:color="auto"/>
        <w:bottom w:val="none" w:sz="0" w:space="0" w:color="auto"/>
        <w:right w:val="none" w:sz="0" w:space="0" w:color="auto"/>
      </w:divBdr>
    </w:div>
    <w:div w:id="943151236">
      <w:bodyDiv w:val="1"/>
      <w:marLeft w:val="0"/>
      <w:marRight w:val="0"/>
      <w:marTop w:val="0"/>
      <w:marBottom w:val="0"/>
      <w:divBdr>
        <w:top w:val="none" w:sz="0" w:space="0" w:color="auto"/>
        <w:left w:val="none" w:sz="0" w:space="0" w:color="auto"/>
        <w:bottom w:val="none" w:sz="0" w:space="0" w:color="auto"/>
        <w:right w:val="none" w:sz="0" w:space="0" w:color="auto"/>
      </w:divBdr>
    </w:div>
    <w:div w:id="943610481">
      <w:bodyDiv w:val="1"/>
      <w:marLeft w:val="0"/>
      <w:marRight w:val="0"/>
      <w:marTop w:val="0"/>
      <w:marBottom w:val="0"/>
      <w:divBdr>
        <w:top w:val="none" w:sz="0" w:space="0" w:color="auto"/>
        <w:left w:val="none" w:sz="0" w:space="0" w:color="auto"/>
        <w:bottom w:val="none" w:sz="0" w:space="0" w:color="auto"/>
        <w:right w:val="none" w:sz="0" w:space="0" w:color="auto"/>
      </w:divBdr>
    </w:div>
    <w:div w:id="947854428">
      <w:bodyDiv w:val="1"/>
      <w:marLeft w:val="0"/>
      <w:marRight w:val="0"/>
      <w:marTop w:val="0"/>
      <w:marBottom w:val="0"/>
      <w:divBdr>
        <w:top w:val="none" w:sz="0" w:space="0" w:color="auto"/>
        <w:left w:val="none" w:sz="0" w:space="0" w:color="auto"/>
        <w:bottom w:val="none" w:sz="0" w:space="0" w:color="auto"/>
        <w:right w:val="none" w:sz="0" w:space="0" w:color="auto"/>
      </w:divBdr>
    </w:div>
    <w:div w:id="956259577">
      <w:bodyDiv w:val="1"/>
      <w:marLeft w:val="0"/>
      <w:marRight w:val="0"/>
      <w:marTop w:val="0"/>
      <w:marBottom w:val="0"/>
      <w:divBdr>
        <w:top w:val="none" w:sz="0" w:space="0" w:color="auto"/>
        <w:left w:val="none" w:sz="0" w:space="0" w:color="auto"/>
        <w:bottom w:val="none" w:sz="0" w:space="0" w:color="auto"/>
        <w:right w:val="none" w:sz="0" w:space="0" w:color="auto"/>
      </w:divBdr>
    </w:div>
    <w:div w:id="958608234">
      <w:bodyDiv w:val="1"/>
      <w:marLeft w:val="0"/>
      <w:marRight w:val="0"/>
      <w:marTop w:val="0"/>
      <w:marBottom w:val="0"/>
      <w:divBdr>
        <w:top w:val="none" w:sz="0" w:space="0" w:color="auto"/>
        <w:left w:val="none" w:sz="0" w:space="0" w:color="auto"/>
        <w:bottom w:val="none" w:sz="0" w:space="0" w:color="auto"/>
        <w:right w:val="none" w:sz="0" w:space="0" w:color="auto"/>
      </w:divBdr>
    </w:div>
    <w:div w:id="973369491">
      <w:bodyDiv w:val="1"/>
      <w:marLeft w:val="0"/>
      <w:marRight w:val="0"/>
      <w:marTop w:val="0"/>
      <w:marBottom w:val="0"/>
      <w:divBdr>
        <w:top w:val="none" w:sz="0" w:space="0" w:color="auto"/>
        <w:left w:val="none" w:sz="0" w:space="0" w:color="auto"/>
        <w:bottom w:val="none" w:sz="0" w:space="0" w:color="auto"/>
        <w:right w:val="none" w:sz="0" w:space="0" w:color="auto"/>
      </w:divBdr>
    </w:div>
    <w:div w:id="983047597">
      <w:bodyDiv w:val="1"/>
      <w:marLeft w:val="0"/>
      <w:marRight w:val="0"/>
      <w:marTop w:val="0"/>
      <w:marBottom w:val="0"/>
      <w:divBdr>
        <w:top w:val="none" w:sz="0" w:space="0" w:color="auto"/>
        <w:left w:val="none" w:sz="0" w:space="0" w:color="auto"/>
        <w:bottom w:val="none" w:sz="0" w:space="0" w:color="auto"/>
        <w:right w:val="none" w:sz="0" w:space="0" w:color="auto"/>
      </w:divBdr>
    </w:div>
    <w:div w:id="983655183">
      <w:bodyDiv w:val="1"/>
      <w:marLeft w:val="0"/>
      <w:marRight w:val="0"/>
      <w:marTop w:val="0"/>
      <w:marBottom w:val="0"/>
      <w:divBdr>
        <w:top w:val="none" w:sz="0" w:space="0" w:color="auto"/>
        <w:left w:val="none" w:sz="0" w:space="0" w:color="auto"/>
        <w:bottom w:val="none" w:sz="0" w:space="0" w:color="auto"/>
        <w:right w:val="none" w:sz="0" w:space="0" w:color="auto"/>
      </w:divBdr>
    </w:div>
    <w:div w:id="988942271">
      <w:bodyDiv w:val="1"/>
      <w:marLeft w:val="0"/>
      <w:marRight w:val="0"/>
      <w:marTop w:val="0"/>
      <w:marBottom w:val="0"/>
      <w:divBdr>
        <w:top w:val="none" w:sz="0" w:space="0" w:color="auto"/>
        <w:left w:val="none" w:sz="0" w:space="0" w:color="auto"/>
        <w:bottom w:val="none" w:sz="0" w:space="0" w:color="auto"/>
        <w:right w:val="none" w:sz="0" w:space="0" w:color="auto"/>
      </w:divBdr>
    </w:div>
    <w:div w:id="989872477">
      <w:bodyDiv w:val="1"/>
      <w:marLeft w:val="0"/>
      <w:marRight w:val="0"/>
      <w:marTop w:val="0"/>
      <w:marBottom w:val="0"/>
      <w:divBdr>
        <w:top w:val="none" w:sz="0" w:space="0" w:color="auto"/>
        <w:left w:val="none" w:sz="0" w:space="0" w:color="auto"/>
        <w:bottom w:val="none" w:sz="0" w:space="0" w:color="auto"/>
        <w:right w:val="none" w:sz="0" w:space="0" w:color="auto"/>
      </w:divBdr>
    </w:div>
    <w:div w:id="994458874">
      <w:bodyDiv w:val="1"/>
      <w:marLeft w:val="0"/>
      <w:marRight w:val="0"/>
      <w:marTop w:val="0"/>
      <w:marBottom w:val="0"/>
      <w:divBdr>
        <w:top w:val="none" w:sz="0" w:space="0" w:color="auto"/>
        <w:left w:val="none" w:sz="0" w:space="0" w:color="auto"/>
        <w:bottom w:val="none" w:sz="0" w:space="0" w:color="auto"/>
        <w:right w:val="none" w:sz="0" w:space="0" w:color="auto"/>
      </w:divBdr>
    </w:div>
    <w:div w:id="1004673915">
      <w:bodyDiv w:val="1"/>
      <w:marLeft w:val="0"/>
      <w:marRight w:val="0"/>
      <w:marTop w:val="0"/>
      <w:marBottom w:val="0"/>
      <w:divBdr>
        <w:top w:val="none" w:sz="0" w:space="0" w:color="auto"/>
        <w:left w:val="none" w:sz="0" w:space="0" w:color="auto"/>
        <w:bottom w:val="none" w:sz="0" w:space="0" w:color="auto"/>
        <w:right w:val="none" w:sz="0" w:space="0" w:color="auto"/>
      </w:divBdr>
    </w:div>
    <w:div w:id="1019157216">
      <w:bodyDiv w:val="1"/>
      <w:marLeft w:val="0"/>
      <w:marRight w:val="0"/>
      <w:marTop w:val="0"/>
      <w:marBottom w:val="0"/>
      <w:divBdr>
        <w:top w:val="none" w:sz="0" w:space="0" w:color="auto"/>
        <w:left w:val="none" w:sz="0" w:space="0" w:color="auto"/>
        <w:bottom w:val="none" w:sz="0" w:space="0" w:color="auto"/>
        <w:right w:val="none" w:sz="0" w:space="0" w:color="auto"/>
      </w:divBdr>
    </w:div>
    <w:div w:id="1020475792">
      <w:bodyDiv w:val="1"/>
      <w:marLeft w:val="0"/>
      <w:marRight w:val="0"/>
      <w:marTop w:val="0"/>
      <w:marBottom w:val="0"/>
      <w:divBdr>
        <w:top w:val="none" w:sz="0" w:space="0" w:color="auto"/>
        <w:left w:val="none" w:sz="0" w:space="0" w:color="auto"/>
        <w:bottom w:val="none" w:sz="0" w:space="0" w:color="auto"/>
        <w:right w:val="none" w:sz="0" w:space="0" w:color="auto"/>
      </w:divBdr>
    </w:div>
    <w:div w:id="1059552165">
      <w:bodyDiv w:val="1"/>
      <w:marLeft w:val="0"/>
      <w:marRight w:val="0"/>
      <w:marTop w:val="0"/>
      <w:marBottom w:val="0"/>
      <w:divBdr>
        <w:top w:val="none" w:sz="0" w:space="0" w:color="auto"/>
        <w:left w:val="none" w:sz="0" w:space="0" w:color="auto"/>
        <w:bottom w:val="none" w:sz="0" w:space="0" w:color="auto"/>
        <w:right w:val="none" w:sz="0" w:space="0" w:color="auto"/>
      </w:divBdr>
    </w:div>
    <w:div w:id="1062488231">
      <w:bodyDiv w:val="1"/>
      <w:marLeft w:val="0"/>
      <w:marRight w:val="0"/>
      <w:marTop w:val="0"/>
      <w:marBottom w:val="0"/>
      <w:divBdr>
        <w:top w:val="none" w:sz="0" w:space="0" w:color="auto"/>
        <w:left w:val="none" w:sz="0" w:space="0" w:color="auto"/>
        <w:bottom w:val="none" w:sz="0" w:space="0" w:color="auto"/>
        <w:right w:val="none" w:sz="0" w:space="0" w:color="auto"/>
      </w:divBdr>
    </w:div>
    <w:div w:id="1067727431">
      <w:bodyDiv w:val="1"/>
      <w:marLeft w:val="0"/>
      <w:marRight w:val="0"/>
      <w:marTop w:val="0"/>
      <w:marBottom w:val="0"/>
      <w:divBdr>
        <w:top w:val="none" w:sz="0" w:space="0" w:color="auto"/>
        <w:left w:val="none" w:sz="0" w:space="0" w:color="auto"/>
        <w:bottom w:val="none" w:sz="0" w:space="0" w:color="auto"/>
        <w:right w:val="none" w:sz="0" w:space="0" w:color="auto"/>
      </w:divBdr>
    </w:div>
    <w:div w:id="1088845163">
      <w:bodyDiv w:val="1"/>
      <w:marLeft w:val="0"/>
      <w:marRight w:val="0"/>
      <w:marTop w:val="0"/>
      <w:marBottom w:val="0"/>
      <w:divBdr>
        <w:top w:val="none" w:sz="0" w:space="0" w:color="auto"/>
        <w:left w:val="none" w:sz="0" w:space="0" w:color="auto"/>
        <w:bottom w:val="none" w:sz="0" w:space="0" w:color="auto"/>
        <w:right w:val="none" w:sz="0" w:space="0" w:color="auto"/>
      </w:divBdr>
    </w:div>
    <w:div w:id="1093744386">
      <w:bodyDiv w:val="1"/>
      <w:marLeft w:val="0"/>
      <w:marRight w:val="0"/>
      <w:marTop w:val="0"/>
      <w:marBottom w:val="0"/>
      <w:divBdr>
        <w:top w:val="none" w:sz="0" w:space="0" w:color="auto"/>
        <w:left w:val="none" w:sz="0" w:space="0" w:color="auto"/>
        <w:bottom w:val="none" w:sz="0" w:space="0" w:color="auto"/>
        <w:right w:val="none" w:sz="0" w:space="0" w:color="auto"/>
      </w:divBdr>
    </w:div>
    <w:div w:id="1097674113">
      <w:bodyDiv w:val="1"/>
      <w:marLeft w:val="0"/>
      <w:marRight w:val="0"/>
      <w:marTop w:val="0"/>
      <w:marBottom w:val="0"/>
      <w:divBdr>
        <w:top w:val="none" w:sz="0" w:space="0" w:color="auto"/>
        <w:left w:val="none" w:sz="0" w:space="0" w:color="auto"/>
        <w:bottom w:val="none" w:sz="0" w:space="0" w:color="auto"/>
        <w:right w:val="none" w:sz="0" w:space="0" w:color="auto"/>
      </w:divBdr>
    </w:div>
    <w:div w:id="1098210656">
      <w:bodyDiv w:val="1"/>
      <w:marLeft w:val="0"/>
      <w:marRight w:val="0"/>
      <w:marTop w:val="0"/>
      <w:marBottom w:val="0"/>
      <w:divBdr>
        <w:top w:val="none" w:sz="0" w:space="0" w:color="auto"/>
        <w:left w:val="none" w:sz="0" w:space="0" w:color="auto"/>
        <w:bottom w:val="none" w:sz="0" w:space="0" w:color="auto"/>
        <w:right w:val="none" w:sz="0" w:space="0" w:color="auto"/>
      </w:divBdr>
    </w:div>
    <w:div w:id="1111821903">
      <w:bodyDiv w:val="1"/>
      <w:marLeft w:val="0"/>
      <w:marRight w:val="0"/>
      <w:marTop w:val="0"/>
      <w:marBottom w:val="0"/>
      <w:divBdr>
        <w:top w:val="none" w:sz="0" w:space="0" w:color="auto"/>
        <w:left w:val="none" w:sz="0" w:space="0" w:color="auto"/>
        <w:bottom w:val="none" w:sz="0" w:space="0" w:color="auto"/>
        <w:right w:val="none" w:sz="0" w:space="0" w:color="auto"/>
      </w:divBdr>
    </w:div>
    <w:div w:id="1121614474">
      <w:bodyDiv w:val="1"/>
      <w:marLeft w:val="0"/>
      <w:marRight w:val="0"/>
      <w:marTop w:val="0"/>
      <w:marBottom w:val="0"/>
      <w:divBdr>
        <w:top w:val="none" w:sz="0" w:space="0" w:color="auto"/>
        <w:left w:val="none" w:sz="0" w:space="0" w:color="auto"/>
        <w:bottom w:val="none" w:sz="0" w:space="0" w:color="auto"/>
        <w:right w:val="none" w:sz="0" w:space="0" w:color="auto"/>
      </w:divBdr>
    </w:div>
    <w:div w:id="1126199042">
      <w:bodyDiv w:val="1"/>
      <w:marLeft w:val="0"/>
      <w:marRight w:val="0"/>
      <w:marTop w:val="0"/>
      <w:marBottom w:val="0"/>
      <w:divBdr>
        <w:top w:val="none" w:sz="0" w:space="0" w:color="auto"/>
        <w:left w:val="none" w:sz="0" w:space="0" w:color="auto"/>
        <w:bottom w:val="none" w:sz="0" w:space="0" w:color="auto"/>
        <w:right w:val="none" w:sz="0" w:space="0" w:color="auto"/>
      </w:divBdr>
    </w:div>
    <w:div w:id="1130899498">
      <w:bodyDiv w:val="1"/>
      <w:marLeft w:val="0"/>
      <w:marRight w:val="0"/>
      <w:marTop w:val="0"/>
      <w:marBottom w:val="0"/>
      <w:divBdr>
        <w:top w:val="none" w:sz="0" w:space="0" w:color="auto"/>
        <w:left w:val="none" w:sz="0" w:space="0" w:color="auto"/>
        <w:bottom w:val="none" w:sz="0" w:space="0" w:color="auto"/>
        <w:right w:val="none" w:sz="0" w:space="0" w:color="auto"/>
      </w:divBdr>
    </w:div>
    <w:div w:id="1138499303">
      <w:bodyDiv w:val="1"/>
      <w:marLeft w:val="0"/>
      <w:marRight w:val="0"/>
      <w:marTop w:val="0"/>
      <w:marBottom w:val="0"/>
      <w:divBdr>
        <w:top w:val="none" w:sz="0" w:space="0" w:color="auto"/>
        <w:left w:val="none" w:sz="0" w:space="0" w:color="auto"/>
        <w:bottom w:val="none" w:sz="0" w:space="0" w:color="auto"/>
        <w:right w:val="none" w:sz="0" w:space="0" w:color="auto"/>
      </w:divBdr>
    </w:div>
    <w:div w:id="1144001905">
      <w:bodyDiv w:val="1"/>
      <w:marLeft w:val="0"/>
      <w:marRight w:val="0"/>
      <w:marTop w:val="0"/>
      <w:marBottom w:val="0"/>
      <w:divBdr>
        <w:top w:val="none" w:sz="0" w:space="0" w:color="auto"/>
        <w:left w:val="none" w:sz="0" w:space="0" w:color="auto"/>
        <w:bottom w:val="none" w:sz="0" w:space="0" w:color="auto"/>
        <w:right w:val="none" w:sz="0" w:space="0" w:color="auto"/>
      </w:divBdr>
    </w:div>
    <w:div w:id="1146313524">
      <w:bodyDiv w:val="1"/>
      <w:marLeft w:val="0"/>
      <w:marRight w:val="0"/>
      <w:marTop w:val="0"/>
      <w:marBottom w:val="0"/>
      <w:divBdr>
        <w:top w:val="none" w:sz="0" w:space="0" w:color="auto"/>
        <w:left w:val="none" w:sz="0" w:space="0" w:color="auto"/>
        <w:bottom w:val="none" w:sz="0" w:space="0" w:color="auto"/>
        <w:right w:val="none" w:sz="0" w:space="0" w:color="auto"/>
      </w:divBdr>
    </w:div>
    <w:div w:id="1148209303">
      <w:bodyDiv w:val="1"/>
      <w:marLeft w:val="0"/>
      <w:marRight w:val="0"/>
      <w:marTop w:val="0"/>
      <w:marBottom w:val="0"/>
      <w:divBdr>
        <w:top w:val="none" w:sz="0" w:space="0" w:color="auto"/>
        <w:left w:val="none" w:sz="0" w:space="0" w:color="auto"/>
        <w:bottom w:val="none" w:sz="0" w:space="0" w:color="auto"/>
        <w:right w:val="none" w:sz="0" w:space="0" w:color="auto"/>
      </w:divBdr>
    </w:div>
    <w:div w:id="1151168903">
      <w:bodyDiv w:val="1"/>
      <w:marLeft w:val="0"/>
      <w:marRight w:val="0"/>
      <w:marTop w:val="0"/>
      <w:marBottom w:val="0"/>
      <w:divBdr>
        <w:top w:val="none" w:sz="0" w:space="0" w:color="auto"/>
        <w:left w:val="none" w:sz="0" w:space="0" w:color="auto"/>
        <w:bottom w:val="none" w:sz="0" w:space="0" w:color="auto"/>
        <w:right w:val="none" w:sz="0" w:space="0" w:color="auto"/>
      </w:divBdr>
    </w:div>
    <w:div w:id="1153251066">
      <w:bodyDiv w:val="1"/>
      <w:marLeft w:val="0"/>
      <w:marRight w:val="0"/>
      <w:marTop w:val="0"/>
      <w:marBottom w:val="0"/>
      <w:divBdr>
        <w:top w:val="none" w:sz="0" w:space="0" w:color="auto"/>
        <w:left w:val="none" w:sz="0" w:space="0" w:color="auto"/>
        <w:bottom w:val="none" w:sz="0" w:space="0" w:color="auto"/>
        <w:right w:val="none" w:sz="0" w:space="0" w:color="auto"/>
      </w:divBdr>
    </w:div>
    <w:div w:id="1156532804">
      <w:bodyDiv w:val="1"/>
      <w:marLeft w:val="0"/>
      <w:marRight w:val="0"/>
      <w:marTop w:val="0"/>
      <w:marBottom w:val="0"/>
      <w:divBdr>
        <w:top w:val="none" w:sz="0" w:space="0" w:color="auto"/>
        <w:left w:val="none" w:sz="0" w:space="0" w:color="auto"/>
        <w:bottom w:val="none" w:sz="0" w:space="0" w:color="auto"/>
        <w:right w:val="none" w:sz="0" w:space="0" w:color="auto"/>
      </w:divBdr>
    </w:div>
    <w:div w:id="1160345735">
      <w:bodyDiv w:val="1"/>
      <w:marLeft w:val="0"/>
      <w:marRight w:val="0"/>
      <w:marTop w:val="0"/>
      <w:marBottom w:val="0"/>
      <w:divBdr>
        <w:top w:val="none" w:sz="0" w:space="0" w:color="auto"/>
        <w:left w:val="none" w:sz="0" w:space="0" w:color="auto"/>
        <w:bottom w:val="none" w:sz="0" w:space="0" w:color="auto"/>
        <w:right w:val="none" w:sz="0" w:space="0" w:color="auto"/>
      </w:divBdr>
    </w:div>
    <w:div w:id="1174682792">
      <w:bodyDiv w:val="1"/>
      <w:marLeft w:val="0"/>
      <w:marRight w:val="0"/>
      <w:marTop w:val="0"/>
      <w:marBottom w:val="0"/>
      <w:divBdr>
        <w:top w:val="none" w:sz="0" w:space="0" w:color="auto"/>
        <w:left w:val="none" w:sz="0" w:space="0" w:color="auto"/>
        <w:bottom w:val="none" w:sz="0" w:space="0" w:color="auto"/>
        <w:right w:val="none" w:sz="0" w:space="0" w:color="auto"/>
      </w:divBdr>
    </w:div>
    <w:div w:id="1175610774">
      <w:bodyDiv w:val="1"/>
      <w:marLeft w:val="0"/>
      <w:marRight w:val="0"/>
      <w:marTop w:val="0"/>
      <w:marBottom w:val="0"/>
      <w:divBdr>
        <w:top w:val="none" w:sz="0" w:space="0" w:color="auto"/>
        <w:left w:val="none" w:sz="0" w:space="0" w:color="auto"/>
        <w:bottom w:val="none" w:sz="0" w:space="0" w:color="auto"/>
        <w:right w:val="none" w:sz="0" w:space="0" w:color="auto"/>
      </w:divBdr>
    </w:div>
    <w:div w:id="1210919676">
      <w:bodyDiv w:val="1"/>
      <w:marLeft w:val="0"/>
      <w:marRight w:val="0"/>
      <w:marTop w:val="0"/>
      <w:marBottom w:val="0"/>
      <w:divBdr>
        <w:top w:val="none" w:sz="0" w:space="0" w:color="auto"/>
        <w:left w:val="none" w:sz="0" w:space="0" w:color="auto"/>
        <w:bottom w:val="none" w:sz="0" w:space="0" w:color="auto"/>
        <w:right w:val="none" w:sz="0" w:space="0" w:color="auto"/>
      </w:divBdr>
    </w:div>
    <w:div w:id="1214389754">
      <w:bodyDiv w:val="1"/>
      <w:marLeft w:val="0"/>
      <w:marRight w:val="0"/>
      <w:marTop w:val="0"/>
      <w:marBottom w:val="0"/>
      <w:divBdr>
        <w:top w:val="none" w:sz="0" w:space="0" w:color="auto"/>
        <w:left w:val="none" w:sz="0" w:space="0" w:color="auto"/>
        <w:bottom w:val="none" w:sz="0" w:space="0" w:color="auto"/>
        <w:right w:val="none" w:sz="0" w:space="0" w:color="auto"/>
      </w:divBdr>
    </w:div>
    <w:div w:id="1215703102">
      <w:bodyDiv w:val="1"/>
      <w:marLeft w:val="0"/>
      <w:marRight w:val="0"/>
      <w:marTop w:val="0"/>
      <w:marBottom w:val="0"/>
      <w:divBdr>
        <w:top w:val="none" w:sz="0" w:space="0" w:color="auto"/>
        <w:left w:val="none" w:sz="0" w:space="0" w:color="auto"/>
        <w:bottom w:val="none" w:sz="0" w:space="0" w:color="auto"/>
        <w:right w:val="none" w:sz="0" w:space="0" w:color="auto"/>
      </w:divBdr>
    </w:div>
    <w:div w:id="1216701012">
      <w:bodyDiv w:val="1"/>
      <w:marLeft w:val="0"/>
      <w:marRight w:val="0"/>
      <w:marTop w:val="0"/>
      <w:marBottom w:val="0"/>
      <w:divBdr>
        <w:top w:val="none" w:sz="0" w:space="0" w:color="auto"/>
        <w:left w:val="none" w:sz="0" w:space="0" w:color="auto"/>
        <w:bottom w:val="none" w:sz="0" w:space="0" w:color="auto"/>
        <w:right w:val="none" w:sz="0" w:space="0" w:color="auto"/>
      </w:divBdr>
    </w:div>
    <w:div w:id="1218053603">
      <w:bodyDiv w:val="1"/>
      <w:marLeft w:val="0"/>
      <w:marRight w:val="0"/>
      <w:marTop w:val="0"/>
      <w:marBottom w:val="0"/>
      <w:divBdr>
        <w:top w:val="none" w:sz="0" w:space="0" w:color="auto"/>
        <w:left w:val="none" w:sz="0" w:space="0" w:color="auto"/>
        <w:bottom w:val="none" w:sz="0" w:space="0" w:color="auto"/>
        <w:right w:val="none" w:sz="0" w:space="0" w:color="auto"/>
      </w:divBdr>
    </w:div>
    <w:div w:id="1227574543">
      <w:bodyDiv w:val="1"/>
      <w:marLeft w:val="0"/>
      <w:marRight w:val="0"/>
      <w:marTop w:val="0"/>
      <w:marBottom w:val="0"/>
      <w:divBdr>
        <w:top w:val="none" w:sz="0" w:space="0" w:color="auto"/>
        <w:left w:val="none" w:sz="0" w:space="0" w:color="auto"/>
        <w:bottom w:val="none" w:sz="0" w:space="0" w:color="auto"/>
        <w:right w:val="none" w:sz="0" w:space="0" w:color="auto"/>
      </w:divBdr>
    </w:div>
    <w:div w:id="1228802792">
      <w:bodyDiv w:val="1"/>
      <w:marLeft w:val="0"/>
      <w:marRight w:val="0"/>
      <w:marTop w:val="0"/>
      <w:marBottom w:val="0"/>
      <w:divBdr>
        <w:top w:val="none" w:sz="0" w:space="0" w:color="auto"/>
        <w:left w:val="none" w:sz="0" w:space="0" w:color="auto"/>
        <w:bottom w:val="none" w:sz="0" w:space="0" w:color="auto"/>
        <w:right w:val="none" w:sz="0" w:space="0" w:color="auto"/>
      </w:divBdr>
    </w:div>
    <w:div w:id="1232421623">
      <w:bodyDiv w:val="1"/>
      <w:marLeft w:val="0"/>
      <w:marRight w:val="0"/>
      <w:marTop w:val="0"/>
      <w:marBottom w:val="0"/>
      <w:divBdr>
        <w:top w:val="none" w:sz="0" w:space="0" w:color="auto"/>
        <w:left w:val="none" w:sz="0" w:space="0" w:color="auto"/>
        <w:bottom w:val="none" w:sz="0" w:space="0" w:color="auto"/>
        <w:right w:val="none" w:sz="0" w:space="0" w:color="auto"/>
      </w:divBdr>
    </w:div>
    <w:div w:id="1233663764">
      <w:bodyDiv w:val="1"/>
      <w:marLeft w:val="0"/>
      <w:marRight w:val="0"/>
      <w:marTop w:val="0"/>
      <w:marBottom w:val="0"/>
      <w:divBdr>
        <w:top w:val="none" w:sz="0" w:space="0" w:color="auto"/>
        <w:left w:val="none" w:sz="0" w:space="0" w:color="auto"/>
        <w:bottom w:val="none" w:sz="0" w:space="0" w:color="auto"/>
        <w:right w:val="none" w:sz="0" w:space="0" w:color="auto"/>
      </w:divBdr>
    </w:div>
    <w:div w:id="1240365274">
      <w:bodyDiv w:val="1"/>
      <w:marLeft w:val="0"/>
      <w:marRight w:val="0"/>
      <w:marTop w:val="0"/>
      <w:marBottom w:val="0"/>
      <w:divBdr>
        <w:top w:val="none" w:sz="0" w:space="0" w:color="auto"/>
        <w:left w:val="none" w:sz="0" w:space="0" w:color="auto"/>
        <w:bottom w:val="none" w:sz="0" w:space="0" w:color="auto"/>
        <w:right w:val="none" w:sz="0" w:space="0" w:color="auto"/>
      </w:divBdr>
    </w:div>
    <w:div w:id="1244338854">
      <w:bodyDiv w:val="1"/>
      <w:marLeft w:val="0"/>
      <w:marRight w:val="0"/>
      <w:marTop w:val="0"/>
      <w:marBottom w:val="0"/>
      <w:divBdr>
        <w:top w:val="none" w:sz="0" w:space="0" w:color="auto"/>
        <w:left w:val="none" w:sz="0" w:space="0" w:color="auto"/>
        <w:bottom w:val="none" w:sz="0" w:space="0" w:color="auto"/>
        <w:right w:val="none" w:sz="0" w:space="0" w:color="auto"/>
      </w:divBdr>
    </w:div>
    <w:div w:id="1245577634">
      <w:bodyDiv w:val="1"/>
      <w:marLeft w:val="0"/>
      <w:marRight w:val="0"/>
      <w:marTop w:val="0"/>
      <w:marBottom w:val="0"/>
      <w:divBdr>
        <w:top w:val="none" w:sz="0" w:space="0" w:color="auto"/>
        <w:left w:val="none" w:sz="0" w:space="0" w:color="auto"/>
        <w:bottom w:val="none" w:sz="0" w:space="0" w:color="auto"/>
        <w:right w:val="none" w:sz="0" w:space="0" w:color="auto"/>
      </w:divBdr>
    </w:div>
    <w:div w:id="1251692979">
      <w:bodyDiv w:val="1"/>
      <w:marLeft w:val="0"/>
      <w:marRight w:val="0"/>
      <w:marTop w:val="0"/>
      <w:marBottom w:val="0"/>
      <w:divBdr>
        <w:top w:val="none" w:sz="0" w:space="0" w:color="auto"/>
        <w:left w:val="none" w:sz="0" w:space="0" w:color="auto"/>
        <w:bottom w:val="none" w:sz="0" w:space="0" w:color="auto"/>
        <w:right w:val="none" w:sz="0" w:space="0" w:color="auto"/>
      </w:divBdr>
    </w:div>
    <w:div w:id="1253854874">
      <w:bodyDiv w:val="1"/>
      <w:marLeft w:val="0"/>
      <w:marRight w:val="0"/>
      <w:marTop w:val="0"/>
      <w:marBottom w:val="0"/>
      <w:divBdr>
        <w:top w:val="none" w:sz="0" w:space="0" w:color="auto"/>
        <w:left w:val="none" w:sz="0" w:space="0" w:color="auto"/>
        <w:bottom w:val="none" w:sz="0" w:space="0" w:color="auto"/>
        <w:right w:val="none" w:sz="0" w:space="0" w:color="auto"/>
      </w:divBdr>
    </w:div>
    <w:div w:id="1255431044">
      <w:bodyDiv w:val="1"/>
      <w:marLeft w:val="0"/>
      <w:marRight w:val="0"/>
      <w:marTop w:val="0"/>
      <w:marBottom w:val="0"/>
      <w:divBdr>
        <w:top w:val="none" w:sz="0" w:space="0" w:color="auto"/>
        <w:left w:val="none" w:sz="0" w:space="0" w:color="auto"/>
        <w:bottom w:val="none" w:sz="0" w:space="0" w:color="auto"/>
        <w:right w:val="none" w:sz="0" w:space="0" w:color="auto"/>
      </w:divBdr>
    </w:div>
    <w:div w:id="1259675536">
      <w:bodyDiv w:val="1"/>
      <w:marLeft w:val="0"/>
      <w:marRight w:val="0"/>
      <w:marTop w:val="0"/>
      <w:marBottom w:val="0"/>
      <w:divBdr>
        <w:top w:val="none" w:sz="0" w:space="0" w:color="auto"/>
        <w:left w:val="none" w:sz="0" w:space="0" w:color="auto"/>
        <w:bottom w:val="none" w:sz="0" w:space="0" w:color="auto"/>
        <w:right w:val="none" w:sz="0" w:space="0" w:color="auto"/>
      </w:divBdr>
    </w:div>
    <w:div w:id="1260481236">
      <w:bodyDiv w:val="1"/>
      <w:marLeft w:val="0"/>
      <w:marRight w:val="0"/>
      <w:marTop w:val="0"/>
      <w:marBottom w:val="0"/>
      <w:divBdr>
        <w:top w:val="none" w:sz="0" w:space="0" w:color="auto"/>
        <w:left w:val="none" w:sz="0" w:space="0" w:color="auto"/>
        <w:bottom w:val="none" w:sz="0" w:space="0" w:color="auto"/>
        <w:right w:val="none" w:sz="0" w:space="0" w:color="auto"/>
      </w:divBdr>
    </w:div>
    <w:div w:id="1264998539">
      <w:bodyDiv w:val="1"/>
      <w:marLeft w:val="0"/>
      <w:marRight w:val="0"/>
      <w:marTop w:val="0"/>
      <w:marBottom w:val="0"/>
      <w:divBdr>
        <w:top w:val="none" w:sz="0" w:space="0" w:color="auto"/>
        <w:left w:val="none" w:sz="0" w:space="0" w:color="auto"/>
        <w:bottom w:val="none" w:sz="0" w:space="0" w:color="auto"/>
        <w:right w:val="none" w:sz="0" w:space="0" w:color="auto"/>
      </w:divBdr>
    </w:div>
    <w:div w:id="1269267905">
      <w:bodyDiv w:val="1"/>
      <w:marLeft w:val="0"/>
      <w:marRight w:val="0"/>
      <w:marTop w:val="0"/>
      <w:marBottom w:val="0"/>
      <w:divBdr>
        <w:top w:val="none" w:sz="0" w:space="0" w:color="auto"/>
        <w:left w:val="none" w:sz="0" w:space="0" w:color="auto"/>
        <w:bottom w:val="none" w:sz="0" w:space="0" w:color="auto"/>
        <w:right w:val="none" w:sz="0" w:space="0" w:color="auto"/>
      </w:divBdr>
    </w:div>
    <w:div w:id="1274823380">
      <w:bodyDiv w:val="1"/>
      <w:marLeft w:val="0"/>
      <w:marRight w:val="0"/>
      <w:marTop w:val="0"/>
      <w:marBottom w:val="0"/>
      <w:divBdr>
        <w:top w:val="none" w:sz="0" w:space="0" w:color="auto"/>
        <w:left w:val="none" w:sz="0" w:space="0" w:color="auto"/>
        <w:bottom w:val="none" w:sz="0" w:space="0" w:color="auto"/>
        <w:right w:val="none" w:sz="0" w:space="0" w:color="auto"/>
      </w:divBdr>
    </w:div>
    <w:div w:id="1280336231">
      <w:bodyDiv w:val="1"/>
      <w:marLeft w:val="0"/>
      <w:marRight w:val="0"/>
      <w:marTop w:val="0"/>
      <w:marBottom w:val="0"/>
      <w:divBdr>
        <w:top w:val="none" w:sz="0" w:space="0" w:color="auto"/>
        <w:left w:val="none" w:sz="0" w:space="0" w:color="auto"/>
        <w:bottom w:val="none" w:sz="0" w:space="0" w:color="auto"/>
        <w:right w:val="none" w:sz="0" w:space="0" w:color="auto"/>
      </w:divBdr>
    </w:div>
    <w:div w:id="1289895310">
      <w:bodyDiv w:val="1"/>
      <w:marLeft w:val="0"/>
      <w:marRight w:val="0"/>
      <w:marTop w:val="0"/>
      <w:marBottom w:val="0"/>
      <w:divBdr>
        <w:top w:val="none" w:sz="0" w:space="0" w:color="auto"/>
        <w:left w:val="none" w:sz="0" w:space="0" w:color="auto"/>
        <w:bottom w:val="none" w:sz="0" w:space="0" w:color="auto"/>
        <w:right w:val="none" w:sz="0" w:space="0" w:color="auto"/>
      </w:divBdr>
    </w:div>
    <w:div w:id="1292401964">
      <w:bodyDiv w:val="1"/>
      <w:marLeft w:val="0"/>
      <w:marRight w:val="0"/>
      <w:marTop w:val="0"/>
      <w:marBottom w:val="0"/>
      <w:divBdr>
        <w:top w:val="none" w:sz="0" w:space="0" w:color="auto"/>
        <w:left w:val="none" w:sz="0" w:space="0" w:color="auto"/>
        <w:bottom w:val="none" w:sz="0" w:space="0" w:color="auto"/>
        <w:right w:val="none" w:sz="0" w:space="0" w:color="auto"/>
      </w:divBdr>
    </w:div>
    <w:div w:id="1293712219">
      <w:bodyDiv w:val="1"/>
      <w:marLeft w:val="0"/>
      <w:marRight w:val="0"/>
      <w:marTop w:val="0"/>
      <w:marBottom w:val="0"/>
      <w:divBdr>
        <w:top w:val="none" w:sz="0" w:space="0" w:color="auto"/>
        <w:left w:val="none" w:sz="0" w:space="0" w:color="auto"/>
        <w:bottom w:val="none" w:sz="0" w:space="0" w:color="auto"/>
        <w:right w:val="none" w:sz="0" w:space="0" w:color="auto"/>
      </w:divBdr>
    </w:div>
    <w:div w:id="1297683158">
      <w:bodyDiv w:val="1"/>
      <w:marLeft w:val="0"/>
      <w:marRight w:val="0"/>
      <w:marTop w:val="0"/>
      <w:marBottom w:val="0"/>
      <w:divBdr>
        <w:top w:val="none" w:sz="0" w:space="0" w:color="auto"/>
        <w:left w:val="none" w:sz="0" w:space="0" w:color="auto"/>
        <w:bottom w:val="none" w:sz="0" w:space="0" w:color="auto"/>
        <w:right w:val="none" w:sz="0" w:space="0" w:color="auto"/>
      </w:divBdr>
    </w:div>
    <w:div w:id="1317106988">
      <w:bodyDiv w:val="1"/>
      <w:marLeft w:val="0"/>
      <w:marRight w:val="0"/>
      <w:marTop w:val="0"/>
      <w:marBottom w:val="0"/>
      <w:divBdr>
        <w:top w:val="none" w:sz="0" w:space="0" w:color="auto"/>
        <w:left w:val="none" w:sz="0" w:space="0" w:color="auto"/>
        <w:bottom w:val="none" w:sz="0" w:space="0" w:color="auto"/>
        <w:right w:val="none" w:sz="0" w:space="0" w:color="auto"/>
      </w:divBdr>
    </w:div>
    <w:div w:id="1321422388">
      <w:bodyDiv w:val="1"/>
      <w:marLeft w:val="0"/>
      <w:marRight w:val="0"/>
      <w:marTop w:val="0"/>
      <w:marBottom w:val="0"/>
      <w:divBdr>
        <w:top w:val="none" w:sz="0" w:space="0" w:color="auto"/>
        <w:left w:val="none" w:sz="0" w:space="0" w:color="auto"/>
        <w:bottom w:val="none" w:sz="0" w:space="0" w:color="auto"/>
        <w:right w:val="none" w:sz="0" w:space="0" w:color="auto"/>
      </w:divBdr>
    </w:div>
    <w:div w:id="1321735947">
      <w:bodyDiv w:val="1"/>
      <w:marLeft w:val="0"/>
      <w:marRight w:val="0"/>
      <w:marTop w:val="0"/>
      <w:marBottom w:val="0"/>
      <w:divBdr>
        <w:top w:val="none" w:sz="0" w:space="0" w:color="auto"/>
        <w:left w:val="none" w:sz="0" w:space="0" w:color="auto"/>
        <w:bottom w:val="none" w:sz="0" w:space="0" w:color="auto"/>
        <w:right w:val="none" w:sz="0" w:space="0" w:color="auto"/>
      </w:divBdr>
    </w:div>
    <w:div w:id="1329939352">
      <w:bodyDiv w:val="1"/>
      <w:marLeft w:val="0"/>
      <w:marRight w:val="0"/>
      <w:marTop w:val="0"/>
      <w:marBottom w:val="0"/>
      <w:divBdr>
        <w:top w:val="none" w:sz="0" w:space="0" w:color="auto"/>
        <w:left w:val="none" w:sz="0" w:space="0" w:color="auto"/>
        <w:bottom w:val="none" w:sz="0" w:space="0" w:color="auto"/>
        <w:right w:val="none" w:sz="0" w:space="0" w:color="auto"/>
      </w:divBdr>
    </w:div>
    <w:div w:id="1337222132">
      <w:bodyDiv w:val="1"/>
      <w:marLeft w:val="0"/>
      <w:marRight w:val="0"/>
      <w:marTop w:val="0"/>
      <w:marBottom w:val="0"/>
      <w:divBdr>
        <w:top w:val="none" w:sz="0" w:space="0" w:color="auto"/>
        <w:left w:val="none" w:sz="0" w:space="0" w:color="auto"/>
        <w:bottom w:val="none" w:sz="0" w:space="0" w:color="auto"/>
        <w:right w:val="none" w:sz="0" w:space="0" w:color="auto"/>
      </w:divBdr>
    </w:div>
    <w:div w:id="1337615334">
      <w:bodyDiv w:val="1"/>
      <w:marLeft w:val="0"/>
      <w:marRight w:val="0"/>
      <w:marTop w:val="0"/>
      <w:marBottom w:val="0"/>
      <w:divBdr>
        <w:top w:val="none" w:sz="0" w:space="0" w:color="auto"/>
        <w:left w:val="none" w:sz="0" w:space="0" w:color="auto"/>
        <w:bottom w:val="none" w:sz="0" w:space="0" w:color="auto"/>
        <w:right w:val="none" w:sz="0" w:space="0" w:color="auto"/>
      </w:divBdr>
    </w:div>
    <w:div w:id="1338578016">
      <w:bodyDiv w:val="1"/>
      <w:marLeft w:val="0"/>
      <w:marRight w:val="0"/>
      <w:marTop w:val="0"/>
      <w:marBottom w:val="0"/>
      <w:divBdr>
        <w:top w:val="none" w:sz="0" w:space="0" w:color="auto"/>
        <w:left w:val="none" w:sz="0" w:space="0" w:color="auto"/>
        <w:bottom w:val="none" w:sz="0" w:space="0" w:color="auto"/>
        <w:right w:val="none" w:sz="0" w:space="0" w:color="auto"/>
      </w:divBdr>
    </w:div>
    <w:div w:id="1339192291">
      <w:bodyDiv w:val="1"/>
      <w:marLeft w:val="0"/>
      <w:marRight w:val="0"/>
      <w:marTop w:val="0"/>
      <w:marBottom w:val="0"/>
      <w:divBdr>
        <w:top w:val="none" w:sz="0" w:space="0" w:color="auto"/>
        <w:left w:val="none" w:sz="0" w:space="0" w:color="auto"/>
        <w:bottom w:val="none" w:sz="0" w:space="0" w:color="auto"/>
        <w:right w:val="none" w:sz="0" w:space="0" w:color="auto"/>
      </w:divBdr>
    </w:div>
    <w:div w:id="1345591935">
      <w:bodyDiv w:val="1"/>
      <w:marLeft w:val="0"/>
      <w:marRight w:val="0"/>
      <w:marTop w:val="0"/>
      <w:marBottom w:val="0"/>
      <w:divBdr>
        <w:top w:val="none" w:sz="0" w:space="0" w:color="auto"/>
        <w:left w:val="none" w:sz="0" w:space="0" w:color="auto"/>
        <w:bottom w:val="none" w:sz="0" w:space="0" w:color="auto"/>
        <w:right w:val="none" w:sz="0" w:space="0" w:color="auto"/>
      </w:divBdr>
    </w:div>
    <w:div w:id="1350790688">
      <w:bodyDiv w:val="1"/>
      <w:marLeft w:val="0"/>
      <w:marRight w:val="0"/>
      <w:marTop w:val="0"/>
      <w:marBottom w:val="0"/>
      <w:divBdr>
        <w:top w:val="none" w:sz="0" w:space="0" w:color="auto"/>
        <w:left w:val="none" w:sz="0" w:space="0" w:color="auto"/>
        <w:bottom w:val="none" w:sz="0" w:space="0" w:color="auto"/>
        <w:right w:val="none" w:sz="0" w:space="0" w:color="auto"/>
      </w:divBdr>
    </w:div>
    <w:div w:id="1366953396">
      <w:bodyDiv w:val="1"/>
      <w:marLeft w:val="0"/>
      <w:marRight w:val="0"/>
      <w:marTop w:val="0"/>
      <w:marBottom w:val="0"/>
      <w:divBdr>
        <w:top w:val="none" w:sz="0" w:space="0" w:color="auto"/>
        <w:left w:val="none" w:sz="0" w:space="0" w:color="auto"/>
        <w:bottom w:val="none" w:sz="0" w:space="0" w:color="auto"/>
        <w:right w:val="none" w:sz="0" w:space="0" w:color="auto"/>
      </w:divBdr>
    </w:div>
    <w:div w:id="1376467737">
      <w:bodyDiv w:val="1"/>
      <w:marLeft w:val="0"/>
      <w:marRight w:val="0"/>
      <w:marTop w:val="0"/>
      <w:marBottom w:val="0"/>
      <w:divBdr>
        <w:top w:val="none" w:sz="0" w:space="0" w:color="auto"/>
        <w:left w:val="none" w:sz="0" w:space="0" w:color="auto"/>
        <w:bottom w:val="none" w:sz="0" w:space="0" w:color="auto"/>
        <w:right w:val="none" w:sz="0" w:space="0" w:color="auto"/>
      </w:divBdr>
    </w:div>
    <w:div w:id="1379743290">
      <w:bodyDiv w:val="1"/>
      <w:marLeft w:val="0"/>
      <w:marRight w:val="0"/>
      <w:marTop w:val="0"/>
      <w:marBottom w:val="0"/>
      <w:divBdr>
        <w:top w:val="none" w:sz="0" w:space="0" w:color="auto"/>
        <w:left w:val="none" w:sz="0" w:space="0" w:color="auto"/>
        <w:bottom w:val="none" w:sz="0" w:space="0" w:color="auto"/>
        <w:right w:val="none" w:sz="0" w:space="0" w:color="auto"/>
      </w:divBdr>
    </w:div>
    <w:div w:id="1380134495">
      <w:bodyDiv w:val="1"/>
      <w:marLeft w:val="0"/>
      <w:marRight w:val="0"/>
      <w:marTop w:val="0"/>
      <w:marBottom w:val="0"/>
      <w:divBdr>
        <w:top w:val="none" w:sz="0" w:space="0" w:color="auto"/>
        <w:left w:val="none" w:sz="0" w:space="0" w:color="auto"/>
        <w:bottom w:val="none" w:sz="0" w:space="0" w:color="auto"/>
        <w:right w:val="none" w:sz="0" w:space="0" w:color="auto"/>
      </w:divBdr>
    </w:div>
    <w:div w:id="1391879161">
      <w:bodyDiv w:val="1"/>
      <w:marLeft w:val="0"/>
      <w:marRight w:val="0"/>
      <w:marTop w:val="0"/>
      <w:marBottom w:val="0"/>
      <w:divBdr>
        <w:top w:val="none" w:sz="0" w:space="0" w:color="auto"/>
        <w:left w:val="none" w:sz="0" w:space="0" w:color="auto"/>
        <w:bottom w:val="none" w:sz="0" w:space="0" w:color="auto"/>
        <w:right w:val="none" w:sz="0" w:space="0" w:color="auto"/>
      </w:divBdr>
    </w:div>
    <w:div w:id="1394966054">
      <w:bodyDiv w:val="1"/>
      <w:marLeft w:val="0"/>
      <w:marRight w:val="0"/>
      <w:marTop w:val="0"/>
      <w:marBottom w:val="0"/>
      <w:divBdr>
        <w:top w:val="none" w:sz="0" w:space="0" w:color="auto"/>
        <w:left w:val="none" w:sz="0" w:space="0" w:color="auto"/>
        <w:bottom w:val="none" w:sz="0" w:space="0" w:color="auto"/>
        <w:right w:val="none" w:sz="0" w:space="0" w:color="auto"/>
      </w:divBdr>
    </w:div>
    <w:div w:id="1405448265">
      <w:bodyDiv w:val="1"/>
      <w:marLeft w:val="0"/>
      <w:marRight w:val="0"/>
      <w:marTop w:val="0"/>
      <w:marBottom w:val="0"/>
      <w:divBdr>
        <w:top w:val="none" w:sz="0" w:space="0" w:color="auto"/>
        <w:left w:val="none" w:sz="0" w:space="0" w:color="auto"/>
        <w:bottom w:val="none" w:sz="0" w:space="0" w:color="auto"/>
        <w:right w:val="none" w:sz="0" w:space="0" w:color="auto"/>
      </w:divBdr>
    </w:div>
    <w:div w:id="1409184078">
      <w:bodyDiv w:val="1"/>
      <w:marLeft w:val="0"/>
      <w:marRight w:val="0"/>
      <w:marTop w:val="0"/>
      <w:marBottom w:val="0"/>
      <w:divBdr>
        <w:top w:val="none" w:sz="0" w:space="0" w:color="auto"/>
        <w:left w:val="none" w:sz="0" w:space="0" w:color="auto"/>
        <w:bottom w:val="none" w:sz="0" w:space="0" w:color="auto"/>
        <w:right w:val="none" w:sz="0" w:space="0" w:color="auto"/>
      </w:divBdr>
    </w:div>
    <w:div w:id="1419323016">
      <w:bodyDiv w:val="1"/>
      <w:marLeft w:val="0"/>
      <w:marRight w:val="0"/>
      <w:marTop w:val="0"/>
      <w:marBottom w:val="0"/>
      <w:divBdr>
        <w:top w:val="none" w:sz="0" w:space="0" w:color="auto"/>
        <w:left w:val="none" w:sz="0" w:space="0" w:color="auto"/>
        <w:bottom w:val="none" w:sz="0" w:space="0" w:color="auto"/>
        <w:right w:val="none" w:sz="0" w:space="0" w:color="auto"/>
      </w:divBdr>
    </w:div>
    <w:div w:id="1432583005">
      <w:bodyDiv w:val="1"/>
      <w:marLeft w:val="0"/>
      <w:marRight w:val="0"/>
      <w:marTop w:val="0"/>
      <w:marBottom w:val="0"/>
      <w:divBdr>
        <w:top w:val="none" w:sz="0" w:space="0" w:color="auto"/>
        <w:left w:val="none" w:sz="0" w:space="0" w:color="auto"/>
        <w:bottom w:val="none" w:sz="0" w:space="0" w:color="auto"/>
        <w:right w:val="none" w:sz="0" w:space="0" w:color="auto"/>
      </w:divBdr>
    </w:div>
    <w:div w:id="1433892022">
      <w:bodyDiv w:val="1"/>
      <w:marLeft w:val="0"/>
      <w:marRight w:val="0"/>
      <w:marTop w:val="0"/>
      <w:marBottom w:val="0"/>
      <w:divBdr>
        <w:top w:val="none" w:sz="0" w:space="0" w:color="auto"/>
        <w:left w:val="none" w:sz="0" w:space="0" w:color="auto"/>
        <w:bottom w:val="none" w:sz="0" w:space="0" w:color="auto"/>
        <w:right w:val="none" w:sz="0" w:space="0" w:color="auto"/>
      </w:divBdr>
    </w:div>
    <w:div w:id="1434201345">
      <w:bodyDiv w:val="1"/>
      <w:marLeft w:val="0"/>
      <w:marRight w:val="0"/>
      <w:marTop w:val="0"/>
      <w:marBottom w:val="0"/>
      <w:divBdr>
        <w:top w:val="none" w:sz="0" w:space="0" w:color="auto"/>
        <w:left w:val="none" w:sz="0" w:space="0" w:color="auto"/>
        <w:bottom w:val="none" w:sz="0" w:space="0" w:color="auto"/>
        <w:right w:val="none" w:sz="0" w:space="0" w:color="auto"/>
      </w:divBdr>
    </w:div>
    <w:div w:id="1434937976">
      <w:bodyDiv w:val="1"/>
      <w:marLeft w:val="0"/>
      <w:marRight w:val="0"/>
      <w:marTop w:val="0"/>
      <w:marBottom w:val="0"/>
      <w:divBdr>
        <w:top w:val="none" w:sz="0" w:space="0" w:color="auto"/>
        <w:left w:val="none" w:sz="0" w:space="0" w:color="auto"/>
        <w:bottom w:val="none" w:sz="0" w:space="0" w:color="auto"/>
        <w:right w:val="none" w:sz="0" w:space="0" w:color="auto"/>
      </w:divBdr>
    </w:div>
    <w:div w:id="1438866599">
      <w:bodyDiv w:val="1"/>
      <w:marLeft w:val="0"/>
      <w:marRight w:val="0"/>
      <w:marTop w:val="0"/>
      <w:marBottom w:val="0"/>
      <w:divBdr>
        <w:top w:val="none" w:sz="0" w:space="0" w:color="auto"/>
        <w:left w:val="none" w:sz="0" w:space="0" w:color="auto"/>
        <w:bottom w:val="none" w:sz="0" w:space="0" w:color="auto"/>
        <w:right w:val="none" w:sz="0" w:space="0" w:color="auto"/>
      </w:divBdr>
    </w:div>
    <w:div w:id="1438988361">
      <w:bodyDiv w:val="1"/>
      <w:marLeft w:val="0"/>
      <w:marRight w:val="0"/>
      <w:marTop w:val="0"/>
      <w:marBottom w:val="0"/>
      <w:divBdr>
        <w:top w:val="none" w:sz="0" w:space="0" w:color="auto"/>
        <w:left w:val="none" w:sz="0" w:space="0" w:color="auto"/>
        <w:bottom w:val="none" w:sz="0" w:space="0" w:color="auto"/>
        <w:right w:val="none" w:sz="0" w:space="0" w:color="auto"/>
      </w:divBdr>
    </w:div>
    <w:div w:id="1444617822">
      <w:bodyDiv w:val="1"/>
      <w:marLeft w:val="0"/>
      <w:marRight w:val="0"/>
      <w:marTop w:val="0"/>
      <w:marBottom w:val="0"/>
      <w:divBdr>
        <w:top w:val="none" w:sz="0" w:space="0" w:color="auto"/>
        <w:left w:val="none" w:sz="0" w:space="0" w:color="auto"/>
        <w:bottom w:val="none" w:sz="0" w:space="0" w:color="auto"/>
        <w:right w:val="none" w:sz="0" w:space="0" w:color="auto"/>
      </w:divBdr>
    </w:div>
    <w:div w:id="1445929024">
      <w:bodyDiv w:val="1"/>
      <w:marLeft w:val="0"/>
      <w:marRight w:val="0"/>
      <w:marTop w:val="0"/>
      <w:marBottom w:val="0"/>
      <w:divBdr>
        <w:top w:val="none" w:sz="0" w:space="0" w:color="auto"/>
        <w:left w:val="none" w:sz="0" w:space="0" w:color="auto"/>
        <w:bottom w:val="none" w:sz="0" w:space="0" w:color="auto"/>
        <w:right w:val="none" w:sz="0" w:space="0" w:color="auto"/>
      </w:divBdr>
    </w:div>
    <w:div w:id="1446148299">
      <w:bodyDiv w:val="1"/>
      <w:marLeft w:val="0"/>
      <w:marRight w:val="0"/>
      <w:marTop w:val="0"/>
      <w:marBottom w:val="0"/>
      <w:divBdr>
        <w:top w:val="none" w:sz="0" w:space="0" w:color="auto"/>
        <w:left w:val="none" w:sz="0" w:space="0" w:color="auto"/>
        <w:bottom w:val="none" w:sz="0" w:space="0" w:color="auto"/>
        <w:right w:val="none" w:sz="0" w:space="0" w:color="auto"/>
      </w:divBdr>
    </w:div>
    <w:div w:id="1450929592">
      <w:bodyDiv w:val="1"/>
      <w:marLeft w:val="0"/>
      <w:marRight w:val="0"/>
      <w:marTop w:val="0"/>
      <w:marBottom w:val="0"/>
      <w:divBdr>
        <w:top w:val="none" w:sz="0" w:space="0" w:color="auto"/>
        <w:left w:val="none" w:sz="0" w:space="0" w:color="auto"/>
        <w:bottom w:val="none" w:sz="0" w:space="0" w:color="auto"/>
        <w:right w:val="none" w:sz="0" w:space="0" w:color="auto"/>
      </w:divBdr>
    </w:div>
    <w:div w:id="1455322083">
      <w:bodyDiv w:val="1"/>
      <w:marLeft w:val="0"/>
      <w:marRight w:val="0"/>
      <w:marTop w:val="0"/>
      <w:marBottom w:val="0"/>
      <w:divBdr>
        <w:top w:val="none" w:sz="0" w:space="0" w:color="auto"/>
        <w:left w:val="none" w:sz="0" w:space="0" w:color="auto"/>
        <w:bottom w:val="none" w:sz="0" w:space="0" w:color="auto"/>
        <w:right w:val="none" w:sz="0" w:space="0" w:color="auto"/>
      </w:divBdr>
    </w:div>
    <w:div w:id="1466435604">
      <w:bodyDiv w:val="1"/>
      <w:marLeft w:val="0"/>
      <w:marRight w:val="0"/>
      <w:marTop w:val="0"/>
      <w:marBottom w:val="0"/>
      <w:divBdr>
        <w:top w:val="none" w:sz="0" w:space="0" w:color="auto"/>
        <w:left w:val="none" w:sz="0" w:space="0" w:color="auto"/>
        <w:bottom w:val="none" w:sz="0" w:space="0" w:color="auto"/>
        <w:right w:val="none" w:sz="0" w:space="0" w:color="auto"/>
      </w:divBdr>
    </w:div>
    <w:div w:id="1468933026">
      <w:bodyDiv w:val="1"/>
      <w:marLeft w:val="0"/>
      <w:marRight w:val="0"/>
      <w:marTop w:val="0"/>
      <w:marBottom w:val="0"/>
      <w:divBdr>
        <w:top w:val="none" w:sz="0" w:space="0" w:color="auto"/>
        <w:left w:val="none" w:sz="0" w:space="0" w:color="auto"/>
        <w:bottom w:val="none" w:sz="0" w:space="0" w:color="auto"/>
        <w:right w:val="none" w:sz="0" w:space="0" w:color="auto"/>
      </w:divBdr>
    </w:div>
    <w:div w:id="1477457675">
      <w:bodyDiv w:val="1"/>
      <w:marLeft w:val="0"/>
      <w:marRight w:val="0"/>
      <w:marTop w:val="0"/>
      <w:marBottom w:val="0"/>
      <w:divBdr>
        <w:top w:val="none" w:sz="0" w:space="0" w:color="auto"/>
        <w:left w:val="none" w:sz="0" w:space="0" w:color="auto"/>
        <w:bottom w:val="none" w:sz="0" w:space="0" w:color="auto"/>
        <w:right w:val="none" w:sz="0" w:space="0" w:color="auto"/>
      </w:divBdr>
    </w:div>
    <w:div w:id="1478571340">
      <w:bodyDiv w:val="1"/>
      <w:marLeft w:val="0"/>
      <w:marRight w:val="0"/>
      <w:marTop w:val="0"/>
      <w:marBottom w:val="0"/>
      <w:divBdr>
        <w:top w:val="none" w:sz="0" w:space="0" w:color="auto"/>
        <w:left w:val="none" w:sz="0" w:space="0" w:color="auto"/>
        <w:bottom w:val="none" w:sz="0" w:space="0" w:color="auto"/>
        <w:right w:val="none" w:sz="0" w:space="0" w:color="auto"/>
      </w:divBdr>
    </w:div>
    <w:div w:id="1479300868">
      <w:bodyDiv w:val="1"/>
      <w:marLeft w:val="0"/>
      <w:marRight w:val="0"/>
      <w:marTop w:val="0"/>
      <w:marBottom w:val="0"/>
      <w:divBdr>
        <w:top w:val="none" w:sz="0" w:space="0" w:color="auto"/>
        <w:left w:val="none" w:sz="0" w:space="0" w:color="auto"/>
        <w:bottom w:val="none" w:sz="0" w:space="0" w:color="auto"/>
        <w:right w:val="none" w:sz="0" w:space="0" w:color="auto"/>
      </w:divBdr>
    </w:div>
    <w:div w:id="1479607773">
      <w:bodyDiv w:val="1"/>
      <w:marLeft w:val="0"/>
      <w:marRight w:val="0"/>
      <w:marTop w:val="0"/>
      <w:marBottom w:val="0"/>
      <w:divBdr>
        <w:top w:val="none" w:sz="0" w:space="0" w:color="auto"/>
        <w:left w:val="none" w:sz="0" w:space="0" w:color="auto"/>
        <w:bottom w:val="none" w:sz="0" w:space="0" w:color="auto"/>
        <w:right w:val="none" w:sz="0" w:space="0" w:color="auto"/>
      </w:divBdr>
    </w:div>
    <w:div w:id="1479761893">
      <w:bodyDiv w:val="1"/>
      <w:marLeft w:val="0"/>
      <w:marRight w:val="0"/>
      <w:marTop w:val="0"/>
      <w:marBottom w:val="0"/>
      <w:divBdr>
        <w:top w:val="none" w:sz="0" w:space="0" w:color="auto"/>
        <w:left w:val="none" w:sz="0" w:space="0" w:color="auto"/>
        <w:bottom w:val="none" w:sz="0" w:space="0" w:color="auto"/>
        <w:right w:val="none" w:sz="0" w:space="0" w:color="auto"/>
      </w:divBdr>
    </w:div>
    <w:div w:id="1484347606">
      <w:bodyDiv w:val="1"/>
      <w:marLeft w:val="0"/>
      <w:marRight w:val="0"/>
      <w:marTop w:val="0"/>
      <w:marBottom w:val="0"/>
      <w:divBdr>
        <w:top w:val="none" w:sz="0" w:space="0" w:color="auto"/>
        <w:left w:val="none" w:sz="0" w:space="0" w:color="auto"/>
        <w:bottom w:val="none" w:sz="0" w:space="0" w:color="auto"/>
        <w:right w:val="none" w:sz="0" w:space="0" w:color="auto"/>
      </w:divBdr>
    </w:div>
    <w:div w:id="1486312267">
      <w:bodyDiv w:val="1"/>
      <w:marLeft w:val="0"/>
      <w:marRight w:val="0"/>
      <w:marTop w:val="0"/>
      <w:marBottom w:val="0"/>
      <w:divBdr>
        <w:top w:val="none" w:sz="0" w:space="0" w:color="auto"/>
        <w:left w:val="none" w:sz="0" w:space="0" w:color="auto"/>
        <w:bottom w:val="none" w:sz="0" w:space="0" w:color="auto"/>
        <w:right w:val="none" w:sz="0" w:space="0" w:color="auto"/>
      </w:divBdr>
    </w:div>
    <w:div w:id="1491755488">
      <w:bodyDiv w:val="1"/>
      <w:marLeft w:val="0"/>
      <w:marRight w:val="0"/>
      <w:marTop w:val="0"/>
      <w:marBottom w:val="0"/>
      <w:divBdr>
        <w:top w:val="none" w:sz="0" w:space="0" w:color="auto"/>
        <w:left w:val="none" w:sz="0" w:space="0" w:color="auto"/>
        <w:bottom w:val="none" w:sz="0" w:space="0" w:color="auto"/>
        <w:right w:val="none" w:sz="0" w:space="0" w:color="auto"/>
      </w:divBdr>
    </w:div>
    <w:div w:id="1495149005">
      <w:bodyDiv w:val="1"/>
      <w:marLeft w:val="0"/>
      <w:marRight w:val="0"/>
      <w:marTop w:val="0"/>
      <w:marBottom w:val="0"/>
      <w:divBdr>
        <w:top w:val="none" w:sz="0" w:space="0" w:color="auto"/>
        <w:left w:val="none" w:sz="0" w:space="0" w:color="auto"/>
        <w:bottom w:val="none" w:sz="0" w:space="0" w:color="auto"/>
        <w:right w:val="none" w:sz="0" w:space="0" w:color="auto"/>
      </w:divBdr>
    </w:div>
    <w:div w:id="1500536299">
      <w:bodyDiv w:val="1"/>
      <w:marLeft w:val="0"/>
      <w:marRight w:val="0"/>
      <w:marTop w:val="0"/>
      <w:marBottom w:val="0"/>
      <w:divBdr>
        <w:top w:val="none" w:sz="0" w:space="0" w:color="auto"/>
        <w:left w:val="none" w:sz="0" w:space="0" w:color="auto"/>
        <w:bottom w:val="none" w:sz="0" w:space="0" w:color="auto"/>
        <w:right w:val="none" w:sz="0" w:space="0" w:color="auto"/>
      </w:divBdr>
    </w:div>
    <w:div w:id="1501002067">
      <w:bodyDiv w:val="1"/>
      <w:marLeft w:val="0"/>
      <w:marRight w:val="0"/>
      <w:marTop w:val="0"/>
      <w:marBottom w:val="0"/>
      <w:divBdr>
        <w:top w:val="none" w:sz="0" w:space="0" w:color="auto"/>
        <w:left w:val="none" w:sz="0" w:space="0" w:color="auto"/>
        <w:bottom w:val="none" w:sz="0" w:space="0" w:color="auto"/>
        <w:right w:val="none" w:sz="0" w:space="0" w:color="auto"/>
      </w:divBdr>
    </w:div>
    <w:div w:id="1502349053">
      <w:bodyDiv w:val="1"/>
      <w:marLeft w:val="0"/>
      <w:marRight w:val="0"/>
      <w:marTop w:val="0"/>
      <w:marBottom w:val="0"/>
      <w:divBdr>
        <w:top w:val="none" w:sz="0" w:space="0" w:color="auto"/>
        <w:left w:val="none" w:sz="0" w:space="0" w:color="auto"/>
        <w:bottom w:val="none" w:sz="0" w:space="0" w:color="auto"/>
        <w:right w:val="none" w:sz="0" w:space="0" w:color="auto"/>
      </w:divBdr>
    </w:div>
    <w:div w:id="1502893909">
      <w:bodyDiv w:val="1"/>
      <w:marLeft w:val="0"/>
      <w:marRight w:val="0"/>
      <w:marTop w:val="0"/>
      <w:marBottom w:val="0"/>
      <w:divBdr>
        <w:top w:val="none" w:sz="0" w:space="0" w:color="auto"/>
        <w:left w:val="none" w:sz="0" w:space="0" w:color="auto"/>
        <w:bottom w:val="none" w:sz="0" w:space="0" w:color="auto"/>
        <w:right w:val="none" w:sz="0" w:space="0" w:color="auto"/>
      </w:divBdr>
    </w:div>
    <w:div w:id="1504009696">
      <w:bodyDiv w:val="1"/>
      <w:marLeft w:val="0"/>
      <w:marRight w:val="0"/>
      <w:marTop w:val="0"/>
      <w:marBottom w:val="0"/>
      <w:divBdr>
        <w:top w:val="none" w:sz="0" w:space="0" w:color="auto"/>
        <w:left w:val="none" w:sz="0" w:space="0" w:color="auto"/>
        <w:bottom w:val="none" w:sz="0" w:space="0" w:color="auto"/>
        <w:right w:val="none" w:sz="0" w:space="0" w:color="auto"/>
      </w:divBdr>
    </w:div>
    <w:div w:id="1504777090">
      <w:bodyDiv w:val="1"/>
      <w:marLeft w:val="0"/>
      <w:marRight w:val="0"/>
      <w:marTop w:val="0"/>
      <w:marBottom w:val="0"/>
      <w:divBdr>
        <w:top w:val="none" w:sz="0" w:space="0" w:color="auto"/>
        <w:left w:val="none" w:sz="0" w:space="0" w:color="auto"/>
        <w:bottom w:val="none" w:sz="0" w:space="0" w:color="auto"/>
        <w:right w:val="none" w:sz="0" w:space="0" w:color="auto"/>
      </w:divBdr>
    </w:div>
    <w:div w:id="1523780064">
      <w:bodyDiv w:val="1"/>
      <w:marLeft w:val="0"/>
      <w:marRight w:val="0"/>
      <w:marTop w:val="0"/>
      <w:marBottom w:val="0"/>
      <w:divBdr>
        <w:top w:val="none" w:sz="0" w:space="0" w:color="auto"/>
        <w:left w:val="none" w:sz="0" w:space="0" w:color="auto"/>
        <w:bottom w:val="none" w:sz="0" w:space="0" w:color="auto"/>
        <w:right w:val="none" w:sz="0" w:space="0" w:color="auto"/>
      </w:divBdr>
    </w:div>
    <w:div w:id="1523862074">
      <w:bodyDiv w:val="1"/>
      <w:marLeft w:val="0"/>
      <w:marRight w:val="0"/>
      <w:marTop w:val="0"/>
      <w:marBottom w:val="0"/>
      <w:divBdr>
        <w:top w:val="none" w:sz="0" w:space="0" w:color="auto"/>
        <w:left w:val="none" w:sz="0" w:space="0" w:color="auto"/>
        <w:bottom w:val="none" w:sz="0" w:space="0" w:color="auto"/>
        <w:right w:val="none" w:sz="0" w:space="0" w:color="auto"/>
      </w:divBdr>
    </w:div>
    <w:div w:id="1524901887">
      <w:bodyDiv w:val="1"/>
      <w:marLeft w:val="0"/>
      <w:marRight w:val="0"/>
      <w:marTop w:val="0"/>
      <w:marBottom w:val="0"/>
      <w:divBdr>
        <w:top w:val="none" w:sz="0" w:space="0" w:color="auto"/>
        <w:left w:val="none" w:sz="0" w:space="0" w:color="auto"/>
        <w:bottom w:val="none" w:sz="0" w:space="0" w:color="auto"/>
        <w:right w:val="none" w:sz="0" w:space="0" w:color="auto"/>
      </w:divBdr>
    </w:div>
    <w:div w:id="1529375279">
      <w:bodyDiv w:val="1"/>
      <w:marLeft w:val="0"/>
      <w:marRight w:val="0"/>
      <w:marTop w:val="0"/>
      <w:marBottom w:val="0"/>
      <w:divBdr>
        <w:top w:val="none" w:sz="0" w:space="0" w:color="auto"/>
        <w:left w:val="none" w:sz="0" w:space="0" w:color="auto"/>
        <w:bottom w:val="none" w:sz="0" w:space="0" w:color="auto"/>
        <w:right w:val="none" w:sz="0" w:space="0" w:color="auto"/>
      </w:divBdr>
    </w:div>
    <w:div w:id="1533608362">
      <w:bodyDiv w:val="1"/>
      <w:marLeft w:val="0"/>
      <w:marRight w:val="0"/>
      <w:marTop w:val="0"/>
      <w:marBottom w:val="0"/>
      <w:divBdr>
        <w:top w:val="none" w:sz="0" w:space="0" w:color="auto"/>
        <w:left w:val="none" w:sz="0" w:space="0" w:color="auto"/>
        <w:bottom w:val="none" w:sz="0" w:space="0" w:color="auto"/>
        <w:right w:val="none" w:sz="0" w:space="0" w:color="auto"/>
      </w:divBdr>
    </w:div>
    <w:div w:id="1560749782">
      <w:bodyDiv w:val="1"/>
      <w:marLeft w:val="0"/>
      <w:marRight w:val="0"/>
      <w:marTop w:val="0"/>
      <w:marBottom w:val="0"/>
      <w:divBdr>
        <w:top w:val="none" w:sz="0" w:space="0" w:color="auto"/>
        <w:left w:val="none" w:sz="0" w:space="0" w:color="auto"/>
        <w:bottom w:val="none" w:sz="0" w:space="0" w:color="auto"/>
        <w:right w:val="none" w:sz="0" w:space="0" w:color="auto"/>
      </w:divBdr>
    </w:div>
    <w:div w:id="1561987607">
      <w:bodyDiv w:val="1"/>
      <w:marLeft w:val="0"/>
      <w:marRight w:val="0"/>
      <w:marTop w:val="0"/>
      <w:marBottom w:val="0"/>
      <w:divBdr>
        <w:top w:val="none" w:sz="0" w:space="0" w:color="auto"/>
        <w:left w:val="none" w:sz="0" w:space="0" w:color="auto"/>
        <w:bottom w:val="none" w:sz="0" w:space="0" w:color="auto"/>
        <w:right w:val="none" w:sz="0" w:space="0" w:color="auto"/>
      </w:divBdr>
    </w:div>
    <w:div w:id="1562518931">
      <w:bodyDiv w:val="1"/>
      <w:marLeft w:val="0"/>
      <w:marRight w:val="0"/>
      <w:marTop w:val="0"/>
      <w:marBottom w:val="0"/>
      <w:divBdr>
        <w:top w:val="none" w:sz="0" w:space="0" w:color="auto"/>
        <w:left w:val="none" w:sz="0" w:space="0" w:color="auto"/>
        <w:bottom w:val="none" w:sz="0" w:space="0" w:color="auto"/>
        <w:right w:val="none" w:sz="0" w:space="0" w:color="auto"/>
      </w:divBdr>
    </w:div>
    <w:div w:id="1565480795">
      <w:bodyDiv w:val="1"/>
      <w:marLeft w:val="0"/>
      <w:marRight w:val="0"/>
      <w:marTop w:val="0"/>
      <w:marBottom w:val="0"/>
      <w:divBdr>
        <w:top w:val="none" w:sz="0" w:space="0" w:color="auto"/>
        <w:left w:val="none" w:sz="0" w:space="0" w:color="auto"/>
        <w:bottom w:val="none" w:sz="0" w:space="0" w:color="auto"/>
        <w:right w:val="none" w:sz="0" w:space="0" w:color="auto"/>
      </w:divBdr>
    </w:div>
    <w:div w:id="1570917979">
      <w:bodyDiv w:val="1"/>
      <w:marLeft w:val="0"/>
      <w:marRight w:val="0"/>
      <w:marTop w:val="0"/>
      <w:marBottom w:val="0"/>
      <w:divBdr>
        <w:top w:val="none" w:sz="0" w:space="0" w:color="auto"/>
        <w:left w:val="none" w:sz="0" w:space="0" w:color="auto"/>
        <w:bottom w:val="none" w:sz="0" w:space="0" w:color="auto"/>
        <w:right w:val="none" w:sz="0" w:space="0" w:color="auto"/>
      </w:divBdr>
    </w:div>
    <w:div w:id="1575555272">
      <w:bodyDiv w:val="1"/>
      <w:marLeft w:val="0"/>
      <w:marRight w:val="0"/>
      <w:marTop w:val="0"/>
      <w:marBottom w:val="0"/>
      <w:divBdr>
        <w:top w:val="none" w:sz="0" w:space="0" w:color="auto"/>
        <w:left w:val="none" w:sz="0" w:space="0" w:color="auto"/>
        <w:bottom w:val="none" w:sz="0" w:space="0" w:color="auto"/>
        <w:right w:val="none" w:sz="0" w:space="0" w:color="auto"/>
      </w:divBdr>
    </w:div>
    <w:div w:id="1576434689">
      <w:bodyDiv w:val="1"/>
      <w:marLeft w:val="0"/>
      <w:marRight w:val="0"/>
      <w:marTop w:val="0"/>
      <w:marBottom w:val="0"/>
      <w:divBdr>
        <w:top w:val="none" w:sz="0" w:space="0" w:color="auto"/>
        <w:left w:val="none" w:sz="0" w:space="0" w:color="auto"/>
        <w:bottom w:val="none" w:sz="0" w:space="0" w:color="auto"/>
        <w:right w:val="none" w:sz="0" w:space="0" w:color="auto"/>
      </w:divBdr>
    </w:div>
    <w:div w:id="1594703816">
      <w:bodyDiv w:val="1"/>
      <w:marLeft w:val="0"/>
      <w:marRight w:val="0"/>
      <w:marTop w:val="0"/>
      <w:marBottom w:val="0"/>
      <w:divBdr>
        <w:top w:val="none" w:sz="0" w:space="0" w:color="auto"/>
        <w:left w:val="none" w:sz="0" w:space="0" w:color="auto"/>
        <w:bottom w:val="none" w:sz="0" w:space="0" w:color="auto"/>
        <w:right w:val="none" w:sz="0" w:space="0" w:color="auto"/>
      </w:divBdr>
    </w:div>
    <w:div w:id="1601527376">
      <w:bodyDiv w:val="1"/>
      <w:marLeft w:val="0"/>
      <w:marRight w:val="0"/>
      <w:marTop w:val="0"/>
      <w:marBottom w:val="0"/>
      <w:divBdr>
        <w:top w:val="none" w:sz="0" w:space="0" w:color="auto"/>
        <w:left w:val="none" w:sz="0" w:space="0" w:color="auto"/>
        <w:bottom w:val="none" w:sz="0" w:space="0" w:color="auto"/>
        <w:right w:val="none" w:sz="0" w:space="0" w:color="auto"/>
      </w:divBdr>
    </w:div>
    <w:div w:id="1608540747">
      <w:bodyDiv w:val="1"/>
      <w:marLeft w:val="0"/>
      <w:marRight w:val="0"/>
      <w:marTop w:val="0"/>
      <w:marBottom w:val="0"/>
      <w:divBdr>
        <w:top w:val="none" w:sz="0" w:space="0" w:color="auto"/>
        <w:left w:val="none" w:sz="0" w:space="0" w:color="auto"/>
        <w:bottom w:val="none" w:sz="0" w:space="0" w:color="auto"/>
        <w:right w:val="none" w:sz="0" w:space="0" w:color="auto"/>
      </w:divBdr>
    </w:div>
    <w:div w:id="1611472789">
      <w:bodyDiv w:val="1"/>
      <w:marLeft w:val="0"/>
      <w:marRight w:val="0"/>
      <w:marTop w:val="0"/>
      <w:marBottom w:val="0"/>
      <w:divBdr>
        <w:top w:val="none" w:sz="0" w:space="0" w:color="auto"/>
        <w:left w:val="none" w:sz="0" w:space="0" w:color="auto"/>
        <w:bottom w:val="none" w:sz="0" w:space="0" w:color="auto"/>
        <w:right w:val="none" w:sz="0" w:space="0" w:color="auto"/>
      </w:divBdr>
    </w:div>
    <w:div w:id="1621230043">
      <w:bodyDiv w:val="1"/>
      <w:marLeft w:val="0"/>
      <w:marRight w:val="0"/>
      <w:marTop w:val="0"/>
      <w:marBottom w:val="0"/>
      <w:divBdr>
        <w:top w:val="none" w:sz="0" w:space="0" w:color="auto"/>
        <w:left w:val="none" w:sz="0" w:space="0" w:color="auto"/>
        <w:bottom w:val="none" w:sz="0" w:space="0" w:color="auto"/>
        <w:right w:val="none" w:sz="0" w:space="0" w:color="auto"/>
      </w:divBdr>
    </w:div>
    <w:div w:id="1621646163">
      <w:bodyDiv w:val="1"/>
      <w:marLeft w:val="0"/>
      <w:marRight w:val="0"/>
      <w:marTop w:val="0"/>
      <w:marBottom w:val="0"/>
      <w:divBdr>
        <w:top w:val="none" w:sz="0" w:space="0" w:color="auto"/>
        <w:left w:val="none" w:sz="0" w:space="0" w:color="auto"/>
        <w:bottom w:val="none" w:sz="0" w:space="0" w:color="auto"/>
        <w:right w:val="none" w:sz="0" w:space="0" w:color="auto"/>
      </w:divBdr>
    </w:div>
    <w:div w:id="1626424281">
      <w:bodyDiv w:val="1"/>
      <w:marLeft w:val="0"/>
      <w:marRight w:val="0"/>
      <w:marTop w:val="0"/>
      <w:marBottom w:val="0"/>
      <w:divBdr>
        <w:top w:val="none" w:sz="0" w:space="0" w:color="auto"/>
        <w:left w:val="none" w:sz="0" w:space="0" w:color="auto"/>
        <w:bottom w:val="none" w:sz="0" w:space="0" w:color="auto"/>
        <w:right w:val="none" w:sz="0" w:space="0" w:color="auto"/>
      </w:divBdr>
    </w:div>
    <w:div w:id="1630479897">
      <w:bodyDiv w:val="1"/>
      <w:marLeft w:val="0"/>
      <w:marRight w:val="0"/>
      <w:marTop w:val="0"/>
      <w:marBottom w:val="0"/>
      <w:divBdr>
        <w:top w:val="none" w:sz="0" w:space="0" w:color="auto"/>
        <w:left w:val="none" w:sz="0" w:space="0" w:color="auto"/>
        <w:bottom w:val="none" w:sz="0" w:space="0" w:color="auto"/>
        <w:right w:val="none" w:sz="0" w:space="0" w:color="auto"/>
      </w:divBdr>
    </w:div>
    <w:div w:id="1637104527">
      <w:bodyDiv w:val="1"/>
      <w:marLeft w:val="0"/>
      <w:marRight w:val="0"/>
      <w:marTop w:val="0"/>
      <w:marBottom w:val="0"/>
      <w:divBdr>
        <w:top w:val="none" w:sz="0" w:space="0" w:color="auto"/>
        <w:left w:val="none" w:sz="0" w:space="0" w:color="auto"/>
        <w:bottom w:val="none" w:sz="0" w:space="0" w:color="auto"/>
        <w:right w:val="none" w:sz="0" w:space="0" w:color="auto"/>
      </w:divBdr>
    </w:div>
    <w:div w:id="1638103288">
      <w:bodyDiv w:val="1"/>
      <w:marLeft w:val="0"/>
      <w:marRight w:val="0"/>
      <w:marTop w:val="0"/>
      <w:marBottom w:val="0"/>
      <w:divBdr>
        <w:top w:val="none" w:sz="0" w:space="0" w:color="auto"/>
        <w:left w:val="none" w:sz="0" w:space="0" w:color="auto"/>
        <w:bottom w:val="none" w:sz="0" w:space="0" w:color="auto"/>
        <w:right w:val="none" w:sz="0" w:space="0" w:color="auto"/>
      </w:divBdr>
    </w:div>
    <w:div w:id="1645574202">
      <w:bodyDiv w:val="1"/>
      <w:marLeft w:val="0"/>
      <w:marRight w:val="0"/>
      <w:marTop w:val="0"/>
      <w:marBottom w:val="0"/>
      <w:divBdr>
        <w:top w:val="none" w:sz="0" w:space="0" w:color="auto"/>
        <w:left w:val="none" w:sz="0" w:space="0" w:color="auto"/>
        <w:bottom w:val="none" w:sz="0" w:space="0" w:color="auto"/>
        <w:right w:val="none" w:sz="0" w:space="0" w:color="auto"/>
      </w:divBdr>
    </w:div>
    <w:div w:id="1660421413">
      <w:bodyDiv w:val="1"/>
      <w:marLeft w:val="0"/>
      <w:marRight w:val="0"/>
      <w:marTop w:val="0"/>
      <w:marBottom w:val="0"/>
      <w:divBdr>
        <w:top w:val="none" w:sz="0" w:space="0" w:color="auto"/>
        <w:left w:val="none" w:sz="0" w:space="0" w:color="auto"/>
        <w:bottom w:val="none" w:sz="0" w:space="0" w:color="auto"/>
        <w:right w:val="none" w:sz="0" w:space="0" w:color="auto"/>
      </w:divBdr>
      <w:divsChild>
        <w:div w:id="1226137436">
          <w:marLeft w:val="720"/>
          <w:marRight w:val="0"/>
          <w:marTop w:val="0"/>
          <w:marBottom w:val="0"/>
          <w:divBdr>
            <w:top w:val="none" w:sz="0" w:space="0" w:color="auto"/>
            <w:left w:val="none" w:sz="0" w:space="0" w:color="auto"/>
            <w:bottom w:val="none" w:sz="0" w:space="0" w:color="auto"/>
            <w:right w:val="none" w:sz="0" w:space="0" w:color="auto"/>
          </w:divBdr>
        </w:div>
      </w:divsChild>
    </w:div>
    <w:div w:id="1671564678">
      <w:bodyDiv w:val="1"/>
      <w:marLeft w:val="0"/>
      <w:marRight w:val="0"/>
      <w:marTop w:val="0"/>
      <w:marBottom w:val="0"/>
      <w:divBdr>
        <w:top w:val="none" w:sz="0" w:space="0" w:color="auto"/>
        <w:left w:val="none" w:sz="0" w:space="0" w:color="auto"/>
        <w:bottom w:val="none" w:sz="0" w:space="0" w:color="auto"/>
        <w:right w:val="none" w:sz="0" w:space="0" w:color="auto"/>
      </w:divBdr>
    </w:div>
    <w:div w:id="1678078552">
      <w:bodyDiv w:val="1"/>
      <w:marLeft w:val="0"/>
      <w:marRight w:val="0"/>
      <w:marTop w:val="0"/>
      <w:marBottom w:val="0"/>
      <w:divBdr>
        <w:top w:val="none" w:sz="0" w:space="0" w:color="auto"/>
        <w:left w:val="none" w:sz="0" w:space="0" w:color="auto"/>
        <w:bottom w:val="none" w:sz="0" w:space="0" w:color="auto"/>
        <w:right w:val="none" w:sz="0" w:space="0" w:color="auto"/>
      </w:divBdr>
    </w:div>
    <w:div w:id="1692608241">
      <w:bodyDiv w:val="1"/>
      <w:marLeft w:val="0"/>
      <w:marRight w:val="0"/>
      <w:marTop w:val="0"/>
      <w:marBottom w:val="0"/>
      <w:divBdr>
        <w:top w:val="none" w:sz="0" w:space="0" w:color="auto"/>
        <w:left w:val="none" w:sz="0" w:space="0" w:color="auto"/>
        <w:bottom w:val="none" w:sz="0" w:space="0" w:color="auto"/>
        <w:right w:val="none" w:sz="0" w:space="0" w:color="auto"/>
      </w:divBdr>
    </w:div>
    <w:div w:id="1693022195">
      <w:bodyDiv w:val="1"/>
      <w:marLeft w:val="0"/>
      <w:marRight w:val="0"/>
      <w:marTop w:val="0"/>
      <w:marBottom w:val="0"/>
      <w:divBdr>
        <w:top w:val="none" w:sz="0" w:space="0" w:color="auto"/>
        <w:left w:val="none" w:sz="0" w:space="0" w:color="auto"/>
        <w:bottom w:val="none" w:sz="0" w:space="0" w:color="auto"/>
        <w:right w:val="none" w:sz="0" w:space="0" w:color="auto"/>
      </w:divBdr>
    </w:div>
    <w:div w:id="1710835526">
      <w:bodyDiv w:val="1"/>
      <w:marLeft w:val="0"/>
      <w:marRight w:val="0"/>
      <w:marTop w:val="0"/>
      <w:marBottom w:val="0"/>
      <w:divBdr>
        <w:top w:val="none" w:sz="0" w:space="0" w:color="auto"/>
        <w:left w:val="none" w:sz="0" w:space="0" w:color="auto"/>
        <w:bottom w:val="none" w:sz="0" w:space="0" w:color="auto"/>
        <w:right w:val="none" w:sz="0" w:space="0" w:color="auto"/>
      </w:divBdr>
    </w:div>
    <w:div w:id="1717706068">
      <w:bodyDiv w:val="1"/>
      <w:marLeft w:val="0"/>
      <w:marRight w:val="0"/>
      <w:marTop w:val="0"/>
      <w:marBottom w:val="0"/>
      <w:divBdr>
        <w:top w:val="none" w:sz="0" w:space="0" w:color="auto"/>
        <w:left w:val="none" w:sz="0" w:space="0" w:color="auto"/>
        <w:bottom w:val="none" w:sz="0" w:space="0" w:color="auto"/>
        <w:right w:val="none" w:sz="0" w:space="0" w:color="auto"/>
      </w:divBdr>
    </w:div>
    <w:div w:id="1718431070">
      <w:bodyDiv w:val="1"/>
      <w:marLeft w:val="0"/>
      <w:marRight w:val="0"/>
      <w:marTop w:val="0"/>
      <w:marBottom w:val="0"/>
      <w:divBdr>
        <w:top w:val="none" w:sz="0" w:space="0" w:color="auto"/>
        <w:left w:val="none" w:sz="0" w:space="0" w:color="auto"/>
        <w:bottom w:val="none" w:sz="0" w:space="0" w:color="auto"/>
        <w:right w:val="none" w:sz="0" w:space="0" w:color="auto"/>
      </w:divBdr>
    </w:div>
    <w:div w:id="1719742333">
      <w:bodyDiv w:val="1"/>
      <w:marLeft w:val="0"/>
      <w:marRight w:val="0"/>
      <w:marTop w:val="0"/>
      <w:marBottom w:val="0"/>
      <w:divBdr>
        <w:top w:val="none" w:sz="0" w:space="0" w:color="auto"/>
        <w:left w:val="none" w:sz="0" w:space="0" w:color="auto"/>
        <w:bottom w:val="none" w:sz="0" w:space="0" w:color="auto"/>
        <w:right w:val="none" w:sz="0" w:space="0" w:color="auto"/>
      </w:divBdr>
    </w:div>
    <w:div w:id="1723213282">
      <w:bodyDiv w:val="1"/>
      <w:marLeft w:val="0"/>
      <w:marRight w:val="0"/>
      <w:marTop w:val="0"/>
      <w:marBottom w:val="0"/>
      <w:divBdr>
        <w:top w:val="none" w:sz="0" w:space="0" w:color="auto"/>
        <w:left w:val="none" w:sz="0" w:space="0" w:color="auto"/>
        <w:bottom w:val="none" w:sz="0" w:space="0" w:color="auto"/>
        <w:right w:val="none" w:sz="0" w:space="0" w:color="auto"/>
      </w:divBdr>
    </w:div>
    <w:div w:id="1727214225">
      <w:bodyDiv w:val="1"/>
      <w:marLeft w:val="0"/>
      <w:marRight w:val="0"/>
      <w:marTop w:val="0"/>
      <w:marBottom w:val="0"/>
      <w:divBdr>
        <w:top w:val="none" w:sz="0" w:space="0" w:color="auto"/>
        <w:left w:val="none" w:sz="0" w:space="0" w:color="auto"/>
        <w:bottom w:val="none" w:sz="0" w:space="0" w:color="auto"/>
        <w:right w:val="none" w:sz="0" w:space="0" w:color="auto"/>
      </w:divBdr>
    </w:div>
    <w:div w:id="1731463080">
      <w:bodyDiv w:val="1"/>
      <w:marLeft w:val="0"/>
      <w:marRight w:val="0"/>
      <w:marTop w:val="0"/>
      <w:marBottom w:val="0"/>
      <w:divBdr>
        <w:top w:val="none" w:sz="0" w:space="0" w:color="auto"/>
        <w:left w:val="none" w:sz="0" w:space="0" w:color="auto"/>
        <w:bottom w:val="none" w:sz="0" w:space="0" w:color="auto"/>
        <w:right w:val="none" w:sz="0" w:space="0" w:color="auto"/>
      </w:divBdr>
    </w:div>
    <w:div w:id="1736777411">
      <w:bodyDiv w:val="1"/>
      <w:marLeft w:val="0"/>
      <w:marRight w:val="0"/>
      <w:marTop w:val="0"/>
      <w:marBottom w:val="0"/>
      <w:divBdr>
        <w:top w:val="none" w:sz="0" w:space="0" w:color="auto"/>
        <w:left w:val="none" w:sz="0" w:space="0" w:color="auto"/>
        <w:bottom w:val="none" w:sz="0" w:space="0" w:color="auto"/>
        <w:right w:val="none" w:sz="0" w:space="0" w:color="auto"/>
      </w:divBdr>
    </w:div>
    <w:div w:id="1737700389">
      <w:bodyDiv w:val="1"/>
      <w:marLeft w:val="0"/>
      <w:marRight w:val="0"/>
      <w:marTop w:val="0"/>
      <w:marBottom w:val="0"/>
      <w:divBdr>
        <w:top w:val="none" w:sz="0" w:space="0" w:color="auto"/>
        <w:left w:val="none" w:sz="0" w:space="0" w:color="auto"/>
        <w:bottom w:val="none" w:sz="0" w:space="0" w:color="auto"/>
        <w:right w:val="none" w:sz="0" w:space="0" w:color="auto"/>
      </w:divBdr>
    </w:div>
    <w:div w:id="1743016001">
      <w:bodyDiv w:val="1"/>
      <w:marLeft w:val="0"/>
      <w:marRight w:val="0"/>
      <w:marTop w:val="0"/>
      <w:marBottom w:val="0"/>
      <w:divBdr>
        <w:top w:val="none" w:sz="0" w:space="0" w:color="auto"/>
        <w:left w:val="none" w:sz="0" w:space="0" w:color="auto"/>
        <w:bottom w:val="none" w:sz="0" w:space="0" w:color="auto"/>
        <w:right w:val="none" w:sz="0" w:space="0" w:color="auto"/>
      </w:divBdr>
    </w:div>
    <w:div w:id="1745057804">
      <w:bodyDiv w:val="1"/>
      <w:marLeft w:val="0"/>
      <w:marRight w:val="0"/>
      <w:marTop w:val="0"/>
      <w:marBottom w:val="0"/>
      <w:divBdr>
        <w:top w:val="none" w:sz="0" w:space="0" w:color="auto"/>
        <w:left w:val="none" w:sz="0" w:space="0" w:color="auto"/>
        <w:bottom w:val="none" w:sz="0" w:space="0" w:color="auto"/>
        <w:right w:val="none" w:sz="0" w:space="0" w:color="auto"/>
      </w:divBdr>
    </w:div>
    <w:div w:id="1749500652">
      <w:bodyDiv w:val="1"/>
      <w:marLeft w:val="0"/>
      <w:marRight w:val="0"/>
      <w:marTop w:val="0"/>
      <w:marBottom w:val="0"/>
      <w:divBdr>
        <w:top w:val="none" w:sz="0" w:space="0" w:color="auto"/>
        <w:left w:val="none" w:sz="0" w:space="0" w:color="auto"/>
        <w:bottom w:val="none" w:sz="0" w:space="0" w:color="auto"/>
        <w:right w:val="none" w:sz="0" w:space="0" w:color="auto"/>
      </w:divBdr>
    </w:div>
    <w:div w:id="1750348341">
      <w:bodyDiv w:val="1"/>
      <w:marLeft w:val="0"/>
      <w:marRight w:val="0"/>
      <w:marTop w:val="0"/>
      <w:marBottom w:val="0"/>
      <w:divBdr>
        <w:top w:val="none" w:sz="0" w:space="0" w:color="auto"/>
        <w:left w:val="none" w:sz="0" w:space="0" w:color="auto"/>
        <w:bottom w:val="none" w:sz="0" w:space="0" w:color="auto"/>
        <w:right w:val="none" w:sz="0" w:space="0" w:color="auto"/>
      </w:divBdr>
    </w:div>
    <w:div w:id="1758597405">
      <w:bodyDiv w:val="1"/>
      <w:marLeft w:val="0"/>
      <w:marRight w:val="0"/>
      <w:marTop w:val="0"/>
      <w:marBottom w:val="0"/>
      <w:divBdr>
        <w:top w:val="none" w:sz="0" w:space="0" w:color="auto"/>
        <w:left w:val="none" w:sz="0" w:space="0" w:color="auto"/>
        <w:bottom w:val="none" w:sz="0" w:space="0" w:color="auto"/>
        <w:right w:val="none" w:sz="0" w:space="0" w:color="auto"/>
      </w:divBdr>
    </w:div>
    <w:div w:id="1759909579">
      <w:bodyDiv w:val="1"/>
      <w:marLeft w:val="0"/>
      <w:marRight w:val="0"/>
      <w:marTop w:val="0"/>
      <w:marBottom w:val="0"/>
      <w:divBdr>
        <w:top w:val="none" w:sz="0" w:space="0" w:color="auto"/>
        <w:left w:val="none" w:sz="0" w:space="0" w:color="auto"/>
        <w:bottom w:val="none" w:sz="0" w:space="0" w:color="auto"/>
        <w:right w:val="none" w:sz="0" w:space="0" w:color="auto"/>
      </w:divBdr>
    </w:div>
    <w:div w:id="1769277656">
      <w:bodyDiv w:val="1"/>
      <w:marLeft w:val="0"/>
      <w:marRight w:val="0"/>
      <w:marTop w:val="0"/>
      <w:marBottom w:val="0"/>
      <w:divBdr>
        <w:top w:val="none" w:sz="0" w:space="0" w:color="auto"/>
        <w:left w:val="none" w:sz="0" w:space="0" w:color="auto"/>
        <w:bottom w:val="none" w:sz="0" w:space="0" w:color="auto"/>
        <w:right w:val="none" w:sz="0" w:space="0" w:color="auto"/>
      </w:divBdr>
    </w:div>
    <w:div w:id="1770150657">
      <w:bodyDiv w:val="1"/>
      <w:marLeft w:val="0"/>
      <w:marRight w:val="0"/>
      <w:marTop w:val="0"/>
      <w:marBottom w:val="0"/>
      <w:divBdr>
        <w:top w:val="none" w:sz="0" w:space="0" w:color="auto"/>
        <w:left w:val="none" w:sz="0" w:space="0" w:color="auto"/>
        <w:bottom w:val="none" w:sz="0" w:space="0" w:color="auto"/>
        <w:right w:val="none" w:sz="0" w:space="0" w:color="auto"/>
      </w:divBdr>
    </w:div>
    <w:div w:id="1773933223">
      <w:bodyDiv w:val="1"/>
      <w:marLeft w:val="0"/>
      <w:marRight w:val="0"/>
      <w:marTop w:val="0"/>
      <w:marBottom w:val="0"/>
      <w:divBdr>
        <w:top w:val="none" w:sz="0" w:space="0" w:color="auto"/>
        <w:left w:val="none" w:sz="0" w:space="0" w:color="auto"/>
        <w:bottom w:val="none" w:sz="0" w:space="0" w:color="auto"/>
        <w:right w:val="none" w:sz="0" w:space="0" w:color="auto"/>
      </w:divBdr>
    </w:div>
    <w:div w:id="1779564773">
      <w:bodyDiv w:val="1"/>
      <w:marLeft w:val="0"/>
      <w:marRight w:val="0"/>
      <w:marTop w:val="0"/>
      <w:marBottom w:val="0"/>
      <w:divBdr>
        <w:top w:val="none" w:sz="0" w:space="0" w:color="auto"/>
        <w:left w:val="none" w:sz="0" w:space="0" w:color="auto"/>
        <w:bottom w:val="none" w:sz="0" w:space="0" w:color="auto"/>
        <w:right w:val="none" w:sz="0" w:space="0" w:color="auto"/>
      </w:divBdr>
    </w:div>
    <w:div w:id="1780181491">
      <w:bodyDiv w:val="1"/>
      <w:marLeft w:val="0"/>
      <w:marRight w:val="0"/>
      <w:marTop w:val="0"/>
      <w:marBottom w:val="0"/>
      <w:divBdr>
        <w:top w:val="none" w:sz="0" w:space="0" w:color="auto"/>
        <w:left w:val="none" w:sz="0" w:space="0" w:color="auto"/>
        <w:bottom w:val="none" w:sz="0" w:space="0" w:color="auto"/>
        <w:right w:val="none" w:sz="0" w:space="0" w:color="auto"/>
      </w:divBdr>
    </w:div>
    <w:div w:id="1780447164">
      <w:bodyDiv w:val="1"/>
      <w:marLeft w:val="0"/>
      <w:marRight w:val="0"/>
      <w:marTop w:val="0"/>
      <w:marBottom w:val="0"/>
      <w:divBdr>
        <w:top w:val="none" w:sz="0" w:space="0" w:color="auto"/>
        <w:left w:val="none" w:sz="0" w:space="0" w:color="auto"/>
        <w:bottom w:val="none" w:sz="0" w:space="0" w:color="auto"/>
        <w:right w:val="none" w:sz="0" w:space="0" w:color="auto"/>
      </w:divBdr>
    </w:div>
    <w:div w:id="1780565887">
      <w:bodyDiv w:val="1"/>
      <w:marLeft w:val="0"/>
      <w:marRight w:val="0"/>
      <w:marTop w:val="0"/>
      <w:marBottom w:val="0"/>
      <w:divBdr>
        <w:top w:val="none" w:sz="0" w:space="0" w:color="auto"/>
        <w:left w:val="none" w:sz="0" w:space="0" w:color="auto"/>
        <w:bottom w:val="none" w:sz="0" w:space="0" w:color="auto"/>
        <w:right w:val="none" w:sz="0" w:space="0" w:color="auto"/>
      </w:divBdr>
    </w:div>
    <w:div w:id="1782722073">
      <w:bodyDiv w:val="1"/>
      <w:marLeft w:val="0"/>
      <w:marRight w:val="0"/>
      <w:marTop w:val="0"/>
      <w:marBottom w:val="0"/>
      <w:divBdr>
        <w:top w:val="none" w:sz="0" w:space="0" w:color="auto"/>
        <w:left w:val="none" w:sz="0" w:space="0" w:color="auto"/>
        <w:bottom w:val="none" w:sz="0" w:space="0" w:color="auto"/>
        <w:right w:val="none" w:sz="0" w:space="0" w:color="auto"/>
      </w:divBdr>
    </w:div>
    <w:div w:id="1783374446">
      <w:bodyDiv w:val="1"/>
      <w:marLeft w:val="0"/>
      <w:marRight w:val="0"/>
      <w:marTop w:val="0"/>
      <w:marBottom w:val="0"/>
      <w:divBdr>
        <w:top w:val="none" w:sz="0" w:space="0" w:color="auto"/>
        <w:left w:val="none" w:sz="0" w:space="0" w:color="auto"/>
        <w:bottom w:val="none" w:sz="0" w:space="0" w:color="auto"/>
        <w:right w:val="none" w:sz="0" w:space="0" w:color="auto"/>
      </w:divBdr>
    </w:div>
    <w:div w:id="1785267836">
      <w:bodyDiv w:val="1"/>
      <w:marLeft w:val="0"/>
      <w:marRight w:val="0"/>
      <w:marTop w:val="0"/>
      <w:marBottom w:val="0"/>
      <w:divBdr>
        <w:top w:val="none" w:sz="0" w:space="0" w:color="auto"/>
        <w:left w:val="none" w:sz="0" w:space="0" w:color="auto"/>
        <w:bottom w:val="none" w:sz="0" w:space="0" w:color="auto"/>
        <w:right w:val="none" w:sz="0" w:space="0" w:color="auto"/>
      </w:divBdr>
    </w:div>
    <w:div w:id="1791824229">
      <w:bodyDiv w:val="1"/>
      <w:marLeft w:val="0"/>
      <w:marRight w:val="0"/>
      <w:marTop w:val="0"/>
      <w:marBottom w:val="0"/>
      <w:divBdr>
        <w:top w:val="none" w:sz="0" w:space="0" w:color="auto"/>
        <w:left w:val="none" w:sz="0" w:space="0" w:color="auto"/>
        <w:bottom w:val="none" w:sz="0" w:space="0" w:color="auto"/>
        <w:right w:val="none" w:sz="0" w:space="0" w:color="auto"/>
      </w:divBdr>
    </w:div>
    <w:div w:id="1798378033">
      <w:bodyDiv w:val="1"/>
      <w:marLeft w:val="0"/>
      <w:marRight w:val="0"/>
      <w:marTop w:val="0"/>
      <w:marBottom w:val="0"/>
      <w:divBdr>
        <w:top w:val="none" w:sz="0" w:space="0" w:color="auto"/>
        <w:left w:val="none" w:sz="0" w:space="0" w:color="auto"/>
        <w:bottom w:val="none" w:sz="0" w:space="0" w:color="auto"/>
        <w:right w:val="none" w:sz="0" w:space="0" w:color="auto"/>
      </w:divBdr>
    </w:div>
    <w:div w:id="1804272485">
      <w:bodyDiv w:val="1"/>
      <w:marLeft w:val="0"/>
      <w:marRight w:val="0"/>
      <w:marTop w:val="0"/>
      <w:marBottom w:val="0"/>
      <w:divBdr>
        <w:top w:val="none" w:sz="0" w:space="0" w:color="auto"/>
        <w:left w:val="none" w:sz="0" w:space="0" w:color="auto"/>
        <w:bottom w:val="none" w:sz="0" w:space="0" w:color="auto"/>
        <w:right w:val="none" w:sz="0" w:space="0" w:color="auto"/>
      </w:divBdr>
    </w:div>
    <w:div w:id="1814786611">
      <w:bodyDiv w:val="1"/>
      <w:marLeft w:val="0"/>
      <w:marRight w:val="0"/>
      <w:marTop w:val="0"/>
      <w:marBottom w:val="0"/>
      <w:divBdr>
        <w:top w:val="none" w:sz="0" w:space="0" w:color="auto"/>
        <w:left w:val="none" w:sz="0" w:space="0" w:color="auto"/>
        <w:bottom w:val="none" w:sz="0" w:space="0" w:color="auto"/>
        <w:right w:val="none" w:sz="0" w:space="0" w:color="auto"/>
      </w:divBdr>
    </w:div>
    <w:div w:id="1821578118">
      <w:bodyDiv w:val="1"/>
      <w:marLeft w:val="0"/>
      <w:marRight w:val="0"/>
      <w:marTop w:val="0"/>
      <w:marBottom w:val="0"/>
      <w:divBdr>
        <w:top w:val="none" w:sz="0" w:space="0" w:color="auto"/>
        <w:left w:val="none" w:sz="0" w:space="0" w:color="auto"/>
        <w:bottom w:val="none" w:sz="0" w:space="0" w:color="auto"/>
        <w:right w:val="none" w:sz="0" w:space="0" w:color="auto"/>
      </w:divBdr>
    </w:div>
    <w:div w:id="1821849917">
      <w:bodyDiv w:val="1"/>
      <w:marLeft w:val="0"/>
      <w:marRight w:val="0"/>
      <w:marTop w:val="0"/>
      <w:marBottom w:val="0"/>
      <w:divBdr>
        <w:top w:val="none" w:sz="0" w:space="0" w:color="auto"/>
        <w:left w:val="none" w:sz="0" w:space="0" w:color="auto"/>
        <w:bottom w:val="none" w:sz="0" w:space="0" w:color="auto"/>
        <w:right w:val="none" w:sz="0" w:space="0" w:color="auto"/>
      </w:divBdr>
    </w:div>
    <w:div w:id="1837108422">
      <w:bodyDiv w:val="1"/>
      <w:marLeft w:val="0"/>
      <w:marRight w:val="0"/>
      <w:marTop w:val="0"/>
      <w:marBottom w:val="0"/>
      <w:divBdr>
        <w:top w:val="none" w:sz="0" w:space="0" w:color="auto"/>
        <w:left w:val="none" w:sz="0" w:space="0" w:color="auto"/>
        <w:bottom w:val="none" w:sz="0" w:space="0" w:color="auto"/>
        <w:right w:val="none" w:sz="0" w:space="0" w:color="auto"/>
      </w:divBdr>
    </w:div>
    <w:div w:id="1840461141">
      <w:bodyDiv w:val="1"/>
      <w:marLeft w:val="0"/>
      <w:marRight w:val="0"/>
      <w:marTop w:val="0"/>
      <w:marBottom w:val="0"/>
      <w:divBdr>
        <w:top w:val="none" w:sz="0" w:space="0" w:color="auto"/>
        <w:left w:val="none" w:sz="0" w:space="0" w:color="auto"/>
        <w:bottom w:val="none" w:sz="0" w:space="0" w:color="auto"/>
        <w:right w:val="none" w:sz="0" w:space="0" w:color="auto"/>
      </w:divBdr>
    </w:div>
    <w:div w:id="1842432685">
      <w:bodyDiv w:val="1"/>
      <w:marLeft w:val="0"/>
      <w:marRight w:val="0"/>
      <w:marTop w:val="0"/>
      <w:marBottom w:val="0"/>
      <w:divBdr>
        <w:top w:val="none" w:sz="0" w:space="0" w:color="auto"/>
        <w:left w:val="none" w:sz="0" w:space="0" w:color="auto"/>
        <w:bottom w:val="none" w:sz="0" w:space="0" w:color="auto"/>
        <w:right w:val="none" w:sz="0" w:space="0" w:color="auto"/>
      </w:divBdr>
    </w:div>
    <w:div w:id="1848054238">
      <w:bodyDiv w:val="1"/>
      <w:marLeft w:val="0"/>
      <w:marRight w:val="0"/>
      <w:marTop w:val="0"/>
      <w:marBottom w:val="0"/>
      <w:divBdr>
        <w:top w:val="none" w:sz="0" w:space="0" w:color="auto"/>
        <w:left w:val="none" w:sz="0" w:space="0" w:color="auto"/>
        <w:bottom w:val="none" w:sz="0" w:space="0" w:color="auto"/>
        <w:right w:val="none" w:sz="0" w:space="0" w:color="auto"/>
      </w:divBdr>
    </w:div>
    <w:div w:id="1848206835">
      <w:bodyDiv w:val="1"/>
      <w:marLeft w:val="0"/>
      <w:marRight w:val="0"/>
      <w:marTop w:val="0"/>
      <w:marBottom w:val="0"/>
      <w:divBdr>
        <w:top w:val="none" w:sz="0" w:space="0" w:color="auto"/>
        <w:left w:val="none" w:sz="0" w:space="0" w:color="auto"/>
        <w:bottom w:val="none" w:sz="0" w:space="0" w:color="auto"/>
        <w:right w:val="none" w:sz="0" w:space="0" w:color="auto"/>
      </w:divBdr>
    </w:div>
    <w:div w:id="1864242886">
      <w:bodyDiv w:val="1"/>
      <w:marLeft w:val="0"/>
      <w:marRight w:val="0"/>
      <w:marTop w:val="0"/>
      <w:marBottom w:val="0"/>
      <w:divBdr>
        <w:top w:val="none" w:sz="0" w:space="0" w:color="auto"/>
        <w:left w:val="none" w:sz="0" w:space="0" w:color="auto"/>
        <w:bottom w:val="none" w:sz="0" w:space="0" w:color="auto"/>
        <w:right w:val="none" w:sz="0" w:space="0" w:color="auto"/>
      </w:divBdr>
    </w:div>
    <w:div w:id="1869835810">
      <w:bodyDiv w:val="1"/>
      <w:marLeft w:val="0"/>
      <w:marRight w:val="0"/>
      <w:marTop w:val="0"/>
      <w:marBottom w:val="0"/>
      <w:divBdr>
        <w:top w:val="none" w:sz="0" w:space="0" w:color="auto"/>
        <w:left w:val="none" w:sz="0" w:space="0" w:color="auto"/>
        <w:bottom w:val="none" w:sz="0" w:space="0" w:color="auto"/>
        <w:right w:val="none" w:sz="0" w:space="0" w:color="auto"/>
      </w:divBdr>
    </w:div>
    <w:div w:id="1870534397">
      <w:bodyDiv w:val="1"/>
      <w:marLeft w:val="0"/>
      <w:marRight w:val="0"/>
      <w:marTop w:val="0"/>
      <w:marBottom w:val="0"/>
      <w:divBdr>
        <w:top w:val="none" w:sz="0" w:space="0" w:color="auto"/>
        <w:left w:val="none" w:sz="0" w:space="0" w:color="auto"/>
        <w:bottom w:val="none" w:sz="0" w:space="0" w:color="auto"/>
        <w:right w:val="none" w:sz="0" w:space="0" w:color="auto"/>
      </w:divBdr>
    </w:div>
    <w:div w:id="1883402600">
      <w:bodyDiv w:val="1"/>
      <w:marLeft w:val="0"/>
      <w:marRight w:val="0"/>
      <w:marTop w:val="0"/>
      <w:marBottom w:val="0"/>
      <w:divBdr>
        <w:top w:val="none" w:sz="0" w:space="0" w:color="auto"/>
        <w:left w:val="none" w:sz="0" w:space="0" w:color="auto"/>
        <w:bottom w:val="none" w:sz="0" w:space="0" w:color="auto"/>
        <w:right w:val="none" w:sz="0" w:space="0" w:color="auto"/>
      </w:divBdr>
    </w:div>
    <w:div w:id="1890916169">
      <w:bodyDiv w:val="1"/>
      <w:marLeft w:val="0"/>
      <w:marRight w:val="0"/>
      <w:marTop w:val="0"/>
      <w:marBottom w:val="0"/>
      <w:divBdr>
        <w:top w:val="none" w:sz="0" w:space="0" w:color="auto"/>
        <w:left w:val="none" w:sz="0" w:space="0" w:color="auto"/>
        <w:bottom w:val="none" w:sz="0" w:space="0" w:color="auto"/>
        <w:right w:val="none" w:sz="0" w:space="0" w:color="auto"/>
      </w:divBdr>
    </w:div>
    <w:div w:id="1891064762">
      <w:bodyDiv w:val="1"/>
      <w:marLeft w:val="0"/>
      <w:marRight w:val="0"/>
      <w:marTop w:val="0"/>
      <w:marBottom w:val="0"/>
      <w:divBdr>
        <w:top w:val="none" w:sz="0" w:space="0" w:color="auto"/>
        <w:left w:val="none" w:sz="0" w:space="0" w:color="auto"/>
        <w:bottom w:val="none" w:sz="0" w:space="0" w:color="auto"/>
        <w:right w:val="none" w:sz="0" w:space="0" w:color="auto"/>
      </w:divBdr>
    </w:div>
    <w:div w:id="1900554981">
      <w:bodyDiv w:val="1"/>
      <w:marLeft w:val="0"/>
      <w:marRight w:val="0"/>
      <w:marTop w:val="0"/>
      <w:marBottom w:val="0"/>
      <w:divBdr>
        <w:top w:val="none" w:sz="0" w:space="0" w:color="auto"/>
        <w:left w:val="none" w:sz="0" w:space="0" w:color="auto"/>
        <w:bottom w:val="none" w:sz="0" w:space="0" w:color="auto"/>
        <w:right w:val="none" w:sz="0" w:space="0" w:color="auto"/>
      </w:divBdr>
    </w:div>
    <w:div w:id="1914315096">
      <w:bodyDiv w:val="1"/>
      <w:marLeft w:val="0"/>
      <w:marRight w:val="0"/>
      <w:marTop w:val="0"/>
      <w:marBottom w:val="0"/>
      <w:divBdr>
        <w:top w:val="none" w:sz="0" w:space="0" w:color="auto"/>
        <w:left w:val="none" w:sz="0" w:space="0" w:color="auto"/>
        <w:bottom w:val="none" w:sz="0" w:space="0" w:color="auto"/>
        <w:right w:val="none" w:sz="0" w:space="0" w:color="auto"/>
      </w:divBdr>
    </w:div>
    <w:div w:id="1947881596">
      <w:bodyDiv w:val="1"/>
      <w:marLeft w:val="0"/>
      <w:marRight w:val="0"/>
      <w:marTop w:val="0"/>
      <w:marBottom w:val="0"/>
      <w:divBdr>
        <w:top w:val="none" w:sz="0" w:space="0" w:color="auto"/>
        <w:left w:val="none" w:sz="0" w:space="0" w:color="auto"/>
        <w:bottom w:val="none" w:sz="0" w:space="0" w:color="auto"/>
        <w:right w:val="none" w:sz="0" w:space="0" w:color="auto"/>
      </w:divBdr>
    </w:div>
    <w:div w:id="1948075608">
      <w:bodyDiv w:val="1"/>
      <w:marLeft w:val="0"/>
      <w:marRight w:val="0"/>
      <w:marTop w:val="0"/>
      <w:marBottom w:val="0"/>
      <w:divBdr>
        <w:top w:val="none" w:sz="0" w:space="0" w:color="auto"/>
        <w:left w:val="none" w:sz="0" w:space="0" w:color="auto"/>
        <w:bottom w:val="none" w:sz="0" w:space="0" w:color="auto"/>
        <w:right w:val="none" w:sz="0" w:space="0" w:color="auto"/>
      </w:divBdr>
    </w:div>
    <w:div w:id="1949702092">
      <w:bodyDiv w:val="1"/>
      <w:marLeft w:val="0"/>
      <w:marRight w:val="0"/>
      <w:marTop w:val="0"/>
      <w:marBottom w:val="0"/>
      <w:divBdr>
        <w:top w:val="none" w:sz="0" w:space="0" w:color="auto"/>
        <w:left w:val="none" w:sz="0" w:space="0" w:color="auto"/>
        <w:bottom w:val="none" w:sz="0" w:space="0" w:color="auto"/>
        <w:right w:val="none" w:sz="0" w:space="0" w:color="auto"/>
      </w:divBdr>
    </w:div>
    <w:div w:id="1953366286">
      <w:bodyDiv w:val="1"/>
      <w:marLeft w:val="0"/>
      <w:marRight w:val="0"/>
      <w:marTop w:val="0"/>
      <w:marBottom w:val="0"/>
      <w:divBdr>
        <w:top w:val="none" w:sz="0" w:space="0" w:color="auto"/>
        <w:left w:val="none" w:sz="0" w:space="0" w:color="auto"/>
        <w:bottom w:val="none" w:sz="0" w:space="0" w:color="auto"/>
        <w:right w:val="none" w:sz="0" w:space="0" w:color="auto"/>
      </w:divBdr>
    </w:div>
    <w:div w:id="1960646602">
      <w:bodyDiv w:val="1"/>
      <w:marLeft w:val="0"/>
      <w:marRight w:val="0"/>
      <w:marTop w:val="0"/>
      <w:marBottom w:val="0"/>
      <w:divBdr>
        <w:top w:val="none" w:sz="0" w:space="0" w:color="auto"/>
        <w:left w:val="none" w:sz="0" w:space="0" w:color="auto"/>
        <w:bottom w:val="none" w:sz="0" w:space="0" w:color="auto"/>
        <w:right w:val="none" w:sz="0" w:space="0" w:color="auto"/>
      </w:divBdr>
    </w:div>
    <w:div w:id="1961256186">
      <w:bodyDiv w:val="1"/>
      <w:marLeft w:val="0"/>
      <w:marRight w:val="0"/>
      <w:marTop w:val="0"/>
      <w:marBottom w:val="0"/>
      <w:divBdr>
        <w:top w:val="none" w:sz="0" w:space="0" w:color="auto"/>
        <w:left w:val="none" w:sz="0" w:space="0" w:color="auto"/>
        <w:bottom w:val="none" w:sz="0" w:space="0" w:color="auto"/>
        <w:right w:val="none" w:sz="0" w:space="0" w:color="auto"/>
      </w:divBdr>
    </w:div>
    <w:div w:id="1965847886">
      <w:bodyDiv w:val="1"/>
      <w:marLeft w:val="0"/>
      <w:marRight w:val="0"/>
      <w:marTop w:val="0"/>
      <w:marBottom w:val="0"/>
      <w:divBdr>
        <w:top w:val="none" w:sz="0" w:space="0" w:color="auto"/>
        <w:left w:val="none" w:sz="0" w:space="0" w:color="auto"/>
        <w:bottom w:val="none" w:sz="0" w:space="0" w:color="auto"/>
        <w:right w:val="none" w:sz="0" w:space="0" w:color="auto"/>
      </w:divBdr>
    </w:div>
    <w:div w:id="1965960822">
      <w:bodyDiv w:val="1"/>
      <w:marLeft w:val="0"/>
      <w:marRight w:val="0"/>
      <w:marTop w:val="0"/>
      <w:marBottom w:val="0"/>
      <w:divBdr>
        <w:top w:val="none" w:sz="0" w:space="0" w:color="auto"/>
        <w:left w:val="none" w:sz="0" w:space="0" w:color="auto"/>
        <w:bottom w:val="none" w:sz="0" w:space="0" w:color="auto"/>
        <w:right w:val="none" w:sz="0" w:space="0" w:color="auto"/>
      </w:divBdr>
    </w:div>
    <w:div w:id="1965962891">
      <w:bodyDiv w:val="1"/>
      <w:marLeft w:val="0"/>
      <w:marRight w:val="0"/>
      <w:marTop w:val="0"/>
      <w:marBottom w:val="0"/>
      <w:divBdr>
        <w:top w:val="none" w:sz="0" w:space="0" w:color="auto"/>
        <w:left w:val="none" w:sz="0" w:space="0" w:color="auto"/>
        <w:bottom w:val="none" w:sz="0" w:space="0" w:color="auto"/>
        <w:right w:val="none" w:sz="0" w:space="0" w:color="auto"/>
      </w:divBdr>
    </w:div>
    <w:div w:id="1972787791">
      <w:bodyDiv w:val="1"/>
      <w:marLeft w:val="0"/>
      <w:marRight w:val="0"/>
      <w:marTop w:val="0"/>
      <w:marBottom w:val="0"/>
      <w:divBdr>
        <w:top w:val="none" w:sz="0" w:space="0" w:color="auto"/>
        <w:left w:val="none" w:sz="0" w:space="0" w:color="auto"/>
        <w:bottom w:val="none" w:sz="0" w:space="0" w:color="auto"/>
        <w:right w:val="none" w:sz="0" w:space="0" w:color="auto"/>
      </w:divBdr>
    </w:div>
    <w:div w:id="1977294427">
      <w:bodyDiv w:val="1"/>
      <w:marLeft w:val="0"/>
      <w:marRight w:val="0"/>
      <w:marTop w:val="0"/>
      <w:marBottom w:val="0"/>
      <w:divBdr>
        <w:top w:val="none" w:sz="0" w:space="0" w:color="auto"/>
        <w:left w:val="none" w:sz="0" w:space="0" w:color="auto"/>
        <w:bottom w:val="none" w:sz="0" w:space="0" w:color="auto"/>
        <w:right w:val="none" w:sz="0" w:space="0" w:color="auto"/>
      </w:divBdr>
    </w:div>
    <w:div w:id="1981157063">
      <w:bodyDiv w:val="1"/>
      <w:marLeft w:val="0"/>
      <w:marRight w:val="0"/>
      <w:marTop w:val="0"/>
      <w:marBottom w:val="0"/>
      <w:divBdr>
        <w:top w:val="none" w:sz="0" w:space="0" w:color="auto"/>
        <w:left w:val="none" w:sz="0" w:space="0" w:color="auto"/>
        <w:bottom w:val="none" w:sz="0" w:space="0" w:color="auto"/>
        <w:right w:val="none" w:sz="0" w:space="0" w:color="auto"/>
      </w:divBdr>
    </w:div>
    <w:div w:id="1991015499">
      <w:bodyDiv w:val="1"/>
      <w:marLeft w:val="0"/>
      <w:marRight w:val="0"/>
      <w:marTop w:val="0"/>
      <w:marBottom w:val="0"/>
      <w:divBdr>
        <w:top w:val="none" w:sz="0" w:space="0" w:color="auto"/>
        <w:left w:val="none" w:sz="0" w:space="0" w:color="auto"/>
        <w:bottom w:val="none" w:sz="0" w:space="0" w:color="auto"/>
        <w:right w:val="none" w:sz="0" w:space="0" w:color="auto"/>
      </w:divBdr>
    </w:div>
    <w:div w:id="1995797087">
      <w:bodyDiv w:val="1"/>
      <w:marLeft w:val="0"/>
      <w:marRight w:val="0"/>
      <w:marTop w:val="0"/>
      <w:marBottom w:val="0"/>
      <w:divBdr>
        <w:top w:val="none" w:sz="0" w:space="0" w:color="auto"/>
        <w:left w:val="none" w:sz="0" w:space="0" w:color="auto"/>
        <w:bottom w:val="none" w:sz="0" w:space="0" w:color="auto"/>
        <w:right w:val="none" w:sz="0" w:space="0" w:color="auto"/>
      </w:divBdr>
    </w:div>
    <w:div w:id="1997687326">
      <w:bodyDiv w:val="1"/>
      <w:marLeft w:val="0"/>
      <w:marRight w:val="0"/>
      <w:marTop w:val="0"/>
      <w:marBottom w:val="0"/>
      <w:divBdr>
        <w:top w:val="none" w:sz="0" w:space="0" w:color="auto"/>
        <w:left w:val="none" w:sz="0" w:space="0" w:color="auto"/>
        <w:bottom w:val="none" w:sz="0" w:space="0" w:color="auto"/>
        <w:right w:val="none" w:sz="0" w:space="0" w:color="auto"/>
      </w:divBdr>
    </w:div>
    <w:div w:id="2007856013">
      <w:bodyDiv w:val="1"/>
      <w:marLeft w:val="0"/>
      <w:marRight w:val="0"/>
      <w:marTop w:val="0"/>
      <w:marBottom w:val="0"/>
      <w:divBdr>
        <w:top w:val="none" w:sz="0" w:space="0" w:color="auto"/>
        <w:left w:val="none" w:sz="0" w:space="0" w:color="auto"/>
        <w:bottom w:val="none" w:sz="0" w:space="0" w:color="auto"/>
        <w:right w:val="none" w:sz="0" w:space="0" w:color="auto"/>
      </w:divBdr>
    </w:div>
    <w:div w:id="2014184459">
      <w:bodyDiv w:val="1"/>
      <w:marLeft w:val="0"/>
      <w:marRight w:val="0"/>
      <w:marTop w:val="0"/>
      <w:marBottom w:val="0"/>
      <w:divBdr>
        <w:top w:val="none" w:sz="0" w:space="0" w:color="auto"/>
        <w:left w:val="none" w:sz="0" w:space="0" w:color="auto"/>
        <w:bottom w:val="none" w:sz="0" w:space="0" w:color="auto"/>
        <w:right w:val="none" w:sz="0" w:space="0" w:color="auto"/>
      </w:divBdr>
    </w:div>
    <w:div w:id="2023971073">
      <w:bodyDiv w:val="1"/>
      <w:marLeft w:val="0"/>
      <w:marRight w:val="0"/>
      <w:marTop w:val="0"/>
      <w:marBottom w:val="0"/>
      <w:divBdr>
        <w:top w:val="none" w:sz="0" w:space="0" w:color="auto"/>
        <w:left w:val="none" w:sz="0" w:space="0" w:color="auto"/>
        <w:bottom w:val="none" w:sz="0" w:space="0" w:color="auto"/>
        <w:right w:val="none" w:sz="0" w:space="0" w:color="auto"/>
      </w:divBdr>
    </w:div>
    <w:div w:id="2029063332">
      <w:bodyDiv w:val="1"/>
      <w:marLeft w:val="0"/>
      <w:marRight w:val="0"/>
      <w:marTop w:val="0"/>
      <w:marBottom w:val="0"/>
      <w:divBdr>
        <w:top w:val="none" w:sz="0" w:space="0" w:color="auto"/>
        <w:left w:val="none" w:sz="0" w:space="0" w:color="auto"/>
        <w:bottom w:val="none" w:sz="0" w:space="0" w:color="auto"/>
        <w:right w:val="none" w:sz="0" w:space="0" w:color="auto"/>
      </w:divBdr>
    </w:div>
    <w:div w:id="2030444600">
      <w:bodyDiv w:val="1"/>
      <w:marLeft w:val="0"/>
      <w:marRight w:val="0"/>
      <w:marTop w:val="0"/>
      <w:marBottom w:val="0"/>
      <w:divBdr>
        <w:top w:val="none" w:sz="0" w:space="0" w:color="auto"/>
        <w:left w:val="none" w:sz="0" w:space="0" w:color="auto"/>
        <w:bottom w:val="none" w:sz="0" w:space="0" w:color="auto"/>
        <w:right w:val="none" w:sz="0" w:space="0" w:color="auto"/>
      </w:divBdr>
    </w:div>
    <w:div w:id="2032409632">
      <w:bodyDiv w:val="1"/>
      <w:marLeft w:val="0"/>
      <w:marRight w:val="0"/>
      <w:marTop w:val="0"/>
      <w:marBottom w:val="0"/>
      <w:divBdr>
        <w:top w:val="none" w:sz="0" w:space="0" w:color="auto"/>
        <w:left w:val="none" w:sz="0" w:space="0" w:color="auto"/>
        <w:bottom w:val="none" w:sz="0" w:space="0" w:color="auto"/>
        <w:right w:val="none" w:sz="0" w:space="0" w:color="auto"/>
      </w:divBdr>
    </w:div>
    <w:div w:id="2037777500">
      <w:bodyDiv w:val="1"/>
      <w:marLeft w:val="0"/>
      <w:marRight w:val="0"/>
      <w:marTop w:val="0"/>
      <w:marBottom w:val="0"/>
      <w:divBdr>
        <w:top w:val="none" w:sz="0" w:space="0" w:color="auto"/>
        <w:left w:val="none" w:sz="0" w:space="0" w:color="auto"/>
        <w:bottom w:val="none" w:sz="0" w:space="0" w:color="auto"/>
        <w:right w:val="none" w:sz="0" w:space="0" w:color="auto"/>
      </w:divBdr>
    </w:div>
    <w:div w:id="2042708160">
      <w:bodyDiv w:val="1"/>
      <w:marLeft w:val="0"/>
      <w:marRight w:val="0"/>
      <w:marTop w:val="0"/>
      <w:marBottom w:val="0"/>
      <w:divBdr>
        <w:top w:val="none" w:sz="0" w:space="0" w:color="auto"/>
        <w:left w:val="none" w:sz="0" w:space="0" w:color="auto"/>
        <w:bottom w:val="none" w:sz="0" w:space="0" w:color="auto"/>
        <w:right w:val="none" w:sz="0" w:space="0" w:color="auto"/>
      </w:divBdr>
    </w:div>
    <w:div w:id="2046058126">
      <w:bodyDiv w:val="1"/>
      <w:marLeft w:val="0"/>
      <w:marRight w:val="0"/>
      <w:marTop w:val="0"/>
      <w:marBottom w:val="0"/>
      <w:divBdr>
        <w:top w:val="none" w:sz="0" w:space="0" w:color="auto"/>
        <w:left w:val="none" w:sz="0" w:space="0" w:color="auto"/>
        <w:bottom w:val="none" w:sz="0" w:space="0" w:color="auto"/>
        <w:right w:val="none" w:sz="0" w:space="0" w:color="auto"/>
      </w:divBdr>
    </w:div>
    <w:div w:id="2054688615">
      <w:bodyDiv w:val="1"/>
      <w:marLeft w:val="0"/>
      <w:marRight w:val="0"/>
      <w:marTop w:val="0"/>
      <w:marBottom w:val="0"/>
      <w:divBdr>
        <w:top w:val="none" w:sz="0" w:space="0" w:color="auto"/>
        <w:left w:val="none" w:sz="0" w:space="0" w:color="auto"/>
        <w:bottom w:val="none" w:sz="0" w:space="0" w:color="auto"/>
        <w:right w:val="none" w:sz="0" w:space="0" w:color="auto"/>
      </w:divBdr>
    </w:div>
    <w:div w:id="2055035186">
      <w:bodyDiv w:val="1"/>
      <w:marLeft w:val="0"/>
      <w:marRight w:val="0"/>
      <w:marTop w:val="0"/>
      <w:marBottom w:val="0"/>
      <w:divBdr>
        <w:top w:val="none" w:sz="0" w:space="0" w:color="auto"/>
        <w:left w:val="none" w:sz="0" w:space="0" w:color="auto"/>
        <w:bottom w:val="none" w:sz="0" w:space="0" w:color="auto"/>
        <w:right w:val="none" w:sz="0" w:space="0" w:color="auto"/>
      </w:divBdr>
    </w:div>
    <w:div w:id="2055763078">
      <w:bodyDiv w:val="1"/>
      <w:marLeft w:val="0"/>
      <w:marRight w:val="0"/>
      <w:marTop w:val="0"/>
      <w:marBottom w:val="0"/>
      <w:divBdr>
        <w:top w:val="none" w:sz="0" w:space="0" w:color="auto"/>
        <w:left w:val="none" w:sz="0" w:space="0" w:color="auto"/>
        <w:bottom w:val="none" w:sz="0" w:space="0" w:color="auto"/>
        <w:right w:val="none" w:sz="0" w:space="0" w:color="auto"/>
      </w:divBdr>
    </w:div>
    <w:div w:id="2057967784">
      <w:bodyDiv w:val="1"/>
      <w:marLeft w:val="0"/>
      <w:marRight w:val="0"/>
      <w:marTop w:val="0"/>
      <w:marBottom w:val="0"/>
      <w:divBdr>
        <w:top w:val="none" w:sz="0" w:space="0" w:color="auto"/>
        <w:left w:val="none" w:sz="0" w:space="0" w:color="auto"/>
        <w:bottom w:val="none" w:sz="0" w:space="0" w:color="auto"/>
        <w:right w:val="none" w:sz="0" w:space="0" w:color="auto"/>
      </w:divBdr>
    </w:div>
    <w:div w:id="2062172721">
      <w:bodyDiv w:val="1"/>
      <w:marLeft w:val="0"/>
      <w:marRight w:val="0"/>
      <w:marTop w:val="0"/>
      <w:marBottom w:val="0"/>
      <w:divBdr>
        <w:top w:val="none" w:sz="0" w:space="0" w:color="auto"/>
        <w:left w:val="none" w:sz="0" w:space="0" w:color="auto"/>
        <w:bottom w:val="none" w:sz="0" w:space="0" w:color="auto"/>
        <w:right w:val="none" w:sz="0" w:space="0" w:color="auto"/>
      </w:divBdr>
    </w:div>
    <w:div w:id="2070954437">
      <w:bodyDiv w:val="1"/>
      <w:marLeft w:val="0"/>
      <w:marRight w:val="0"/>
      <w:marTop w:val="0"/>
      <w:marBottom w:val="0"/>
      <w:divBdr>
        <w:top w:val="none" w:sz="0" w:space="0" w:color="auto"/>
        <w:left w:val="none" w:sz="0" w:space="0" w:color="auto"/>
        <w:bottom w:val="none" w:sz="0" w:space="0" w:color="auto"/>
        <w:right w:val="none" w:sz="0" w:space="0" w:color="auto"/>
      </w:divBdr>
    </w:div>
    <w:div w:id="2071151244">
      <w:bodyDiv w:val="1"/>
      <w:marLeft w:val="0"/>
      <w:marRight w:val="0"/>
      <w:marTop w:val="0"/>
      <w:marBottom w:val="0"/>
      <w:divBdr>
        <w:top w:val="none" w:sz="0" w:space="0" w:color="auto"/>
        <w:left w:val="none" w:sz="0" w:space="0" w:color="auto"/>
        <w:bottom w:val="none" w:sz="0" w:space="0" w:color="auto"/>
        <w:right w:val="none" w:sz="0" w:space="0" w:color="auto"/>
      </w:divBdr>
    </w:div>
    <w:div w:id="2072657230">
      <w:bodyDiv w:val="1"/>
      <w:marLeft w:val="0"/>
      <w:marRight w:val="0"/>
      <w:marTop w:val="0"/>
      <w:marBottom w:val="0"/>
      <w:divBdr>
        <w:top w:val="none" w:sz="0" w:space="0" w:color="auto"/>
        <w:left w:val="none" w:sz="0" w:space="0" w:color="auto"/>
        <w:bottom w:val="none" w:sz="0" w:space="0" w:color="auto"/>
        <w:right w:val="none" w:sz="0" w:space="0" w:color="auto"/>
      </w:divBdr>
    </w:div>
    <w:div w:id="2073115996">
      <w:bodyDiv w:val="1"/>
      <w:marLeft w:val="0"/>
      <w:marRight w:val="0"/>
      <w:marTop w:val="0"/>
      <w:marBottom w:val="0"/>
      <w:divBdr>
        <w:top w:val="none" w:sz="0" w:space="0" w:color="auto"/>
        <w:left w:val="none" w:sz="0" w:space="0" w:color="auto"/>
        <w:bottom w:val="none" w:sz="0" w:space="0" w:color="auto"/>
        <w:right w:val="none" w:sz="0" w:space="0" w:color="auto"/>
      </w:divBdr>
    </w:div>
    <w:div w:id="2073234210">
      <w:bodyDiv w:val="1"/>
      <w:marLeft w:val="0"/>
      <w:marRight w:val="0"/>
      <w:marTop w:val="0"/>
      <w:marBottom w:val="0"/>
      <w:divBdr>
        <w:top w:val="none" w:sz="0" w:space="0" w:color="auto"/>
        <w:left w:val="none" w:sz="0" w:space="0" w:color="auto"/>
        <w:bottom w:val="none" w:sz="0" w:space="0" w:color="auto"/>
        <w:right w:val="none" w:sz="0" w:space="0" w:color="auto"/>
      </w:divBdr>
    </w:div>
    <w:div w:id="2079942008">
      <w:bodyDiv w:val="1"/>
      <w:marLeft w:val="0"/>
      <w:marRight w:val="0"/>
      <w:marTop w:val="0"/>
      <w:marBottom w:val="0"/>
      <w:divBdr>
        <w:top w:val="none" w:sz="0" w:space="0" w:color="auto"/>
        <w:left w:val="none" w:sz="0" w:space="0" w:color="auto"/>
        <w:bottom w:val="none" w:sz="0" w:space="0" w:color="auto"/>
        <w:right w:val="none" w:sz="0" w:space="0" w:color="auto"/>
      </w:divBdr>
    </w:div>
    <w:div w:id="2085106398">
      <w:bodyDiv w:val="1"/>
      <w:marLeft w:val="0"/>
      <w:marRight w:val="0"/>
      <w:marTop w:val="0"/>
      <w:marBottom w:val="0"/>
      <w:divBdr>
        <w:top w:val="none" w:sz="0" w:space="0" w:color="auto"/>
        <w:left w:val="none" w:sz="0" w:space="0" w:color="auto"/>
        <w:bottom w:val="none" w:sz="0" w:space="0" w:color="auto"/>
        <w:right w:val="none" w:sz="0" w:space="0" w:color="auto"/>
      </w:divBdr>
    </w:div>
    <w:div w:id="2086221028">
      <w:bodyDiv w:val="1"/>
      <w:marLeft w:val="0"/>
      <w:marRight w:val="0"/>
      <w:marTop w:val="0"/>
      <w:marBottom w:val="0"/>
      <w:divBdr>
        <w:top w:val="none" w:sz="0" w:space="0" w:color="auto"/>
        <w:left w:val="none" w:sz="0" w:space="0" w:color="auto"/>
        <w:bottom w:val="none" w:sz="0" w:space="0" w:color="auto"/>
        <w:right w:val="none" w:sz="0" w:space="0" w:color="auto"/>
      </w:divBdr>
    </w:div>
    <w:div w:id="2093696901">
      <w:bodyDiv w:val="1"/>
      <w:marLeft w:val="0"/>
      <w:marRight w:val="0"/>
      <w:marTop w:val="0"/>
      <w:marBottom w:val="0"/>
      <w:divBdr>
        <w:top w:val="none" w:sz="0" w:space="0" w:color="auto"/>
        <w:left w:val="none" w:sz="0" w:space="0" w:color="auto"/>
        <w:bottom w:val="none" w:sz="0" w:space="0" w:color="auto"/>
        <w:right w:val="none" w:sz="0" w:space="0" w:color="auto"/>
      </w:divBdr>
    </w:div>
    <w:div w:id="2098555887">
      <w:bodyDiv w:val="1"/>
      <w:marLeft w:val="0"/>
      <w:marRight w:val="0"/>
      <w:marTop w:val="0"/>
      <w:marBottom w:val="0"/>
      <w:divBdr>
        <w:top w:val="none" w:sz="0" w:space="0" w:color="auto"/>
        <w:left w:val="none" w:sz="0" w:space="0" w:color="auto"/>
        <w:bottom w:val="none" w:sz="0" w:space="0" w:color="auto"/>
        <w:right w:val="none" w:sz="0" w:space="0" w:color="auto"/>
      </w:divBdr>
    </w:div>
    <w:div w:id="2099474220">
      <w:bodyDiv w:val="1"/>
      <w:marLeft w:val="0"/>
      <w:marRight w:val="0"/>
      <w:marTop w:val="0"/>
      <w:marBottom w:val="0"/>
      <w:divBdr>
        <w:top w:val="none" w:sz="0" w:space="0" w:color="auto"/>
        <w:left w:val="none" w:sz="0" w:space="0" w:color="auto"/>
        <w:bottom w:val="none" w:sz="0" w:space="0" w:color="auto"/>
        <w:right w:val="none" w:sz="0" w:space="0" w:color="auto"/>
      </w:divBdr>
    </w:div>
    <w:div w:id="2121799018">
      <w:bodyDiv w:val="1"/>
      <w:marLeft w:val="0"/>
      <w:marRight w:val="0"/>
      <w:marTop w:val="0"/>
      <w:marBottom w:val="0"/>
      <w:divBdr>
        <w:top w:val="none" w:sz="0" w:space="0" w:color="auto"/>
        <w:left w:val="none" w:sz="0" w:space="0" w:color="auto"/>
        <w:bottom w:val="none" w:sz="0" w:space="0" w:color="auto"/>
        <w:right w:val="none" w:sz="0" w:space="0" w:color="auto"/>
      </w:divBdr>
    </w:div>
    <w:div w:id="2128312601">
      <w:bodyDiv w:val="1"/>
      <w:marLeft w:val="0"/>
      <w:marRight w:val="0"/>
      <w:marTop w:val="0"/>
      <w:marBottom w:val="0"/>
      <w:divBdr>
        <w:top w:val="none" w:sz="0" w:space="0" w:color="auto"/>
        <w:left w:val="none" w:sz="0" w:space="0" w:color="auto"/>
        <w:bottom w:val="none" w:sz="0" w:space="0" w:color="auto"/>
        <w:right w:val="none" w:sz="0" w:space="0" w:color="auto"/>
      </w:divBdr>
    </w:div>
    <w:div w:id="2133207677">
      <w:bodyDiv w:val="1"/>
      <w:marLeft w:val="0"/>
      <w:marRight w:val="0"/>
      <w:marTop w:val="0"/>
      <w:marBottom w:val="0"/>
      <w:divBdr>
        <w:top w:val="none" w:sz="0" w:space="0" w:color="auto"/>
        <w:left w:val="none" w:sz="0" w:space="0" w:color="auto"/>
        <w:bottom w:val="none" w:sz="0" w:space="0" w:color="auto"/>
        <w:right w:val="none" w:sz="0" w:space="0" w:color="auto"/>
      </w:divBdr>
    </w:div>
    <w:div w:id="2137872259">
      <w:bodyDiv w:val="1"/>
      <w:marLeft w:val="0"/>
      <w:marRight w:val="0"/>
      <w:marTop w:val="0"/>
      <w:marBottom w:val="0"/>
      <w:divBdr>
        <w:top w:val="none" w:sz="0" w:space="0" w:color="auto"/>
        <w:left w:val="none" w:sz="0" w:space="0" w:color="auto"/>
        <w:bottom w:val="none" w:sz="0" w:space="0" w:color="auto"/>
        <w:right w:val="none" w:sz="0" w:space="0" w:color="auto"/>
      </w:divBdr>
    </w:div>
    <w:div w:id="21433756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5.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4.xml"/><Relationship Id="rId25"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6.jpe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4.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3843153-81C4-46C1-93A8-844E9A1B9222}">
  <we:reference id="f78a3046-9e99-4300-aa2b-5814002b01a2" version="1.55.1.0" store="EXCatalog" storeType="EXCatalog"/>
  <we:alternateReferences>
    <we:reference id="WA104382081" version="1.55.1.0" store="en-US"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Алт06</b:Tag>
    <b:SourceType>Book</b:SourceType>
    <b:Guid>{8B875A60-1B2A-47D5-9B88-B6C0058D3A73}</b:Guid>
    <b:Year>2006</b:Year>
    <b:Author>
      <b:Author>
        <b:NameList>
          <b:Person>
            <b:Last>Алтангэрэл</b:Last>
            <b:First>С.</b:First>
          </b:Person>
        </b:NameList>
      </b:Author>
    </b:Author>
    <b:RefOrder>1</b:RefOrder>
  </b:Source>
  <b:Source>
    <b:Tag>ГСу09</b:Tag>
    <b:SourceType>Book</b:SourceType>
    <b:Guid>{9CAE28BD-8720-4D0C-8529-EF9BECAE09EA}</b:Guid>
    <b:Author>
      <b:Author>
        <b:NameList>
          <b:Person>
            <b:Last>Сувд</b:Last>
            <b:First>Г.</b:First>
          </b:Person>
        </b:NameList>
      </b:Author>
    </b:Author>
    <b:Title>Эрүүгийн хууль тайлбарлах нь</b:Title>
    <b:Year>2009</b:Year>
    <b:City>Улаанбаатар</b:City>
    <b:Publisher>Хууль зүйн үндэсний хүрээлэн</b:Publisher>
    <b:RefOrder>3</b:RefOrder>
  </b:Source>
  <b:Source>
    <b:Tag>ШУА12</b:Tag>
    <b:SourceType>Book</b:SourceType>
    <b:Guid>{0AA9CC90-6DC5-4D10-B5FF-FE609A82B89D}</b:Guid>
    <b:Author>
      <b:Author>
        <b:Corporate>ШУА-ийн Хэл зохиолын хүрээлэн</b:Corporate>
      </b:Author>
    </b:Author>
    <b:Title>Монгол хэлний тайлбар толь</b:Title>
    <b:Year>2012</b:Year>
    <b:City>Улаанбаатар</b:City>
    <b:RefOrder>4</b:RefOrder>
  </b:Source>
  <b:Source>
    <b:Tag>СНа06</b:Tag>
    <b:SourceType>Book</b:SourceType>
    <b:Guid>{C436E2D2-F098-B24D-8B02-932AA7677195}</b:Guid>
    <b:Author>
      <b:Author>
        <b:NameList>
          <b:Person>
            <b:Last>С.Нарангэрэл</b:Last>
          </b:Person>
        </b:NameList>
      </b:Author>
    </b:Author>
    <b:Title>Эрүүгийн эрх зүйн тусгай анги </b:Title>
    <b:City>Улаанбаатар</b:City>
    <b:Year>2006</b:Year>
    <b:RefOrder>47</b:RefOrder>
  </b:Source>
  <b:Source>
    <b:Tag>Placeholder1</b:Tag>
    <b:SourceType>Book</b:SourceType>
    <b:Guid>{5270E934-A799-4826-A88D-CFCA15312585}</b:Guid>
    <b:RefOrder>48</b:RefOrder>
  </b:Source>
  <b:Source>
    <b:Tag>Нар06</b:Tag>
    <b:SourceType>Book</b:SourceType>
    <b:Guid>{1654F8AA-8DD9-4229-9DD0-A3C97959D464}</b:Guid>
    <b:Author>
      <b:Author>
        <b:NameList>
          <b:Person>
            <b:Last>Нарангэрэл.С</b:Last>
          </b:Person>
        </b:NameList>
      </b:Author>
    </b:Author>
    <b:Title>Монголын эрх зүйн эх толь бичиг эрүүгийн эрх зүй</b:Title>
    <b:Year>2006</b:Year>
    <b:Publisher>Улаанбаатар Бемби сан</b:Publisher>
    <b:RefOrder>5</b:RefOrder>
  </b:Source>
  <b:Source>
    <b:Tag>ГСо09</b:Tag>
    <b:SourceType>Book</b:SourceType>
    <b:Guid>{E2D71605-046D-4849-8C90-749D2A5183FF}</b:Guid>
    <b:Author>
      <b:Author>
        <b:NameList>
          <b:Person>
            <b:Last>Г.Совд</b:Last>
          </b:Person>
        </b:NameList>
      </b:Author>
    </b:Author>
    <b:Title>эрүүгийн хуулийн тайлбар бүтээл </b:Title>
    <b:Year>2009</b:Year>
    <b:RefOrder>6</b:RefOrder>
  </b:Source>
  <b:Source>
    <b:Tag>ЖАм11</b:Tag>
    <b:SourceType>Book</b:SourceType>
    <b:Guid>{114A4A55-9538-4715-B159-06A9BC97618C}</b:Guid>
    <b:Author>
      <b:Author>
        <b:NameList>
          <b:Person>
            <b:Last>Ж.Амарсанаа</b:Last>
          </b:Person>
        </b:NameList>
      </b:Author>
    </b:Author>
    <b:Title>Хууль зүйн тайлбар толь бүтээлдээ 3 дахь хэвлэл</b:Title>
    <b:Year>2011</b:Year>
    <b:Publisher>Улаанбаатар Бемби сан </b:Publisher>
    <b:RefOrder>7</b:RefOrder>
  </b:Source>
  <b:Source>
    <b:Tag>Pra18</b:Tag>
    <b:SourceType>Book</b:SourceType>
    <b:Guid>{80162D63-8052-4E0F-AC96-7BD968CE6A91}</b:Guid>
    <b:Author>
      <b:Author>
        <b:NameList>
          <b:Person>
            <b:Last>j</b:Last>
            <b:First>Pradel</b:First>
          </b:Person>
        </b:NameList>
      </b:Author>
    </b:Author>
    <b:Title>Droit penal general</b:Title>
    <b:Year>2018</b:Year>
    <b:City>paris</b:City>
    <b:Publisher>Cujas</b:Publisher>
    <b:RefOrder>49</b:RefOrder>
  </b:Source>
  <b:Source>
    <b:Tag>Rox06</b:Tag>
    <b:SourceType>Book</b:SourceType>
    <b:Guid>{81B47D56-F46B-4E19-8658-29B53ED1721E}</b:Guid>
    <b:Author>
      <b:Author>
        <b:NameList>
          <b:Person>
            <b:Last>Roxin</b:Last>
            <b:First>C</b:First>
          </b:Person>
        </b:NameList>
      </b:Author>
    </b:Author>
    <b:Title>Strafrecht Allgemeiner teil</b:Title>
    <b:Year>2006</b:Year>
    <b:City>Munchen</b:City>
    <b:Publisher>C.H.Beck</b:Publisher>
    <b:RefOrder>8</b:RefOrder>
  </b:Source>
  <b:Source>
    <b:Tag>Цог10</b:Tag>
    <b:SourceType>Book</b:SourceType>
    <b:Guid>{51ADBDD2-AE77-5C44-8342-E2595AE986F4}</b:Guid>
    <b:Author>
      <b:Author>
        <b:NameList>
          <b:Person>
            <b:Last>Цогт</b:Last>
            <b:First>Ц.</b:First>
          </b:Person>
        </b:NameList>
      </b:Author>
    </b:Author>
    <b:Title> Монголын уламжлалт эрх зүй ба орчин үеийн эрх зүйн харьцуулалт. </b:Title>
    <b:City>Улаанбаатар</b:City>
    <b:Publisher>Номин принт</b:Publisher>
    <b:Year>(2010)</b:Year>
    <b:RefOrder>50</b:RefOrder>
  </b:Source>
  <b:Source>
    <b:Tag>Оюу14</b:Tag>
    <b:SourceType>Book</b:SourceType>
    <b:Guid>{96C6F214-FB71-0940-9926-D3A2CD5E9D62}</b:Guid>
    <b:Author>
      <b:Author>
        <b:NameList>
          <b:Person>
            <b:Last>Оюунгэрэл</b:Last>
            <b:First>Г.</b:First>
          </b:Person>
        </b:NameList>
      </b:Author>
    </b:Author>
    <b:Title> Монголын эрх зүйн түүх: XVII–XIX зуун. </b:Title>
    <b:City>Улаанбаатар</b:City>
    <b:Publisher>МУИС хэвлэл. </b:Publisher>
    <b:Year>(2014).</b:Year>
    <b:RefOrder>9</b:RefOrder>
  </b:Source>
  <b:Source>
    <b:Tag>БНМ26</b:Tag>
    <b:SourceType>Book</b:SourceType>
    <b:Guid>{A07A1E50-0E2B-4046-BD07-A425F571FCB6}</b:Guid>
    <b:Title>БНМАУ Шүүх цаазын бичиг</b:Title>
    <b:City>Улаанбаатар</b:City>
    <b:Publisher>Улсын хэвлэлийн хороо. </b:Publisher>
    <b:Year>1926</b:Year>
    <b:RefOrder>10</b:RefOrder>
  </b:Source>
  <b:Source>
    <b:Tag>Бнм29</b:Tag>
    <b:SourceType>Book</b:SourceType>
    <b:Guid>{775A70F8-C501-5D40-A6BB-E1BEC4A2858B}</b:Guid>
    <b:Title>Бнмау шүүх цаазын бичиг</b:Title>
    <b:Publisher>Улсын хэвлэлийн хороо. </b:Publisher>
    <b:Year>1929</b:Year>
    <b:RefOrder>11</b:RefOrder>
  </b:Source>
  <b:Source>
    <b:Tag>Мон42</b:Tag>
    <b:SourceType>Book</b:SourceType>
    <b:Guid>{44059DE3-94A2-6349-BC79-93701C84D96C}</b:Guid>
    <b:Title>(Монгол Улсын Эрүүгийн хууль,  </b:Title>
    <b:Year>1942).</b:Year>
    <b:RefOrder>12</b:RefOrder>
  </b:Source>
  <b:Source>
    <b:Tag>Мон61</b:Tag>
    <b:SourceType>Book</b:SourceType>
    <b:Guid>{95097DA7-9D48-AB44-B940-72E413A86A9E}</b:Guid>
    <b:Title>Монгол Улсын Эрүүгийн хууль, </b:Title>
    <b:Year>1961</b:Year>
    <b:RefOrder>51</b:RefOrder>
  </b:Source>
  <b:Source>
    <b:Tag>Мон611</b:Tag>
    <b:SourceType>Book</b:SourceType>
    <b:Guid>{E0AB2950-7A93-5144-82B2-52B6618A6DBA}</b:Guid>
    <b:Title>Монгол улсын эрүүгийн хууль</b:Title>
    <b:Year>1961</b:Year>
    <b:RefOrder>13</b:RefOrder>
  </b:Source>
  <b:Source>
    <b:Tag>Мон02</b:Tag>
    <b:SourceType>Book</b:SourceType>
    <b:Guid>{84B79474-BB3F-6A42-AD0B-D7F2F0CA84EE}</b:Guid>
    <b:Title>Монгол Улсын Эрүүгийн хууль 72-р зүйл</b:Title>
    <b:Year>2002,</b:Year>
    <b:RefOrder>52</b:RefOrder>
  </b:Source>
  <b:Source>
    <b:Tag>200</b:Tag>
    <b:SourceType>Book</b:SourceType>
    <b:Guid>{C99E6D77-FC91-184F-8DD0-E3A7A328ED32}</b:Guid>
    <b:Title>2002,</b:Title>
    <b:RefOrder>53</b:RefOrder>
  </b:Source>
  <b:Source>
    <b:Tag>Мон021</b:Tag>
    <b:SourceType>Book</b:SourceType>
    <b:Guid>{61777E3E-FFC4-6546-9B9B-D71AAF2FDD7F}</b:Guid>
    <b:Title>Монгол Улсын Эрүүгийн хууль, 72-р зүйл</b:Title>
    <b:Year>2002</b:Year>
    <b:RefOrder>15</b:RefOrder>
  </b:Source>
  <b:Source>
    <b:Tag>Мон022</b:Tag>
    <b:SourceType>Book</b:SourceType>
    <b:Guid>{CB6B6933-06EF-1C43-B383-CEFD3A353109}</b:Guid>
    <b:Title>(Монгол Улсын Эрүүгийн хууль 72-р зүйл).</b:Title>
    <b:Year>2002</b:Year>
    <b:RefOrder>16</b:RefOrder>
  </b:Source>
  <b:Source>
    <b:Tag>Мон15</b:Tag>
    <b:SourceType>Book</b:SourceType>
    <b:Guid>{C02EE5BE-58DC-C143-B9F6-78B260D266FC}</b:Guid>
    <b:Title>(Монгол Улсын Эрүүгийн хууль 1.10-р зүйл)</b:Title>
    <b:Year>2015</b:Year>
    <b:RefOrder>18</b:RefOrder>
  </b:Source>
  <b:Source>
    <b:Tag>Ган21</b:Tag>
    <b:SourceType>Book</b:SourceType>
    <b:Guid>{1E9AF185-C301-4C9F-B357-1BBF3B2B650B}</b:Guid>
    <b:Author>
      <b:Author>
        <b:NameList>
          <b:Person>
            <b:Last>(Ганбат</b:Last>
            <b:First>Ж</b:First>
          </b:Person>
        </b:NameList>
      </b:Author>
    </b:Author>
    <b:Title>Эрүүгийн хууль дахь хөөн хэлэлцэх хугацааны онол-практикийн зөрчил, х. 27-29)</b:Title>
    <b:Year> 2021</b:Year>
    <b:Publisher> Хуульч сэтгүүл, №2</b:Publisher>
    <b:RefOrder>22</b:RefOrder>
  </b:Source>
  <b:Source>
    <b:Tag>Эрү</b:Tag>
    <b:SourceType>Book</b:SourceType>
    <b:Guid>{ED8BEAB8-122A-40DD-8135-7B0A69183FA7}</b:Guid>
    <b:Title>.,Эрүүгийн хууль дахь хөөн хэлэлцэх хугацааны онол-практикийн зөрчил, х. 27-29).</b:Title>
    <b:RefOrder>54</b:RefOrder>
  </b:Source>
  <b:Source>
    <b:Tag>Ган211</b:Tag>
    <b:SourceType>Book</b:SourceType>
    <b:Guid>{FF52484B-381E-462E-867B-55E5385C0CE3}</b:Guid>
    <b:Title>(Ганбат х. 29).</b:Title>
    <b:Year> 2021</b:Year>
    <b:RefOrder>55</b:RefOrder>
  </b:Source>
  <b:Source>
    <b:Tag>дүг</b:Tag>
    <b:SourceType>Book</b:SourceType>
    <b:Guid>{0541F28E-C265-4832-88FE-0A7D35A37B91}</b:Guid>
    <b:Title>дүгнэсэн (Улсын Дээд Шүүх, 2022).</b:Title>
    <b:RefOrder>56</b:RefOrder>
  </b:Source>
  <b:Source>
    <b:Tag>Улс</b:Tag>
    <b:SourceType>Book</b:SourceType>
    <b:Guid>{8700CA89-AE97-4143-BBC5-AC5610785D35}</b:Guid>
    <b:Title>(Улсын Дээд Шүүх, 2022).</b:Title>
    <b:RefOrder>26</b:RefOrder>
  </b:Source>
  <b:Source>
    <b:Tag>Чим</b:Tag>
    <b:SourceType>Book</b:SourceType>
    <b:Guid>{98A209C5-26B7-412D-86E7-AF43E4934C6C}</b:Guid>
    <b:Title>(Чимэд, Ч., 2015, х. 92). </b:Title>
    <b:RefOrder>27</b:RefOrder>
  </b:Source>
  <b:Source>
    <b:Tag>Romrt</b:Tag>
    <b:SourceType>Book</b:SourceType>
    <b:Guid>{67BF3BC9-A9AC-45FE-8E2D-4CBDF69FE645}</b:Guid>
    <b:Title>(Rome Statute of the International Criminal Court, </b:Title>
    <b:Year>1998, Art. </b:Year>
    <b:RefOrder>28</b:RefOrder>
  </b:Source>
  <b:Source>
    <b:Tag>ххмм</b:Tag>
    <b:SourceType>Book</b:SourceType>
    <b:Guid>{2F4AE0B7-ECD1-7E4E-AE0E-C0845D2F3E34}</b:Guid>
    <b:Author>
      <b:Author>
        <b:NameList>
          <b:Person>
            <b:Last>хх</b:Last>
          </b:Person>
        </b:NameList>
      </b:Author>
    </b:Author>
    <b:City>хх</b:City>
    <b:Year>мм</b:Year>
    <b:RefOrder>57</b:RefOrder>
  </b:Source>
  <b:Source>
    <b:Tag>х</b:Tag>
    <b:SourceType>Book</b:SourceType>
    <b:Guid>{EE25AA95-968A-3446-AFFF-7679BF70C25E}</b:Guid>
    <b:Title>х</b:Title>
    <b:RefOrder>58</b:RefOrder>
  </b:Source>
  <b:Source>
    <b:Tag>Мон</b:Tag>
    <b:SourceType>Book</b:SourceType>
    <b:Guid>{B1891A19-E86C-1548-840F-2E679688B983}</b:Guid>
    <b:Title>Монгол Улсын Үндсэн хууль. (1992). Улаанбаатар: Улсын Их Хурал. Шүүхийн шийдвэрийн цахим сан. (2021). Г-21/10 ба Т-20/45 дугаар хэргүүдийн шийдвэрүүд. http://www.shuukh.mn</b:Title>
    <b:RefOrder>29</b:RefOrder>
  </b:Source>
  <b:Source>
    <b:Tag>Ган</b:Tag>
    <b:SourceType>Book</b:SourceType>
    <b:Guid>{D920BF68-46E2-6E41-AE29-AAD82048C1DD}</b:Guid>
    <b:Title>(Ганбат, Ж., 2021, х. 28-29).</b:Title>
    <b:RefOrder>30</b:RefOrder>
  </b:Source>
  <b:Source>
    <b:Tag>цэцДүгнэлт</b:Tag>
    <b:SourceType>Book</b:SourceType>
    <b:Guid>{0BF34F16-8E7B-429E-8F31-C5E65ADDD66C}</b:Guid>
    <b:Title>Монгол Улсын Үндсэн хуулийн цэцийн 2020 оны 04 дүгээр дүгнэлт (Дүгнэлт №03),</b:Title>
    <b:RefOrder>25</b:RefOrder>
  </b:Source>
  <b:Source>
    <b:Tag>yyy</b:Tag>
    <b:SourceType>Book</b:SourceType>
    <b:Guid>{D8B7E0BE-A701-41CE-93EA-8FEEE33B40A0}</b:Guid>
    <b:Author>
      <b:Author>
        <b:NameList>
          <b:Person>
            <b:Last>yyyy</b:Last>
          </b:Person>
        </b:NameList>
      </b:Author>
    </b:Author>
    <b:Title>dddd</b:Title>
    <b:RefOrder>59</b:RefOrder>
  </b:Source>
  <b:Source>
    <b:Tag>ттттт</b:Tag>
    <b:SourceType>Book</b:SourceType>
    <b:Guid>{9383C072-099E-4454-B3DB-1AE6D0082571}</b:Guid>
    <b:Title>ьь</b:Title>
    <b:Year>тт</b:Year>
    <b:RefOrder>20</b:RefOrder>
  </b:Source>
  <b:Source>
    <b:Tag>проик</b:Tag>
    <b:SourceType>InternetSite</b:SourceType>
    <b:Guid>{F594275D-C05F-4FBE-855C-35588BE4E616}</b:Guid>
    <b:Title>Прокурорын  2024 оны бүтэн жилийн статистик</b:Title>
    <b:InternetSiteTitle>Монгол улсын ерөнхий прокурорын газар</b:InternetSiteTitle>
    <b:Year>2024</b:Year>
    <b:URL>https://prosecutor.mn/main#</b:URL>
    <b:RefOrder>60</b:RefOrder>
  </b:Source>
  <b:Source>
    <b:Tag>ххх</b:Tag>
    <b:SourceType>InternetSite</b:SourceType>
    <b:Guid>{BCFC8DFA-78A6-47B0-A28F-8588677CFAF1}</b:Guid>
    <b:Author>
      <b:Author>
        <b:NameList>
          <b:Person>
            <b:Last>ххх</b:Last>
          </b:Person>
        </b:NameList>
      </b:Author>
    </b:Author>
    <b:RefOrder>61</b:RefOrder>
  </b:Source>
  <b:Source>
    <b:Tag>ghh</b:Tag>
    <b:SourceType>InternetSite</b:SourceType>
    <b:Guid>{6CF54D57-7AED-4D9E-8492-07C4DFACAC46}</b:Guid>
    <b:Author>
      <b:Author>
        <b:NameList>
          <b:Person>
            <b:Last>ghhg</b:Last>
          </b:Person>
        </b:NameList>
      </b:Author>
    </b:Author>
    <b:RefOrder>62</b:RefOrder>
  </b:Source>
  <b:Source>
    <b:Tag>Мон2015</b:Tag>
    <b:SourceType>BookSection</b:SourceType>
    <b:Guid>{21DC74B2-54AC-4F3A-BD96-1437F7F6A358}</b:Guid>
    <b:Title>Монгол Улсын Эрүүгийн хууль 1.10-р зүйл</b:Title>
    <b:Year> 2015</b:Year>
    <b:RefOrder>19</b:RefOrder>
  </b:Source>
  <b:Source>
    <b:Tag>Мон20</b:Tag>
    <b:SourceType>Book</b:SourceType>
    <b:Guid>{23763BAB-C2E9-4B2A-B8A6-B8D31B7ADB1E}</b:Guid>
    <b:Title>Монгол Улсын Эрүүгийн хуульд нэмэлт, өөрчлөлт оруулах тухай хууль.</b:Title>
    <b:Year>2020</b:Year>
    <b:RefOrder>23</b:RefOrder>
  </b:Source>
  <b:Source>
    <b:Tag>Чим15</b:Tag>
    <b:SourceType>ArticleInAPeriodical</b:SourceType>
    <b:Guid>{1C33097F-978B-4B4D-8564-14BC2C9F28F0}</b:Guid>
    <b:Title>Эрүүгийн эрх зүйн үндсэн асуудлууд“</b:Title>
    <b:Year>2015</b:Year>
    <b:Pages>92</b:Pages>
    <b:City>Улаанбаатар</b:City>
    <b:Author>
      <b:Author>
        <b:NameList>
          <b:Person>
            <b:Last>Чимэд</b:Last>
            <b:First>Ч</b:First>
          </b:Person>
        </b:NameList>
      </b:Author>
    </b:Author>
    <b:RefOrder>24</b:RefOrder>
  </b:Source>
  <b:Source>
    <b:Tag>Эрү15</b:Tag>
    <b:SourceType>InternetSite</b:SourceType>
    <b:Guid>{1C6D7103-7E90-40E6-A5B9-61E3FB103CEE}</b:Guid>
    <b:Title>Эрүүгийн хууль</b:Title>
    <b:InternetSiteTitle>Эрх зүйн мэдээллийн нэгдсэн систем</b:InternetSiteTitle>
    <b:Year>2002, 2015</b:Year>
    <b:URL>https://legalinfo.mn/mn/search?sq=%D1%8D%D1%80%D2%AF%D2%AF%D0%B3%D0%B8%D0%B9%D0%BD+%D1%85%D1%83%D1%83%D0%BB%D1%8C</b:URL>
    <b:RefOrder>21</b:RefOrder>
  </b:Source>
  <b:Source>
    <b:Tag>Про24</b:Tag>
    <b:SourceType>InternetSite</b:SourceType>
    <b:Guid>{525D35D0-D2D3-4831-9DE7-324B8658A3E7}</b:Guid>
    <b:Title>Прокурорын Хэрэг бүртгэл мөрдөн байцаалтын  статистик</b:Title>
    <b:InternetSiteTitle>Монгол улсын ерөнхий прокурорын газар </b:InternetSiteTitle>
    <b:Year>2024</b:Year>
    <b:URL>https://prosecutor.mn/statistics</b:URL>
    <b:RefOrder>31</b:RefOrder>
  </b:Source>
  <b:Source>
    <b:Tag>Гэм24</b:Tag>
    <b:SourceType>Report</b:SourceType>
    <b:Guid>{BC3791D7-5888-4E5A-BC0B-38F830E96AE3}</b:Guid>
    <b:Title>Гэмт хэргийн хөөн хэлэлцэх хугацаа дууссан</b:Title>
    <b:Year>2020-2024</b:Year>
    <b:Publisher>Баянзүрх дүүргийн прокурорын байгууллага</b:Publisher>
    <b:RefOrder>33</b:RefOrder>
  </b:Source>
  <b:Source>
    <b:Tag>ОАд22</b:Tag>
    <b:SourceType>Book</b:SourceType>
    <b:Guid>{155CA5D9-49EB-1048-839F-6B83CE4C004A}</b:Guid>
    <b:Author>
      <b:Author>
        <b:NameList>
          <b:Person>
            <b:Last>О.Адъяа</b:Last>
          </b:Person>
        </b:NameList>
      </b:Author>
    </b:Author>
    <b:Title>Дээрэмдэх гэмт хэргийн эрх зүйн зохицуулалтыг боловсронгуй болгох арга зам</b:Title>
    <b:Publisher>Их засаг олон улсын сургууль</b:Publisher>
    <b:Year>2022</b:Year>
    <b:RefOrder>2</b:RefOrder>
  </b:Source>
  <b:Source>
    <b:Tag>Мон1</b:Tag>
    <b:SourceType>Book</b:SourceType>
    <b:Guid>{86F5E639-4F5E-1544-80CC-34A8BA2CD995}</b:Guid>
    <b:Title>Монгол улсын Эрүүгийн хууль дахь хөөн хэлэлцэх хугацаа, түүний онол практикийн зарим асуудал </b:Title>
    <b:RefOrder>63</b:RefOrder>
  </b:Source>
  <b:Source>
    <b:Tag>Мон2</b:Tag>
    <b:SourceType>Book</b:SourceType>
    <b:Guid>{F7D1E327-0F6B-8744-9A98-C22636A1B83A}</b:Guid>
    <b:Title>Монгол улсын эрүүгийн хууль дахь хөөн хэлэцэх хугацаа, түүний онол практикийн зарим асуудал</b:Title>
    <b:Pages>67</b:Pages>
    <b:RefOrder>14</b:RefOrder>
  </b:Source>
  <b:Source>
    <b:Tag>Эрү21</b:Tag>
    <b:SourceType>Book</b:SourceType>
    <b:Guid>{4B41A281-F5BF-F242-8AB9-2A528387E307}</b:Guid>
    <b:Author>
      <b:Author>
        <b:NameList>
          <b:Person>
            <b:Last>Эрүүгийн эрх зүйн онол</b:Last>
            <b:First>практик</b:First>
          </b:Person>
        </b:NameList>
      </b:Author>
    </b:Author>
    <b:Title>Эрүүгийн эрх зүйн онол, практик</b:Title>
    <b:Year>2021</b:Year>
    <b:Pages>23</b:Pages>
    <b:RefOrder>17</b:RefOrder>
  </b:Source>
  <b:Source>
    <b:Tag>Rép24</b:Tag>
    <b:SourceType>Book</b:SourceType>
    <b:Guid>{5E3FAA27-C2E3-B64E-B81C-7B8A2C285534}</b:Guid>
    <b:Author>
      <b:Author>
        <b:Corporate>République Française</b:Corporate>
      </b:Author>
    </b:Author>
    <b:Title>Code de procédure pénale</b:Title>
    <b:City>Paris</b:City>
    <b:Publisher>Dalloz</b:Publisher>
    <b:Year>2024</b:Year>
    <b:RefOrder>38</b:RefOrder>
  </b:Source>
  <b:Source>
    <b:Tag>Del92</b:Tag>
    <b:SourceType>Book</b:SourceType>
    <b:Guid>{322C28F0-55B6-2D43-B16E-91A0D9C698FD}</b:Guid>
    <b:Author>
      <b:Author>
        <b:NameList>
          <b:Person>
            <b:Last>Delmas-Marty</b:Last>
            <b:First>Mireille</b:First>
          </b:Person>
        </b:NameList>
      </b:Author>
    </b:Author>
    <b:Title>Les grands systèmes de droit contemporains</b:Title>
    <b:City>Paris</b:City>
    <b:Publisher>Dalloz</b:Publisher>
    <b:Year>1992</b:Year>
    <b:Pages>57</b:Pages>
    <b:RefOrder>39</b:RefOrder>
  </b:Source>
  <b:Source>
    <b:Tag>Cod91</b:Tag>
    <b:SourceType>Book</b:SourceType>
    <b:Guid>{F4811BB0-CCF8-1242-88B5-AEED401E5A2C}</b:Guid>
    <b:Author>
      <b:Author>
        <b:Corporate>Code pénal de 1791</b:Corporate>
      </b:Author>
    </b:Author>
    <b:Title>Loi relative à l'organisation judiciaire et à l'instruction criminelle</b:Title>
    <b:City>Paris</b:City>
    <b:Publisher>Assemblée nationale</b:Publisher>
    <b:Year>1791</b:Year>
    <b:RefOrder>40</b:RefOrder>
  </b:Source>
  <b:Source>
    <b:Tag>Dav02</b:Tag>
    <b:SourceType>Book</b:SourceType>
    <b:Guid>{2FBC22E0-B279-C24B-9D7D-3A0D2BABF375}</b:Guid>
    <b:Author>
      <b:Author>
        <b:NameList>
          <b:Person>
            <b:Last>David</b:Last>
            <b:First>René</b:First>
            <b:Middle>Jauffret-Spinosi, Camille</b:Middle>
          </b:Person>
        </b:NameList>
      </b:Author>
    </b:Author>
    <b:Title>Les grands systèmes de droit contemporains</b:Title>
    <b:City>paris</b:City>
    <b:Publisher>Dalloz</b:Publisher>
    <b:Year>2002</b:Year>
    <b:Pages>124</b:Pages>
    <b:RefOrder>41</b:RefOrder>
  </b:Source>
  <b:Source>
    <b:Tag>Rép241</b:Tag>
    <b:SourceType>Book</b:SourceType>
    <b:Guid>{43F8D219-F187-9744-B740-A5BE8F782BA8}</b:Guid>
    <b:Author>
      <b:Author>
        <b:Corporate>République Française</b:Corporate>
      </b:Author>
    </b:Author>
    <b:Title>Code de procédure pénale</b:Title>
    <b:City>paris</b:City>
    <b:Publisher>dalloz</b:Publisher>
    <b:Year>2024</b:Year>
    <b:RefOrder>43</b:RefOrder>
  </b:Source>
  <b:Source>
    <b:Tag>Rép242</b:Tag>
    <b:SourceType>Book</b:SourceType>
    <b:Guid>{FF5A66A1-45AE-A748-8BB3-4AF5CE753C9E}</b:Guid>
    <b:Author>
      <b:Author>
        <b:Corporate>République Française</b:Corporate>
      </b:Author>
    </b:Author>
    <b:Title>Code de procédure pénale</b:Title>
    <b:Year>2024</b:Year>
    <b:RefOrder>42</b:RefOrder>
  </b:Source>
  <b:Source>
    <b:Tag>Dav021</b:Tag>
    <b:SourceType>Book</b:SourceType>
    <b:Guid>{2463AC98-901F-2C4A-B9D0-E18422B7E325}</b:Guid>
    <b:Author>
      <b:Author>
        <b:NameList>
          <b:Person>
            <b:Last>David</b:Last>
            <b:First>René</b:First>
            <b:Middle>,Author 2Jauffret-Spinosi, Camille</b:Middle>
          </b:Person>
        </b:NameList>
      </b:Author>
    </b:Author>
    <b:Title>Les grands systèmes de droit contemporains</b:Title>
    <b:City>paris</b:City>
    <b:Publisher>dalloz</b:Publisher>
    <b:Year>2002</b:Year>
    <b:Pages>124</b:Pages>
    <b:RefOrder>44</b:RefOrder>
  </b:Source>
  <b:Source>
    <b:Tag>Rép23</b:Tag>
    <b:SourceType>Book</b:SourceType>
    <b:Guid>{56D1408C-CE65-9743-BD4E-A80F77F0C246}</b:Guid>
    <b:Author>
      <b:Author>
        <b:Corporate>République française</b:Corporate>
      </b:Author>
    </b:Author>
    <b:Title>Code de procédure pénale</b:Title>
    <b:City>paris</b:City>
    <b:Publisher>dallez</b:Publisher>
    <b:Year>2023</b:Year>
    <b:RefOrder>45</b:RefOrder>
  </b:Source>
  <b:Source>
    <b:Tag>Fra24</b:Tag>
    <b:SourceType>InternetSite</b:SourceType>
    <b:Guid>{EB9C9411-8CE2-5C42-98F4-8F3D875DC955}</b:Guid>
    <b:Title>Code pénal, Articles 211-1 à 212-3 </b:Title>
    <b:Year>2024</b:Year>
    <b:Author>
      <b:Author>
        <b:Corporate>France</b:Corporate>
      </b:Author>
    </b:Author>
    <b:InternetSiteTitle>Légifrance</b:InternetSiteTitle>
    <b:URL>https://www.legifrance.gouv.fr</b:URL>
    <b:RefOrder>46</b:RefOrder>
  </b:Source>
  <b:Source>
    <b:Tag>Ger24</b:Tag>
    <b:SourceType>InternetSite</b:SourceType>
    <b:Guid>{4DD3CF34-16BA-D443-8CA4-D6A625B79786}</b:Guid>
    <b:Author>
      <b:Author>
        <b:NameList>
          <b:Person>
            <b:Last>Germany</b:Last>
          </b:Person>
        </b:NameList>
      </b:Author>
    </b:Author>
    <b:Title>Strafgesetzbuch, §78</b:Title>
    <b:InternetSiteTitle>Gesetze im Internet</b:InternetSiteTitle>
    <b:URL> https://www.gesetze-im-internet.de/stgb/__78.html</b:URL>
    <b:Year>2024</b:Year>
    <b:RefOrder>34</b:RefOrder>
  </b:Source>
  <b:Source>
    <b:Tag>StG</b:Tag>
    <b:SourceType>InternetSite</b:SourceType>
    <b:Guid>{AC69F4E0-BA0D-934F-84A3-B06BDB6FAAD5}</b:Guid>
    <b:Title>(StGB §78b Abs. 1 Nr. 1)</b:Title>
    <b:RefOrder>37</b:RefOrder>
  </b:Source>
  <b:Source>
    <b:Tag>ЭРҮ17</b:Tag>
    <b:SourceType>InternetSite</b:SourceType>
    <b:Guid>{F2E6D47A-7840-0348-9FBF-3C6E2BD0FDD3}</b:Guid>
    <b:Title>ЭРҮҮГИЙН ХЭРЭГ ХЯНАН ШИЙДВЭРЛЭХ ТУХАЙ 1.5</b:Title>
    <b:InternetSiteTitle>leganlinfo</b:InternetSiteTitle>
    <b:URL>https://legalinfo.mn/mn/detail?lawId=12694</b:URL>
    <b:Year>2017</b:Year>
    <b:RefOrder>32</b:RefOrder>
  </b:Source>
  <b:Source>
    <b:Tag>Ger241</b:Tag>
    <b:SourceType>InternetSite</b:SourceType>
    <b:Guid>{A8FC72EC-A479-514D-830B-7C293740D3B0}</b:Guid>
    <b:Author>
      <b:Author>
        <b:NameList>
          <b:Person>
            <b:Last>Germany</b:Last>
          </b:Person>
        </b:NameList>
      </b:Author>
    </b:Author>
    <b:Title>Strafgesetzbuch, §78b</b:Title>
    <b:InternetSiteTitle>Gesetze im Internet</b:InternetSiteTitle>
    <b:URL>https://www.gesetze-im-internet.de/stgb/__78b.html</b:URL>
    <b:Year>2024</b:Year>
    <b:RefOrder>35</b:RefOrder>
  </b:Source>
  <b:Source>
    <b:Tag>Str24</b:Tag>
    <b:SourceType>InternetSite</b:SourceType>
    <b:Guid>{DCAB0D30-1699-694A-A0E7-4E31E20062A4}</b:Guid>
    <b:Title>Strafgesetzbuch, §7</b:Title>
    <b:InternetSiteTitle> Gesetze im Internet</b:InternetSiteTitle>
    <b:URL>https://www.gesetze-im-internet.de/stgb/__7.html</b:URL>
    <b:Year>2024</b:Year>
    <b:RefOrder>36</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B69A96B8F520EF4EAD9C428B6678DCE7" ma:contentTypeVersion="9" ma:contentTypeDescription="Create a new document." ma:contentTypeScope="" ma:versionID="f3a13be192c1d1f16fef755571e2ed2a">
  <xsd:schema xmlns:xsd="http://www.w3.org/2001/XMLSchema" xmlns:xs="http://www.w3.org/2001/XMLSchema" xmlns:p="http://schemas.microsoft.com/office/2006/metadata/properties" xmlns:ns3="7b82270c-6ad7-4d39-b4e5-6c40f2a4d665" xmlns:ns4="d6063c82-2259-4eaa-aae9-06afcdf89053" targetNamespace="http://schemas.microsoft.com/office/2006/metadata/properties" ma:root="true" ma:fieldsID="397dc48c70a5f83f0a524658a5c0c265" ns3:_="" ns4:_="">
    <xsd:import namespace="7b82270c-6ad7-4d39-b4e5-6c40f2a4d665"/>
    <xsd:import namespace="d6063c82-2259-4eaa-aae9-06afcdf89053"/>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4:SharedWithUsers" minOccurs="0"/>
                <xsd:element ref="ns4:SharedWithDetails" minOccurs="0"/>
                <xsd:element ref="ns4:SharingHintHash" minOccurs="0"/>
                <xsd:element ref="ns3:_activity"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82270c-6ad7-4d39-b4e5-6c40f2a4d6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_activity" ma:index="15" nillable="true" ma:displayName="_activity" ma:hidden="true" ma:internalName="_activity">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6063c82-2259-4eaa-aae9-06afcdf8905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b82270c-6ad7-4d39-b4e5-6c40f2a4d66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3EF76AF-8D2A-C649-B5A2-C77646E6FBB7}">
  <ds:schemaRefs>
    <ds:schemaRef ds:uri="http://schemas.openxmlformats.org/officeDocument/2006/bibliography"/>
  </ds:schemaRefs>
</ds:datastoreItem>
</file>

<file path=customXml/itemProps2.xml><?xml version="1.0" encoding="utf-8"?>
<ds:datastoreItem xmlns:ds="http://schemas.openxmlformats.org/officeDocument/2006/customXml" ds:itemID="{22C385DF-9670-43DA-8D5F-83C3C7749E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82270c-6ad7-4d39-b4e5-6c40f2a4d665"/>
    <ds:schemaRef ds:uri="d6063c82-2259-4eaa-aae9-06afcdf890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4C85E0-D3A3-4F07-9DC0-9A23575C5034}">
  <ds:schemaRefs>
    <ds:schemaRef ds:uri="http://schemas.microsoft.com/office/2006/metadata/properties"/>
    <ds:schemaRef ds:uri="http://schemas.microsoft.com/office/infopath/2007/PartnerControls"/>
    <ds:schemaRef ds:uri="7b82270c-6ad7-4d39-b4e5-6c40f2a4d665"/>
  </ds:schemaRefs>
</ds:datastoreItem>
</file>

<file path=customXml/itemProps4.xml><?xml version="1.0" encoding="utf-8"?>
<ds:datastoreItem xmlns:ds="http://schemas.openxmlformats.org/officeDocument/2006/customXml" ds:itemID="{A86CF830-F0C4-4511-B43D-B37490EB50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17324</Words>
  <Characters>98747</Characters>
  <Application>Microsoft Office Word</Application>
  <DocSecurity>0</DocSecurity>
  <Lines>822</Lines>
  <Paragraphs>231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115840</CharactersWithSpaces>
  <SharedDoc>false</SharedDoc>
  <HLinks>
    <vt:vector size="174" baseType="variant">
      <vt:variant>
        <vt:i4>1507390</vt:i4>
      </vt:variant>
      <vt:variant>
        <vt:i4>176</vt:i4>
      </vt:variant>
      <vt:variant>
        <vt:i4>0</vt:i4>
      </vt:variant>
      <vt:variant>
        <vt:i4>5</vt:i4>
      </vt:variant>
      <vt:variant>
        <vt:lpwstr/>
      </vt:variant>
      <vt:variant>
        <vt:lpwstr>_Toc198659261</vt:lpwstr>
      </vt:variant>
      <vt:variant>
        <vt:i4>1507390</vt:i4>
      </vt:variant>
      <vt:variant>
        <vt:i4>170</vt:i4>
      </vt:variant>
      <vt:variant>
        <vt:i4>0</vt:i4>
      </vt:variant>
      <vt:variant>
        <vt:i4>5</vt:i4>
      </vt:variant>
      <vt:variant>
        <vt:lpwstr/>
      </vt:variant>
      <vt:variant>
        <vt:lpwstr>_Toc198659260</vt:lpwstr>
      </vt:variant>
      <vt:variant>
        <vt:i4>1310782</vt:i4>
      </vt:variant>
      <vt:variant>
        <vt:i4>164</vt:i4>
      </vt:variant>
      <vt:variant>
        <vt:i4>0</vt:i4>
      </vt:variant>
      <vt:variant>
        <vt:i4>5</vt:i4>
      </vt:variant>
      <vt:variant>
        <vt:lpwstr/>
      </vt:variant>
      <vt:variant>
        <vt:lpwstr>_Toc198659259</vt:lpwstr>
      </vt:variant>
      <vt:variant>
        <vt:i4>1310773</vt:i4>
      </vt:variant>
      <vt:variant>
        <vt:i4>155</vt:i4>
      </vt:variant>
      <vt:variant>
        <vt:i4>0</vt:i4>
      </vt:variant>
      <vt:variant>
        <vt:i4>5</vt:i4>
      </vt:variant>
      <vt:variant>
        <vt:lpwstr/>
      </vt:variant>
      <vt:variant>
        <vt:lpwstr>_Toc198658946</vt:lpwstr>
      </vt:variant>
      <vt:variant>
        <vt:i4>1310773</vt:i4>
      </vt:variant>
      <vt:variant>
        <vt:i4>149</vt:i4>
      </vt:variant>
      <vt:variant>
        <vt:i4>0</vt:i4>
      </vt:variant>
      <vt:variant>
        <vt:i4>5</vt:i4>
      </vt:variant>
      <vt:variant>
        <vt:lpwstr/>
      </vt:variant>
      <vt:variant>
        <vt:lpwstr>_Toc198658945</vt:lpwstr>
      </vt:variant>
      <vt:variant>
        <vt:i4>1310773</vt:i4>
      </vt:variant>
      <vt:variant>
        <vt:i4>143</vt:i4>
      </vt:variant>
      <vt:variant>
        <vt:i4>0</vt:i4>
      </vt:variant>
      <vt:variant>
        <vt:i4>5</vt:i4>
      </vt:variant>
      <vt:variant>
        <vt:lpwstr/>
      </vt:variant>
      <vt:variant>
        <vt:lpwstr>_Toc198658944</vt:lpwstr>
      </vt:variant>
      <vt:variant>
        <vt:i4>1310773</vt:i4>
      </vt:variant>
      <vt:variant>
        <vt:i4>137</vt:i4>
      </vt:variant>
      <vt:variant>
        <vt:i4>0</vt:i4>
      </vt:variant>
      <vt:variant>
        <vt:i4>5</vt:i4>
      </vt:variant>
      <vt:variant>
        <vt:lpwstr/>
      </vt:variant>
      <vt:variant>
        <vt:lpwstr>_Toc198658943</vt:lpwstr>
      </vt:variant>
      <vt:variant>
        <vt:i4>1310773</vt:i4>
      </vt:variant>
      <vt:variant>
        <vt:i4>131</vt:i4>
      </vt:variant>
      <vt:variant>
        <vt:i4>0</vt:i4>
      </vt:variant>
      <vt:variant>
        <vt:i4>5</vt:i4>
      </vt:variant>
      <vt:variant>
        <vt:lpwstr/>
      </vt:variant>
      <vt:variant>
        <vt:lpwstr>_Toc198658942</vt:lpwstr>
      </vt:variant>
      <vt:variant>
        <vt:i4>1310773</vt:i4>
      </vt:variant>
      <vt:variant>
        <vt:i4>125</vt:i4>
      </vt:variant>
      <vt:variant>
        <vt:i4>0</vt:i4>
      </vt:variant>
      <vt:variant>
        <vt:i4>5</vt:i4>
      </vt:variant>
      <vt:variant>
        <vt:lpwstr/>
      </vt:variant>
      <vt:variant>
        <vt:lpwstr>_Toc198658941</vt:lpwstr>
      </vt:variant>
      <vt:variant>
        <vt:i4>1310773</vt:i4>
      </vt:variant>
      <vt:variant>
        <vt:i4>119</vt:i4>
      </vt:variant>
      <vt:variant>
        <vt:i4>0</vt:i4>
      </vt:variant>
      <vt:variant>
        <vt:i4>5</vt:i4>
      </vt:variant>
      <vt:variant>
        <vt:lpwstr/>
      </vt:variant>
      <vt:variant>
        <vt:lpwstr>_Toc198658940</vt:lpwstr>
      </vt:variant>
      <vt:variant>
        <vt:i4>1245237</vt:i4>
      </vt:variant>
      <vt:variant>
        <vt:i4>113</vt:i4>
      </vt:variant>
      <vt:variant>
        <vt:i4>0</vt:i4>
      </vt:variant>
      <vt:variant>
        <vt:i4>5</vt:i4>
      </vt:variant>
      <vt:variant>
        <vt:lpwstr/>
      </vt:variant>
      <vt:variant>
        <vt:lpwstr>_Toc198658939</vt:lpwstr>
      </vt:variant>
      <vt:variant>
        <vt:i4>1703995</vt:i4>
      </vt:variant>
      <vt:variant>
        <vt:i4>104</vt:i4>
      </vt:variant>
      <vt:variant>
        <vt:i4>0</vt:i4>
      </vt:variant>
      <vt:variant>
        <vt:i4>5</vt:i4>
      </vt:variant>
      <vt:variant>
        <vt:lpwstr/>
      </vt:variant>
      <vt:variant>
        <vt:lpwstr>_Toc198660422</vt:lpwstr>
      </vt:variant>
      <vt:variant>
        <vt:i4>1703995</vt:i4>
      </vt:variant>
      <vt:variant>
        <vt:i4>98</vt:i4>
      </vt:variant>
      <vt:variant>
        <vt:i4>0</vt:i4>
      </vt:variant>
      <vt:variant>
        <vt:i4>5</vt:i4>
      </vt:variant>
      <vt:variant>
        <vt:lpwstr/>
      </vt:variant>
      <vt:variant>
        <vt:lpwstr>_Toc198660421</vt:lpwstr>
      </vt:variant>
      <vt:variant>
        <vt:i4>1703995</vt:i4>
      </vt:variant>
      <vt:variant>
        <vt:i4>92</vt:i4>
      </vt:variant>
      <vt:variant>
        <vt:i4>0</vt:i4>
      </vt:variant>
      <vt:variant>
        <vt:i4>5</vt:i4>
      </vt:variant>
      <vt:variant>
        <vt:lpwstr/>
      </vt:variant>
      <vt:variant>
        <vt:lpwstr>_Toc198660420</vt:lpwstr>
      </vt:variant>
      <vt:variant>
        <vt:i4>1638459</vt:i4>
      </vt:variant>
      <vt:variant>
        <vt:i4>86</vt:i4>
      </vt:variant>
      <vt:variant>
        <vt:i4>0</vt:i4>
      </vt:variant>
      <vt:variant>
        <vt:i4>5</vt:i4>
      </vt:variant>
      <vt:variant>
        <vt:lpwstr/>
      </vt:variant>
      <vt:variant>
        <vt:lpwstr>_Toc198660419</vt:lpwstr>
      </vt:variant>
      <vt:variant>
        <vt:i4>1638459</vt:i4>
      </vt:variant>
      <vt:variant>
        <vt:i4>80</vt:i4>
      </vt:variant>
      <vt:variant>
        <vt:i4>0</vt:i4>
      </vt:variant>
      <vt:variant>
        <vt:i4>5</vt:i4>
      </vt:variant>
      <vt:variant>
        <vt:lpwstr/>
      </vt:variant>
      <vt:variant>
        <vt:lpwstr>_Toc198660418</vt:lpwstr>
      </vt:variant>
      <vt:variant>
        <vt:i4>1638459</vt:i4>
      </vt:variant>
      <vt:variant>
        <vt:i4>74</vt:i4>
      </vt:variant>
      <vt:variant>
        <vt:i4>0</vt:i4>
      </vt:variant>
      <vt:variant>
        <vt:i4>5</vt:i4>
      </vt:variant>
      <vt:variant>
        <vt:lpwstr/>
      </vt:variant>
      <vt:variant>
        <vt:lpwstr>_Toc198660417</vt:lpwstr>
      </vt:variant>
      <vt:variant>
        <vt:i4>1638459</vt:i4>
      </vt:variant>
      <vt:variant>
        <vt:i4>68</vt:i4>
      </vt:variant>
      <vt:variant>
        <vt:i4>0</vt:i4>
      </vt:variant>
      <vt:variant>
        <vt:i4>5</vt:i4>
      </vt:variant>
      <vt:variant>
        <vt:lpwstr/>
      </vt:variant>
      <vt:variant>
        <vt:lpwstr>_Toc198660416</vt:lpwstr>
      </vt:variant>
      <vt:variant>
        <vt:i4>1638459</vt:i4>
      </vt:variant>
      <vt:variant>
        <vt:i4>62</vt:i4>
      </vt:variant>
      <vt:variant>
        <vt:i4>0</vt:i4>
      </vt:variant>
      <vt:variant>
        <vt:i4>5</vt:i4>
      </vt:variant>
      <vt:variant>
        <vt:lpwstr/>
      </vt:variant>
      <vt:variant>
        <vt:lpwstr>_Toc198660415</vt:lpwstr>
      </vt:variant>
      <vt:variant>
        <vt:i4>1638459</vt:i4>
      </vt:variant>
      <vt:variant>
        <vt:i4>56</vt:i4>
      </vt:variant>
      <vt:variant>
        <vt:i4>0</vt:i4>
      </vt:variant>
      <vt:variant>
        <vt:i4>5</vt:i4>
      </vt:variant>
      <vt:variant>
        <vt:lpwstr/>
      </vt:variant>
      <vt:variant>
        <vt:lpwstr>_Toc198660414</vt:lpwstr>
      </vt:variant>
      <vt:variant>
        <vt:i4>1638459</vt:i4>
      </vt:variant>
      <vt:variant>
        <vt:i4>50</vt:i4>
      </vt:variant>
      <vt:variant>
        <vt:i4>0</vt:i4>
      </vt:variant>
      <vt:variant>
        <vt:i4>5</vt:i4>
      </vt:variant>
      <vt:variant>
        <vt:lpwstr/>
      </vt:variant>
      <vt:variant>
        <vt:lpwstr>_Toc198660413</vt:lpwstr>
      </vt:variant>
      <vt:variant>
        <vt:i4>1638459</vt:i4>
      </vt:variant>
      <vt:variant>
        <vt:i4>44</vt:i4>
      </vt:variant>
      <vt:variant>
        <vt:i4>0</vt:i4>
      </vt:variant>
      <vt:variant>
        <vt:i4>5</vt:i4>
      </vt:variant>
      <vt:variant>
        <vt:lpwstr/>
      </vt:variant>
      <vt:variant>
        <vt:lpwstr>_Toc198660412</vt:lpwstr>
      </vt:variant>
      <vt:variant>
        <vt:i4>1638459</vt:i4>
      </vt:variant>
      <vt:variant>
        <vt:i4>38</vt:i4>
      </vt:variant>
      <vt:variant>
        <vt:i4>0</vt:i4>
      </vt:variant>
      <vt:variant>
        <vt:i4>5</vt:i4>
      </vt:variant>
      <vt:variant>
        <vt:lpwstr/>
      </vt:variant>
      <vt:variant>
        <vt:lpwstr>_Toc198660411</vt:lpwstr>
      </vt:variant>
      <vt:variant>
        <vt:i4>1638459</vt:i4>
      </vt:variant>
      <vt:variant>
        <vt:i4>32</vt:i4>
      </vt:variant>
      <vt:variant>
        <vt:i4>0</vt:i4>
      </vt:variant>
      <vt:variant>
        <vt:i4>5</vt:i4>
      </vt:variant>
      <vt:variant>
        <vt:lpwstr/>
      </vt:variant>
      <vt:variant>
        <vt:lpwstr>_Toc198660410</vt:lpwstr>
      </vt:variant>
      <vt:variant>
        <vt:i4>1572923</vt:i4>
      </vt:variant>
      <vt:variant>
        <vt:i4>26</vt:i4>
      </vt:variant>
      <vt:variant>
        <vt:i4>0</vt:i4>
      </vt:variant>
      <vt:variant>
        <vt:i4>5</vt:i4>
      </vt:variant>
      <vt:variant>
        <vt:lpwstr/>
      </vt:variant>
      <vt:variant>
        <vt:lpwstr>_Toc198660409</vt:lpwstr>
      </vt:variant>
      <vt:variant>
        <vt:i4>1572923</vt:i4>
      </vt:variant>
      <vt:variant>
        <vt:i4>20</vt:i4>
      </vt:variant>
      <vt:variant>
        <vt:i4>0</vt:i4>
      </vt:variant>
      <vt:variant>
        <vt:i4>5</vt:i4>
      </vt:variant>
      <vt:variant>
        <vt:lpwstr/>
      </vt:variant>
      <vt:variant>
        <vt:lpwstr>_Toc198660408</vt:lpwstr>
      </vt:variant>
      <vt:variant>
        <vt:i4>1572923</vt:i4>
      </vt:variant>
      <vt:variant>
        <vt:i4>14</vt:i4>
      </vt:variant>
      <vt:variant>
        <vt:i4>0</vt:i4>
      </vt:variant>
      <vt:variant>
        <vt:i4>5</vt:i4>
      </vt:variant>
      <vt:variant>
        <vt:lpwstr/>
      </vt:variant>
      <vt:variant>
        <vt:lpwstr>_Toc198660407</vt:lpwstr>
      </vt:variant>
      <vt:variant>
        <vt:i4>1572923</vt:i4>
      </vt:variant>
      <vt:variant>
        <vt:i4>8</vt:i4>
      </vt:variant>
      <vt:variant>
        <vt:i4>0</vt:i4>
      </vt:variant>
      <vt:variant>
        <vt:i4>5</vt:i4>
      </vt:variant>
      <vt:variant>
        <vt:lpwstr/>
      </vt:variant>
      <vt:variant>
        <vt:lpwstr>_Toc198660406</vt:lpwstr>
      </vt:variant>
      <vt:variant>
        <vt:i4>1572923</vt:i4>
      </vt:variant>
      <vt:variant>
        <vt:i4>2</vt:i4>
      </vt:variant>
      <vt:variant>
        <vt:i4>0</vt:i4>
      </vt:variant>
      <vt:variant>
        <vt:i4>5</vt:i4>
      </vt:variant>
      <vt:variant>
        <vt:lpwstr/>
      </vt:variant>
      <vt:variant>
        <vt:lpwstr>_Toc198660405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ДАРЬСҮРЭН Цэрэнбалтов</cp:lastModifiedBy>
  <cp:revision>4</cp:revision>
  <cp:lastPrinted>2025-08-26T01:34:00Z</cp:lastPrinted>
  <dcterms:created xsi:type="dcterms:W3CDTF">2025-06-12T08:51:00Z</dcterms:created>
  <dcterms:modified xsi:type="dcterms:W3CDTF">2025-08-26T01:34:00Z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0x010100B69A96B8F520EF4EAD9C428B6678DCE7</vt:lpwstr>
  </property>
</Properties>
</file>